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4DA8" w14:textId="77777777" w:rsidR="00282594" w:rsidRPr="0001581A" w:rsidRDefault="00282594" w:rsidP="00282594">
      <w:pPr>
        <w:pStyle w:val="Heading1"/>
        <w:jc w:val="center"/>
        <w:rPr>
          <w:rFonts w:eastAsia="Segoe UI" w:hAnsi="Segoe UI" w:cs="Segoe UI"/>
          <w:b/>
          <w:sz w:val="48"/>
          <w:szCs w:val="48"/>
        </w:rPr>
      </w:pPr>
      <w:bookmarkStart w:id="0" w:name="_Toc117580698"/>
      <w:bookmarkStart w:id="1" w:name="_Toc118270402"/>
      <w:bookmarkStart w:id="2" w:name="_Toc126309662"/>
      <w:bookmarkStart w:id="3" w:name="_Toc157406229"/>
      <w:bookmarkStart w:id="4" w:name="_Toc189028575"/>
      <w:r w:rsidRPr="0001581A">
        <w:rPr>
          <w:b/>
          <w:sz w:val="48"/>
          <w:szCs w:val="48"/>
        </w:rPr>
        <w:t>Washington</w:t>
      </w:r>
      <w:r w:rsidRPr="0001581A">
        <w:rPr>
          <w:b/>
          <w:spacing w:val="9"/>
          <w:sz w:val="48"/>
          <w:szCs w:val="48"/>
        </w:rPr>
        <w:t xml:space="preserve"> </w:t>
      </w:r>
      <w:r w:rsidRPr="0001581A">
        <w:rPr>
          <w:b/>
          <w:spacing w:val="-1"/>
          <w:sz w:val="48"/>
          <w:szCs w:val="48"/>
        </w:rPr>
        <w:t>State</w:t>
      </w:r>
      <w:r w:rsidRPr="0001581A">
        <w:rPr>
          <w:b/>
          <w:spacing w:val="7"/>
          <w:sz w:val="48"/>
          <w:szCs w:val="48"/>
        </w:rPr>
        <w:t xml:space="preserve"> </w:t>
      </w:r>
      <w:r w:rsidRPr="0001581A">
        <w:rPr>
          <w:b/>
          <w:spacing w:val="5"/>
          <w:sz w:val="48"/>
          <w:szCs w:val="48"/>
        </w:rPr>
        <w:t>SERFF</w:t>
      </w:r>
      <w:r w:rsidRPr="0001581A">
        <w:rPr>
          <w:rFonts w:eastAsia="Segoe UI" w:hAnsi="Segoe UI" w:cs="Segoe UI"/>
          <w:b/>
          <w:sz w:val="48"/>
          <w:szCs w:val="48"/>
        </w:rPr>
        <w:t xml:space="preserve"> </w:t>
      </w:r>
      <w:r w:rsidRPr="0001581A">
        <w:rPr>
          <w:b/>
          <w:spacing w:val="3"/>
          <w:sz w:val="48"/>
          <w:szCs w:val="48"/>
        </w:rPr>
        <w:t xml:space="preserve">Health </w:t>
      </w:r>
      <w:r w:rsidRPr="0001581A">
        <w:rPr>
          <w:b/>
          <w:spacing w:val="2"/>
          <w:sz w:val="48"/>
          <w:szCs w:val="48"/>
        </w:rPr>
        <w:t>and</w:t>
      </w:r>
      <w:r w:rsidRPr="0001581A">
        <w:rPr>
          <w:b/>
          <w:spacing w:val="3"/>
          <w:sz w:val="48"/>
          <w:szCs w:val="48"/>
        </w:rPr>
        <w:t xml:space="preserve"> </w:t>
      </w:r>
      <w:r w:rsidRPr="0001581A">
        <w:rPr>
          <w:b/>
          <w:spacing w:val="4"/>
          <w:sz w:val="48"/>
          <w:szCs w:val="48"/>
        </w:rPr>
        <w:t>Disability</w:t>
      </w:r>
      <w:r w:rsidRPr="0001581A">
        <w:rPr>
          <w:b/>
          <w:spacing w:val="-7"/>
          <w:sz w:val="48"/>
          <w:szCs w:val="48"/>
        </w:rPr>
        <w:t xml:space="preserve"> </w:t>
      </w:r>
      <w:r w:rsidRPr="0001581A">
        <w:rPr>
          <w:b/>
          <w:spacing w:val="2"/>
          <w:sz w:val="48"/>
          <w:szCs w:val="48"/>
        </w:rPr>
        <w:t xml:space="preserve">Form </w:t>
      </w:r>
      <w:r w:rsidRPr="0001581A">
        <w:rPr>
          <w:b/>
          <w:spacing w:val="4"/>
          <w:sz w:val="48"/>
          <w:szCs w:val="48"/>
        </w:rPr>
        <w:t>Filing</w:t>
      </w:r>
      <w:r w:rsidRPr="0001581A">
        <w:rPr>
          <w:b/>
          <w:spacing w:val="29"/>
          <w:sz w:val="48"/>
          <w:szCs w:val="48"/>
        </w:rPr>
        <w:t xml:space="preserve"> General </w:t>
      </w:r>
      <w:r w:rsidRPr="0001581A">
        <w:rPr>
          <w:b/>
          <w:spacing w:val="4"/>
          <w:sz w:val="48"/>
          <w:szCs w:val="48"/>
        </w:rPr>
        <w:t>Instructions</w:t>
      </w:r>
      <w:bookmarkEnd w:id="0"/>
      <w:bookmarkEnd w:id="1"/>
      <w:bookmarkEnd w:id="2"/>
      <w:bookmarkEnd w:id="3"/>
      <w:bookmarkEnd w:id="4"/>
    </w:p>
    <w:p w14:paraId="6DEE86F5" w14:textId="0EF709C8" w:rsidR="00BE0C00" w:rsidRDefault="00BE0C00">
      <w:r>
        <w:rPr>
          <w:noProof/>
        </w:rPr>
        <mc:AlternateContent>
          <mc:Choice Requires="wps">
            <w:drawing>
              <wp:anchor distT="0" distB="0" distL="114300" distR="114300" simplePos="0" relativeHeight="251659264" behindDoc="0" locked="0" layoutInCell="1" allowOverlap="1" wp14:anchorId="6E836760" wp14:editId="01182010">
                <wp:simplePos x="0" y="0"/>
                <wp:positionH relativeFrom="column">
                  <wp:align>center</wp:align>
                </wp:positionH>
                <wp:positionV relativeFrom="paragraph">
                  <wp:posOffset>144145</wp:posOffset>
                </wp:positionV>
                <wp:extent cx="5943600" cy="18288"/>
                <wp:effectExtent l="0" t="0" r="19050" b="203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18288"/>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E3B21" id="Straight Connector 2" o:spid="_x0000_s1026" alt="&quot;&quot;"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1.35pt" to="4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jx2AEAABQEAAAOAAAAZHJzL2Uyb0RvYy54bWysU8tu2zAQvBfIPxC815LdOlEFyzkkSC99&#10;BG3aO0MtLQJ8gWQs+e+7JG3FSHJp0QshLXdmZ0arzfWkFdmDD9Kaji4XNSVguO2l2XX018Pd+4aS&#10;EJnpmbIGOnqAQK+3F+82o2thZQerevAESUxoR9fRIUbXVlXgA2gWFtaBwUthvWYRX/2u6j0bkV2r&#10;alXXl9Vofe+85RACVm/LJd1mfiGAx+9CBIhEdRS1xXz6fD6ms9puWLvzzA2SH2Wwf1ChmTQ4dKa6&#10;ZZGRJy9fUWnJvQ1WxAW3urJCSA7ZA7pZ1i/c/ByYg+wFwwlujin8P1r+bX9j7j3GMLrQBnfvk4tJ&#10;eE2Eku43ftPsC5WSKcd2mGODKRKOxfWnjx8ua0yX492yWTVNirUqNInO+RA/g9UkPXRUSZNcsZbt&#10;v4RYWk8tqawMGZFo3Vytc1uwSvZ3Uql0mTcDbpQne4bflHEOJpY+9aS/2r7Ur9Y1KircMySLOmND&#10;icpg8dl6fooHBUXHDxBE9mixhDATnc9eHqcog90JJlDpDKyLg7TOL0WfgMf+BIW8sX8DnhF5sjVx&#10;BmtprH9repzmyaX/lEDxnSJ4tP0hL0WOBlcvJ3f8TdJun79n+PPPvP0DAAD//wMAUEsDBBQABgAI&#10;AAAAIQCenQyY3AAAAAYBAAAPAAAAZHJzL2Rvd25yZXYueG1sTI/LbsIwEEX3lfoP1lTqrjikamhC&#10;HIT6UJcVjy7YmXhIIuJxiA0Jf9/pqizn3tGZM/litK24YO8bRwqmkwgEUulMQ5WC7ebz6RWED5qM&#10;bh2hgit6WBT3d7nOjBtohZd1qARDyGdaQR1Cl0npyxqt9hPXIXF3cL3Vgce+kqbXA8NtK+MoSqTV&#10;DfGFWnf4VmN5XJ8tU6qvXZOO37OPYXP9ofS9m54OO6UeH8blHETAMfwvw58+q0PBTnt3JuNFq4Af&#10;CQrieAaC2/Q54WDPwUsCssjlrX7xCwAA//8DAFBLAQItABQABgAIAAAAIQC2gziS/gAAAOEBAAAT&#10;AAAAAAAAAAAAAAAAAAAAAABbQ29udGVudF9UeXBlc10ueG1sUEsBAi0AFAAGAAgAAAAhADj9If/W&#10;AAAAlAEAAAsAAAAAAAAAAAAAAAAALwEAAF9yZWxzLy5yZWxzUEsBAi0AFAAGAAgAAAAhAGGd6PHY&#10;AQAAFAQAAA4AAAAAAAAAAAAAAAAALgIAAGRycy9lMm9Eb2MueG1sUEsBAi0AFAAGAAgAAAAhAJ6d&#10;DJjcAAAABgEAAA8AAAAAAAAAAAAAAAAAMgQAAGRycy9kb3ducmV2LnhtbFBLBQYAAAAABAAEAPMA&#10;AAA7BQAAAAA=&#10;" strokecolor="#2f5496 [2408]" strokeweight="1.25pt">
                <v:stroke joinstyle="miter"/>
              </v:line>
            </w:pict>
          </mc:Fallback>
        </mc:AlternateContent>
      </w:r>
    </w:p>
    <w:p w14:paraId="72BC50E6" w14:textId="77777777" w:rsidR="00BE0C00" w:rsidRDefault="00BE0C00"/>
    <w:p w14:paraId="069B7CA3" w14:textId="23A397F3" w:rsidR="00B50690" w:rsidRPr="008B4C1C" w:rsidRDefault="00B50690" w:rsidP="00B50690">
      <w:pPr>
        <w:rPr>
          <w:rFonts w:ascii="Segoe UI" w:hAnsi="Segoe UI" w:cs="Segoe UI"/>
          <w:b/>
          <w:bCs/>
          <w:strike/>
        </w:rPr>
      </w:pPr>
      <w:r w:rsidRPr="008B4C1C">
        <w:rPr>
          <w:rFonts w:ascii="Segoe UI" w:hAnsi="Segoe UI" w:cs="Segoe UI"/>
          <w:b/>
          <w:bCs/>
        </w:rPr>
        <w:t>These instructions apply to</w:t>
      </w:r>
      <w:r w:rsidR="006732DD">
        <w:rPr>
          <w:rFonts w:ascii="Segoe UI" w:hAnsi="Segoe UI" w:cs="Segoe UI"/>
          <w:b/>
          <w:bCs/>
        </w:rPr>
        <w:t xml:space="preserve"> </w:t>
      </w:r>
      <w:r w:rsidRPr="008B4C1C">
        <w:rPr>
          <w:rFonts w:ascii="Segoe UI" w:hAnsi="Segoe UI" w:cs="Segoe UI"/>
          <w:b/>
          <w:bCs/>
        </w:rPr>
        <w:t>filing of forms for all health plans, stand-alone dental plans, stand-alone vision plans, higher education student health plans, and short-term limited duration medical plans.</w:t>
      </w:r>
      <w:r w:rsidRPr="008B4C1C">
        <w:rPr>
          <w:rFonts w:ascii="Segoe UI" w:hAnsi="Segoe UI" w:cs="Segoe UI"/>
          <w:b/>
          <w:bCs/>
          <w:strike/>
        </w:rPr>
        <w:t xml:space="preserve"> </w:t>
      </w:r>
    </w:p>
    <w:p w14:paraId="16093E4D" w14:textId="77777777" w:rsidR="00B50690" w:rsidRPr="008B4C1C" w:rsidRDefault="00B50690" w:rsidP="00B50690">
      <w:pPr>
        <w:rPr>
          <w:rFonts w:ascii="Segoe UI" w:hAnsi="Segoe UI" w:cs="Segoe UI"/>
        </w:rPr>
      </w:pPr>
    </w:p>
    <w:p w14:paraId="7BA7D594" w14:textId="48B136A6" w:rsidR="00B50690" w:rsidRPr="008B4C1C" w:rsidRDefault="00B50690" w:rsidP="008B4C1C">
      <w:pPr>
        <w:pStyle w:val="ListParagraph"/>
        <w:numPr>
          <w:ilvl w:val="0"/>
          <w:numId w:val="27"/>
        </w:numPr>
        <w:rPr>
          <w:rFonts w:ascii="Segoe UI" w:hAnsi="Segoe UI" w:cs="Segoe UI"/>
          <w:spacing w:val="-1"/>
        </w:rPr>
      </w:pPr>
      <w:r w:rsidRPr="008B4C1C">
        <w:rPr>
          <w:rFonts w:ascii="Segoe UI" w:hAnsi="Segoe UI" w:cs="Segoe UI"/>
        </w:rPr>
        <w:t>Please see the</w:t>
      </w:r>
      <w:r w:rsidRPr="008B4C1C">
        <w:rPr>
          <w:rFonts w:ascii="Segoe UI" w:hAnsi="Segoe UI" w:cs="Segoe UI"/>
          <w:b/>
          <w:bCs/>
        </w:rPr>
        <w:t xml:space="preserve"> </w:t>
      </w:r>
      <w:r w:rsidR="00C84FC1" w:rsidRPr="008B4C1C">
        <w:rPr>
          <w:rFonts w:ascii="Segoe UI" w:hAnsi="Segoe UI" w:cs="Segoe UI"/>
          <w:b/>
          <w:bCs/>
        </w:rPr>
        <w:t>“</w:t>
      </w:r>
      <w:r w:rsidRPr="008B4C1C">
        <w:rPr>
          <w:rFonts w:ascii="Segoe UI" w:hAnsi="Segoe UI" w:cs="Segoe UI"/>
          <w:b/>
          <w:bCs/>
          <w:i/>
          <w:iCs/>
        </w:rPr>
        <w:t>Washington State SERFF Carrier Provider Agreement and HCBM Contract Filing General Instructions</w:t>
      </w:r>
      <w:r w:rsidR="00C84FC1" w:rsidRPr="008B4C1C">
        <w:rPr>
          <w:rFonts w:ascii="Segoe UI" w:hAnsi="Segoe UI" w:cs="Segoe UI"/>
        </w:rPr>
        <w:t>”</w:t>
      </w:r>
      <w:r w:rsidRPr="008B4C1C">
        <w:rPr>
          <w:rFonts w:ascii="Segoe UI" w:hAnsi="Segoe UI" w:cs="Segoe UI"/>
        </w:rPr>
        <w:t xml:space="preserve"> </w:t>
      </w:r>
      <w:r w:rsidR="00AF6DC7">
        <w:rPr>
          <w:rFonts w:ascii="Segoe UI" w:hAnsi="Segoe UI" w:cs="Segoe UI"/>
        </w:rPr>
        <w:t>for</w:t>
      </w:r>
      <w:r w:rsidRPr="008B4C1C">
        <w:rPr>
          <w:rFonts w:ascii="Segoe UI" w:hAnsi="Segoe UI" w:cs="Segoe UI"/>
        </w:rPr>
        <w:t xml:space="preserve"> filing </w:t>
      </w:r>
      <w:r w:rsidR="00AF6DC7">
        <w:rPr>
          <w:rFonts w:ascii="Segoe UI" w:hAnsi="Segoe UI" w:cs="Segoe UI"/>
        </w:rPr>
        <w:t xml:space="preserve">of </w:t>
      </w:r>
      <w:r w:rsidRPr="008B4C1C">
        <w:rPr>
          <w:rFonts w:ascii="Segoe UI" w:hAnsi="Segoe UI" w:cs="Segoe UI"/>
        </w:rPr>
        <w:t>any of the following:</w:t>
      </w:r>
      <w:r w:rsidRPr="008B4C1C">
        <w:rPr>
          <w:rFonts w:ascii="Segoe UI" w:hAnsi="Segoe UI" w:cs="Segoe UI"/>
          <w:b/>
          <w:bCs/>
        </w:rPr>
        <w:t xml:space="preserve">  Provider Agreements and </w:t>
      </w:r>
      <w:r w:rsidR="00101CF8" w:rsidRPr="008B4C1C">
        <w:rPr>
          <w:rFonts w:ascii="Segoe UI" w:hAnsi="Segoe UI" w:cs="Segoe UI"/>
          <w:b/>
          <w:bCs/>
        </w:rPr>
        <w:t>Carrier Agreements with HCBMs</w:t>
      </w:r>
      <w:r w:rsidRPr="008B4C1C">
        <w:rPr>
          <w:rFonts w:ascii="Segoe UI" w:hAnsi="Segoe UI" w:cs="Segoe UI"/>
          <w:b/>
          <w:bCs/>
        </w:rPr>
        <w:t xml:space="preserve">.  </w:t>
      </w:r>
      <w:r w:rsidRPr="008B4C1C">
        <w:rPr>
          <w:rFonts w:ascii="Segoe UI" w:hAnsi="Segoe UI" w:cs="Segoe UI"/>
          <w:spacing w:val="-1"/>
          <w:highlight w:val="green"/>
          <w:u w:val="single"/>
        </w:rPr>
        <w:t>If</w:t>
      </w:r>
      <w:r w:rsidRPr="008B4C1C">
        <w:rPr>
          <w:rFonts w:ascii="Segoe UI" w:hAnsi="Segoe UI" w:cs="Segoe UI"/>
          <w:spacing w:val="-5"/>
          <w:highlight w:val="green"/>
          <w:u w:val="single"/>
        </w:rPr>
        <w:t xml:space="preserve"> </w:t>
      </w:r>
      <w:r w:rsidRPr="008B4C1C">
        <w:rPr>
          <w:rFonts w:ascii="Segoe UI" w:hAnsi="Segoe UI" w:cs="Segoe UI"/>
          <w:spacing w:val="-1"/>
          <w:highlight w:val="green"/>
          <w:u w:val="single"/>
        </w:rPr>
        <w:t>you</w:t>
      </w:r>
      <w:r w:rsidRPr="008B4C1C">
        <w:rPr>
          <w:rFonts w:ascii="Segoe UI" w:hAnsi="Segoe UI" w:cs="Segoe UI"/>
          <w:spacing w:val="-4"/>
          <w:highlight w:val="green"/>
          <w:u w:val="single"/>
        </w:rPr>
        <w:t xml:space="preserve"> </w:t>
      </w:r>
      <w:r w:rsidRPr="008B4C1C">
        <w:rPr>
          <w:rFonts w:ascii="Segoe UI" w:hAnsi="Segoe UI" w:cs="Segoe UI"/>
          <w:spacing w:val="-1"/>
          <w:highlight w:val="green"/>
          <w:u w:val="single"/>
        </w:rPr>
        <w:t>are</w:t>
      </w:r>
      <w:r w:rsidRPr="008B4C1C">
        <w:rPr>
          <w:rFonts w:ascii="Segoe UI" w:hAnsi="Segoe UI" w:cs="Segoe UI"/>
          <w:spacing w:val="-5"/>
          <w:highlight w:val="green"/>
          <w:u w:val="single"/>
        </w:rPr>
        <w:t xml:space="preserve"> </w:t>
      </w:r>
      <w:r w:rsidRPr="008B4C1C">
        <w:rPr>
          <w:rFonts w:ascii="Segoe UI" w:hAnsi="Segoe UI" w:cs="Segoe UI"/>
          <w:highlight w:val="green"/>
          <w:u w:val="single"/>
        </w:rPr>
        <w:t>a</w:t>
      </w:r>
      <w:r w:rsidRPr="008B4C1C">
        <w:rPr>
          <w:rFonts w:ascii="Segoe UI" w:hAnsi="Segoe UI" w:cs="Segoe UI"/>
          <w:spacing w:val="-4"/>
          <w:highlight w:val="green"/>
          <w:u w:val="single"/>
        </w:rPr>
        <w:t xml:space="preserve"> </w:t>
      </w:r>
      <w:r w:rsidRPr="008B4C1C">
        <w:rPr>
          <w:rFonts w:ascii="Segoe UI" w:hAnsi="Segoe UI" w:cs="Segoe UI"/>
          <w:b/>
          <w:highlight w:val="green"/>
          <w:u w:val="single"/>
        </w:rPr>
        <w:t>new</w:t>
      </w:r>
      <w:r w:rsidRPr="008B4C1C">
        <w:rPr>
          <w:rFonts w:ascii="Segoe UI" w:hAnsi="Segoe UI" w:cs="Segoe UI"/>
          <w:b/>
          <w:spacing w:val="-5"/>
          <w:highlight w:val="green"/>
          <w:u w:val="single"/>
        </w:rPr>
        <w:t xml:space="preserve"> </w:t>
      </w:r>
      <w:r w:rsidRPr="008B4C1C">
        <w:rPr>
          <w:rFonts w:ascii="Segoe UI" w:hAnsi="Segoe UI" w:cs="Segoe UI"/>
          <w:b/>
          <w:highlight w:val="green"/>
          <w:u w:val="single"/>
        </w:rPr>
        <w:t>carrier</w:t>
      </w:r>
      <w:r w:rsidRPr="008B4C1C">
        <w:rPr>
          <w:rFonts w:ascii="Segoe UI" w:hAnsi="Segoe UI" w:cs="Segoe UI"/>
          <w:spacing w:val="-4"/>
          <w:highlight w:val="green"/>
          <w:u w:val="single"/>
        </w:rPr>
        <w:t xml:space="preserve"> </w:t>
      </w:r>
      <w:r w:rsidRPr="008B4C1C">
        <w:rPr>
          <w:rFonts w:ascii="Segoe UI" w:hAnsi="Segoe UI" w:cs="Segoe UI"/>
          <w:spacing w:val="-1"/>
          <w:highlight w:val="green"/>
          <w:u w:val="single"/>
        </w:rPr>
        <w:t>in</w:t>
      </w:r>
      <w:r w:rsidRPr="008B4C1C">
        <w:rPr>
          <w:rFonts w:ascii="Segoe UI" w:hAnsi="Segoe UI" w:cs="Segoe UI"/>
          <w:spacing w:val="-4"/>
          <w:highlight w:val="green"/>
          <w:u w:val="single"/>
        </w:rPr>
        <w:t xml:space="preserve"> </w:t>
      </w:r>
      <w:r w:rsidRPr="008B4C1C">
        <w:rPr>
          <w:rFonts w:ascii="Segoe UI" w:hAnsi="Segoe UI" w:cs="Segoe UI"/>
          <w:highlight w:val="green"/>
          <w:u w:val="single"/>
        </w:rPr>
        <w:t>Washington</w:t>
      </w:r>
      <w:r w:rsidR="00880569">
        <w:rPr>
          <w:rFonts w:ascii="Segoe UI" w:hAnsi="Segoe UI" w:cs="Segoe UI"/>
          <w:highlight w:val="green"/>
          <w:u w:val="single"/>
        </w:rPr>
        <w:t xml:space="preserve"> state,</w:t>
      </w:r>
      <w:r w:rsidRPr="008B4C1C">
        <w:rPr>
          <w:rFonts w:ascii="Segoe UI" w:hAnsi="Segoe UI" w:cs="Segoe UI"/>
          <w:spacing w:val="-4"/>
          <w:highlight w:val="green"/>
          <w:u w:val="single"/>
        </w:rPr>
        <w:t xml:space="preserve"> </w:t>
      </w:r>
      <w:r w:rsidRPr="008B4C1C">
        <w:rPr>
          <w:rFonts w:ascii="Segoe UI" w:hAnsi="Segoe UI" w:cs="Segoe UI"/>
          <w:highlight w:val="green"/>
          <w:u w:val="single"/>
        </w:rPr>
        <w:t>or</w:t>
      </w:r>
      <w:r w:rsidRPr="008B4C1C">
        <w:rPr>
          <w:rFonts w:ascii="Segoe UI" w:hAnsi="Segoe UI" w:cs="Segoe UI"/>
          <w:spacing w:val="-4"/>
          <w:highlight w:val="green"/>
          <w:u w:val="single"/>
        </w:rPr>
        <w:t xml:space="preserve"> </w:t>
      </w:r>
      <w:r w:rsidRPr="008B4C1C">
        <w:rPr>
          <w:rFonts w:ascii="Segoe UI" w:hAnsi="Segoe UI" w:cs="Segoe UI"/>
          <w:spacing w:val="-1"/>
          <w:highlight w:val="green"/>
          <w:u w:val="single"/>
        </w:rPr>
        <w:t>are</w:t>
      </w:r>
      <w:r w:rsidRPr="008B4C1C">
        <w:rPr>
          <w:rFonts w:ascii="Segoe UI" w:hAnsi="Segoe UI" w:cs="Segoe UI"/>
          <w:spacing w:val="-5"/>
          <w:highlight w:val="green"/>
          <w:u w:val="single"/>
        </w:rPr>
        <w:t xml:space="preserve"> </w:t>
      </w:r>
      <w:r w:rsidRPr="008B4C1C">
        <w:rPr>
          <w:rFonts w:ascii="Segoe UI" w:hAnsi="Segoe UI" w:cs="Segoe UI"/>
          <w:highlight w:val="green"/>
          <w:u w:val="single"/>
        </w:rPr>
        <w:t>filing</w:t>
      </w:r>
      <w:r w:rsidRPr="008B4C1C">
        <w:rPr>
          <w:rFonts w:ascii="Segoe UI" w:hAnsi="Segoe UI" w:cs="Segoe UI"/>
          <w:spacing w:val="-4"/>
          <w:highlight w:val="green"/>
          <w:u w:val="single"/>
        </w:rPr>
        <w:t xml:space="preserve"> </w:t>
      </w:r>
      <w:r w:rsidRPr="008B4C1C">
        <w:rPr>
          <w:rFonts w:ascii="Segoe UI" w:hAnsi="Segoe UI" w:cs="Segoe UI"/>
          <w:highlight w:val="green"/>
          <w:u w:val="single"/>
        </w:rPr>
        <w:t>a</w:t>
      </w:r>
      <w:r w:rsidRPr="008B4C1C">
        <w:rPr>
          <w:rFonts w:ascii="Segoe UI" w:hAnsi="Segoe UI" w:cs="Segoe UI"/>
          <w:spacing w:val="-5"/>
          <w:highlight w:val="green"/>
          <w:u w:val="single"/>
        </w:rPr>
        <w:t xml:space="preserve"> </w:t>
      </w:r>
      <w:r w:rsidRPr="008B4C1C">
        <w:rPr>
          <w:rFonts w:ascii="Segoe UI" w:hAnsi="Segoe UI" w:cs="Segoe UI"/>
          <w:highlight w:val="green"/>
          <w:u w:val="single"/>
        </w:rPr>
        <w:t>product</w:t>
      </w:r>
      <w:r w:rsidR="00C84FC1" w:rsidRPr="008B4C1C">
        <w:rPr>
          <w:rFonts w:ascii="Segoe UI" w:hAnsi="Segoe UI" w:cs="Segoe UI"/>
          <w:highlight w:val="green"/>
          <w:u w:val="single"/>
        </w:rPr>
        <w:t>,</w:t>
      </w:r>
      <w:r w:rsidR="007771C0" w:rsidRPr="008B4C1C">
        <w:rPr>
          <w:rFonts w:ascii="Segoe UI" w:hAnsi="Segoe UI" w:cs="Segoe UI"/>
          <w:highlight w:val="green"/>
          <w:u w:val="single"/>
        </w:rPr>
        <w:t xml:space="preserve"> </w:t>
      </w:r>
      <w:bookmarkStart w:id="5" w:name="_Hlk116885239"/>
      <w:r w:rsidR="007771C0" w:rsidRPr="008B4C1C">
        <w:rPr>
          <w:rFonts w:ascii="Segoe UI" w:hAnsi="Segoe UI" w:cs="Segoe UI"/>
          <w:highlight w:val="green"/>
          <w:u w:val="single"/>
        </w:rPr>
        <w:t>such as but not limited to a health plan, dental plan, vision plan, or pharmacy benefit plan,</w:t>
      </w:r>
      <w:bookmarkEnd w:id="5"/>
      <w:r w:rsidRPr="008B4C1C">
        <w:rPr>
          <w:rFonts w:ascii="Segoe UI" w:hAnsi="Segoe UI" w:cs="Segoe UI"/>
          <w:spacing w:val="-4"/>
          <w:highlight w:val="green"/>
          <w:u w:val="single"/>
        </w:rPr>
        <w:t xml:space="preserve"> </w:t>
      </w:r>
      <w:r w:rsidRPr="008B4C1C">
        <w:rPr>
          <w:rFonts w:ascii="Segoe UI" w:hAnsi="Segoe UI" w:cs="Segoe UI"/>
          <w:highlight w:val="green"/>
          <w:u w:val="single"/>
        </w:rPr>
        <w:t>that</w:t>
      </w:r>
      <w:r w:rsidRPr="008B4C1C">
        <w:rPr>
          <w:rFonts w:ascii="Segoe UI" w:hAnsi="Segoe UI" w:cs="Segoe UI"/>
          <w:spacing w:val="-4"/>
          <w:highlight w:val="green"/>
          <w:u w:val="single"/>
        </w:rPr>
        <w:t xml:space="preserve"> </w:t>
      </w:r>
      <w:r w:rsidRPr="008B4C1C">
        <w:rPr>
          <w:rFonts w:ascii="Segoe UI" w:hAnsi="Segoe UI" w:cs="Segoe UI"/>
          <w:highlight w:val="green"/>
          <w:u w:val="single"/>
        </w:rPr>
        <w:t>uses</w:t>
      </w:r>
      <w:r w:rsidRPr="008B4C1C">
        <w:rPr>
          <w:rFonts w:ascii="Segoe UI" w:hAnsi="Segoe UI" w:cs="Segoe UI"/>
          <w:spacing w:val="-5"/>
          <w:highlight w:val="green"/>
          <w:u w:val="single"/>
        </w:rPr>
        <w:t xml:space="preserve"> </w:t>
      </w:r>
      <w:r w:rsidRPr="008B4C1C">
        <w:rPr>
          <w:rFonts w:ascii="Segoe UI" w:hAnsi="Segoe UI" w:cs="Segoe UI"/>
          <w:highlight w:val="green"/>
          <w:u w:val="single"/>
        </w:rPr>
        <w:t>a</w:t>
      </w:r>
      <w:r w:rsidRPr="008B4C1C">
        <w:rPr>
          <w:rFonts w:ascii="Segoe UI" w:hAnsi="Segoe UI" w:cs="Segoe UI"/>
          <w:spacing w:val="-5"/>
          <w:highlight w:val="green"/>
          <w:u w:val="single"/>
        </w:rPr>
        <w:t xml:space="preserve"> </w:t>
      </w:r>
      <w:r w:rsidRPr="008B4C1C">
        <w:rPr>
          <w:rFonts w:ascii="Segoe UI" w:hAnsi="Segoe UI" w:cs="Segoe UI"/>
          <w:highlight w:val="green"/>
          <w:u w:val="single"/>
        </w:rPr>
        <w:t>provider</w:t>
      </w:r>
      <w:r w:rsidRPr="008B4C1C">
        <w:rPr>
          <w:rFonts w:ascii="Segoe UI" w:hAnsi="Segoe UI" w:cs="Segoe UI"/>
          <w:spacing w:val="-4"/>
          <w:highlight w:val="green"/>
          <w:u w:val="single"/>
        </w:rPr>
        <w:t xml:space="preserve"> </w:t>
      </w:r>
      <w:r w:rsidRPr="008B4C1C">
        <w:rPr>
          <w:rFonts w:ascii="Segoe UI" w:hAnsi="Segoe UI" w:cs="Segoe UI"/>
          <w:spacing w:val="-1"/>
          <w:highlight w:val="green"/>
          <w:u w:val="single"/>
        </w:rPr>
        <w:t>network</w:t>
      </w:r>
      <w:r w:rsidR="00C84FC1" w:rsidRPr="008B4C1C">
        <w:rPr>
          <w:rFonts w:ascii="Segoe UI" w:hAnsi="Segoe UI" w:cs="Segoe UI"/>
          <w:spacing w:val="-1"/>
          <w:highlight w:val="green"/>
          <w:u w:val="single"/>
        </w:rPr>
        <w:t>,</w:t>
      </w:r>
      <w:r w:rsidRPr="008B4C1C">
        <w:rPr>
          <w:rFonts w:ascii="Segoe UI" w:hAnsi="Segoe UI" w:cs="Segoe UI"/>
          <w:spacing w:val="-2"/>
          <w:highlight w:val="green"/>
          <w:u w:val="single"/>
        </w:rPr>
        <w:t xml:space="preserve"> </w:t>
      </w:r>
      <w:r w:rsidRPr="008B4C1C">
        <w:rPr>
          <w:rFonts w:ascii="Segoe UI" w:hAnsi="Segoe UI" w:cs="Segoe UI"/>
          <w:strike/>
          <w:spacing w:val="-1"/>
          <w:highlight w:val="green"/>
          <w:u w:val="single"/>
        </w:rPr>
        <w:t>you</w:t>
      </w:r>
      <w:r w:rsidR="00C84FC1" w:rsidRPr="008B4C1C">
        <w:rPr>
          <w:rFonts w:ascii="Segoe UI" w:hAnsi="Segoe UI" w:cs="Segoe UI"/>
          <w:strike/>
          <w:spacing w:val="39"/>
          <w:w w:val="99"/>
          <w:highlight w:val="green"/>
          <w:u w:val="single"/>
        </w:rPr>
        <w:t xml:space="preserve"> </w:t>
      </w:r>
      <w:r w:rsidRPr="008B4C1C">
        <w:rPr>
          <w:rFonts w:ascii="Segoe UI" w:hAnsi="Segoe UI" w:cs="Segoe UI"/>
          <w:strike/>
          <w:spacing w:val="-1"/>
          <w:highlight w:val="green"/>
          <w:u w:val="single"/>
        </w:rPr>
        <w:t>have</w:t>
      </w:r>
      <w:r w:rsidRPr="008B4C1C">
        <w:rPr>
          <w:rFonts w:ascii="Segoe UI" w:hAnsi="Segoe UI" w:cs="Segoe UI"/>
          <w:strike/>
          <w:spacing w:val="-7"/>
          <w:highlight w:val="green"/>
          <w:u w:val="single"/>
        </w:rPr>
        <w:t xml:space="preserve"> </w:t>
      </w:r>
      <w:r w:rsidRPr="008B4C1C">
        <w:rPr>
          <w:rFonts w:ascii="Segoe UI" w:hAnsi="Segoe UI" w:cs="Segoe UI"/>
          <w:strike/>
          <w:highlight w:val="green"/>
          <w:u w:val="single"/>
        </w:rPr>
        <w:t>not</w:t>
      </w:r>
      <w:r w:rsidRPr="008B4C1C">
        <w:rPr>
          <w:rFonts w:ascii="Segoe UI" w:hAnsi="Segoe UI" w:cs="Segoe UI"/>
          <w:strike/>
          <w:spacing w:val="-6"/>
          <w:highlight w:val="green"/>
          <w:u w:val="single"/>
        </w:rPr>
        <w:t xml:space="preserve"> </w:t>
      </w:r>
      <w:r w:rsidRPr="008B4C1C">
        <w:rPr>
          <w:rFonts w:ascii="Segoe UI" w:hAnsi="Segoe UI" w:cs="Segoe UI"/>
          <w:strike/>
          <w:spacing w:val="-1"/>
          <w:highlight w:val="green"/>
          <w:u w:val="single"/>
        </w:rPr>
        <w:t>previously</w:t>
      </w:r>
      <w:r w:rsidRPr="008B4C1C">
        <w:rPr>
          <w:rFonts w:ascii="Segoe UI" w:hAnsi="Segoe UI" w:cs="Segoe UI"/>
          <w:strike/>
          <w:spacing w:val="-5"/>
          <w:highlight w:val="green"/>
          <w:u w:val="single"/>
        </w:rPr>
        <w:t xml:space="preserve"> </w:t>
      </w:r>
      <w:r w:rsidRPr="008B4C1C">
        <w:rPr>
          <w:rFonts w:ascii="Segoe UI" w:hAnsi="Segoe UI" w:cs="Segoe UI"/>
          <w:strike/>
          <w:highlight w:val="green"/>
          <w:u w:val="single"/>
        </w:rPr>
        <w:t>used,</w:t>
      </w:r>
      <w:r w:rsidRPr="008B4C1C">
        <w:rPr>
          <w:rFonts w:ascii="Segoe UI" w:hAnsi="Segoe UI" w:cs="Segoe UI"/>
          <w:spacing w:val="-6"/>
          <w:highlight w:val="green"/>
          <w:u w:val="single"/>
        </w:rPr>
        <w:t xml:space="preserve"> </w:t>
      </w:r>
      <w:r w:rsidRPr="008B4C1C">
        <w:rPr>
          <w:rFonts w:ascii="Segoe UI" w:hAnsi="Segoe UI" w:cs="Segoe UI"/>
          <w:highlight w:val="green"/>
          <w:u w:val="single"/>
        </w:rPr>
        <w:t>you</w:t>
      </w:r>
      <w:r w:rsidRPr="008B4C1C">
        <w:rPr>
          <w:rFonts w:ascii="Segoe UI" w:hAnsi="Segoe UI" w:cs="Segoe UI"/>
          <w:spacing w:val="-6"/>
          <w:highlight w:val="green"/>
          <w:u w:val="single"/>
        </w:rPr>
        <w:t xml:space="preserve"> </w:t>
      </w:r>
      <w:r w:rsidRPr="008B4C1C">
        <w:rPr>
          <w:rFonts w:ascii="Segoe UI" w:hAnsi="Segoe UI" w:cs="Segoe UI"/>
          <w:spacing w:val="-1"/>
          <w:highlight w:val="green"/>
          <w:u w:val="single"/>
        </w:rPr>
        <w:t>must</w:t>
      </w:r>
      <w:r w:rsidRPr="008B4C1C">
        <w:rPr>
          <w:rFonts w:ascii="Segoe UI" w:hAnsi="Segoe UI" w:cs="Segoe UI"/>
          <w:spacing w:val="-5"/>
          <w:highlight w:val="green"/>
          <w:u w:val="single"/>
        </w:rPr>
        <w:t xml:space="preserve"> </w:t>
      </w:r>
      <w:r w:rsidRPr="008B4C1C">
        <w:rPr>
          <w:rFonts w:ascii="Segoe UI" w:hAnsi="Segoe UI" w:cs="Segoe UI"/>
          <w:highlight w:val="green"/>
          <w:u w:val="single"/>
        </w:rPr>
        <w:t>file</w:t>
      </w:r>
      <w:r w:rsidRPr="008B4C1C">
        <w:rPr>
          <w:rFonts w:ascii="Segoe UI" w:hAnsi="Segoe UI" w:cs="Segoe UI"/>
          <w:spacing w:val="-7"/>
          <w:highlight w:val="green"/>
          <w:u w:val="single"/>
        </w:rPr>
        <w:t xml:space="preserve"> </w:t>
      </w:r>
      <w:r w:rsidRPr="008B4C1C">
        <w:rPr>
          <w:rFonts w:ascii="Segoe UI" w:hAnsi="Segoe UI" w:cs="Segoe UI"/>
          <w:highlight w:val="green"/>
          <w:u w:val="single"/>
        </w:rPr>
        <w:t>all</w:t>
      </w:r>
      <w:r w:rsidRPr="008B4C1C">
        <w:rPr>
          <w:rFonts w:ascii="Segoe UI" w:hAnsi="Segoe UI" w:cs="Segoe UI"/>
          <w:spacing w:val="-6"/>
          <w:highlight w:val="green"/>
          <w:u w:val="single"/>
        </w:rPr>
        <w:t xml:space="preserve"> </w:t>
      </w:r>
      <w:r w:rsidRPr="008B4C1C">
        <w:rPr>
          <w:rFonts w:ascii="Segoe UI" w:hAnsi="Segoe UI" w:cs="Segoe UI"/>
          <w:spacing w:val="-1"/>
          <w:highlight w:val="green"/>
          <w:u w:val="single"/>
        </w:rPr>
        <w:t>required</w:t>
      </w:r>
      <w:r w:rsidRPr="008B4C1C">
        <w:rPr>
          <w:rFonts w:ascii="Segoe UI" w:hAnsi="Segoe UI" w:cs="Segoe UI"/>
          <w:spacing w:val="-5"/>
          <w:highlight w:val="green"/>
          <w:u w:val="single"/>
        </w:rPr>
        <w:t xml:space="preserve"> </w:t>
      </w:r>
      <w:r w:rsidRPr="008B4C1C">
        <w:rPr>
          <w:rFonts w:ascii="Segoe UI" w:hAnsi="Segoe UI" w:cs="Segoe UI"/>
          <w:highlight w:val="green"/>
          <w:u w:val="single"/>
        </w:rPr>
        <w:t>provider</w:t>
      </w:r>
      <w:r w:rsidRPr="008B4C1C">
        <w:rPr>
          <w:rFonts w:ascii="Segoe UI" w:hAnsi="Segoe UI" w:cs="Segoe UI"/>
          <w:spacing w:val="-6"/>
          <w:highlight w:val="green"/>
          <w:u w:val="single"/>
        </w:rPr>
        <w:t xml:space="preserve"> </w:t>
      </w:r>
      <w:r w:rsidRPr="008B4C1C">
        <w:rPr>
          <w:rFonts w:ascii="Segoe UI" w:hAnsi="Segoe UI" w:cs="Segoe UI"/>
          <w:highlight w:val="green"/>
          <w:u w:val="single"/>
        </w:rPr>
        <w:t>network</w:t>
      </w:r>
      <w:r w:rsidRPr="008B4C1C">
        <w:rPr>
          <w:rFonts w:ascii="Segoe UI" w:hAnsi="Segoe UI" w:cs="Segoe UI"/>
          <w:spacing w:val="-4"/>
          <w:highlight w:val="green"/>
          <w:u w:val="single"/>
        </w:rPr>
        <w:t xml:space="preserve"> </w:t>
      </w:r>
      <w:r w:rsidRPr="008B4C1C">
        <w:rPr>
          <w:rFonts w:ascii="Segoe UI" w:hAnsi="Segoe UI" w:cs="Segoe UI"/>
          <w:spacing w:val="-1"/>
          <w:highlight w:val="green"/>
          <w:u w:val="single"/>
        </w:rPr>
        <w:t>materials</w:t>
      </w:r>
      <w:r w:rsidRPr="008B4C1C">
        <w:rPr>
          <w:rFonts w:ascii="Segoe UI" w:hAnsi="Segoe UI" w:cs="Segoe UI"/>
          <w:spacing w:val="-6"/>
          <w:highlight w:val="green"/>
          <w:u w:val="single"/>
        </w:rPr>
        <w:t xml:space="preserve"> </w:t>
      </w:r>
      <w:r w:rsidRPr="008B4C1C">
        <w:rPr>
          <w:rFonts w:ascii="Segoe UI" w:hAnsi="Segoe UI" w:cs="Segoe UI"/>
          <w:spacing w:val="-1"/>
          <w:highlight w:val="green"/>
          <w:u w:val="single"/>
        </w:rPr>
        <w:t>and</w:t>
      </w:r>
      <w:r w:rsidRPr="008B4C1C">
        <w:rPr>
          <w:rFonts w:ascii="Segoe UI" w:hAnsi="Segoe UI" w:cs="Segoe UI"/>
          <w:spacing w:val="-3"/>
          <w:highlight w:val="green"/>
          <w:u w:val="single"/>
        </w:rPr>
        <w:t xml:space="preserve"> </w:t>
      </w:r>
      <w:r w:rsidRPr="008B4C1C">
        <w:rPr>
          <w:rFonts w:ascii="Segoe UI" w:hAnsi="Segoe UI" w:cs="Segoe UI"/>
          <w:spacing w:val="-1"/>
          <w:highlight w:val="green"/>
          <w:u w:val="single"/>
        </w:rPr>
        <w:t>provider</w:t>
      </w:r>
      <w:r w:rsidRPr="008B4C1C">
        <w:rPr>
          <w:rFonts w:ascii="Segoe UI" w:hAnsi="Segoe UI" w:cs="Segoe UI"/>
          <w:spacing w:val="79"/>
          <w:w w:val="99"/>
          <w:highlight w:val="green"/>
          <w:u w:val="single"/>
        </w:rPr>
        <w:t xml:space="preserve"> </w:t>
      </w:r>
      <w:r w:rsidRPr="008B4C1C">
        <w:rPr>
          <w:rFonts w:ascii="Segoe UI" w:hAnsi="Segoe UI" w:cs="Segoe UI"/>
          <w:spacing w:val="-1"/>
          <w:highlight w:val="green"/>
          <w:u w:val="single"/>
        </w:rPr>
        <w:t>contracting</w:t>
      </w:r>
      <w:r w:rsidRPr="008B4C1C">
        <w:rPr>
          <w:rFonts w:ascii="Segoe UI" w:hAnsi="Segoe UI" w:cs="Segoe UI"/>
          <w:spacing w:val="-3"/>
          <w:highlight w:val="green"/>
          <w:u w:val="single"/>
        </w:rPr>
        <w:t xml:space="preserve"> </w:t>
      </w:r>
      <w:r w:rsidRPr="008B4C1C">
        <w:rPr>
          <w:rFonts w:ascii="Segoe UI" w:hAnsi="Segoe UI" w:cs="Segoe UI"/>
          <w:spacing w:val="-1"/>
          <w:highlight w:val="green"/>
          <w:u w:val="single"/>
        </w:rPr>
        <w:t>materials</w:t>
      </w:r>
      <w:r w:rsidRPr="008B4C1C">
        <w:rPr>
          <w:rFonts w:ascii="Segoe UI" w:hAnsi="Segoe UI" w:cs="Segoe UI"/>
          <w:spacing w:val="-7"/>
          <w:highlight w:val="green"/>
          <w:u w:val="single"/>
        </w:rPr>
        <w:t xml:space="preserve"> </w:t>
      </w:r>
      <w:r w:rsidRPr="008B4C1C">
        <w:rPr>
          <w:rFonts w:ascii="Segoe UI" w:hAnsi="Segoe UI" w:cs="Segoe UI"/>
          <w:b/>
          <w:bCs/>
          <w:spacing w:val="-1"/>
          <w:highlight w:val="green"/>
          <w:u w:val="single"/>
        </w:rPr>
        <w:t>prior</w:t>
      </w:r>
      <w:r w:rsidRPr="008B4C1C">
        <w:rPr>
          <w:rFonts w:ascii="Segoe UI" w:hAnsi="Segoe UI" w:cs="Segoe UI"/>
          <w:spacing w:val="-5"/>
          <w:highlight w:val="green"/>
          <w:u w:val="single"/>
        </w:rPr>
        <w:t xml:space="preserve"> </w:t>
      </w:r>
      <w:r w:rsidRPr="008B4C1C">
        <w:rPr>
          <w:rFonts w:ascii="Segoe UI" w:hAnsi="Segoe UI" w:cs="Segoe UI"/>
          <w:spacing w:val="1"/>
          <w:highlight w:val="green"/>
          <w:u w:val="single"/>
        </w:rPr>
        <w:t>to</w:t>
      </w:r>
      <w:r w:rsidRPr="008B4C1C">
        <w:rPr>
          <w:rFonts w:ascii="Segoe UI" w:hAnsi="Segoe UI" w:cs="Segoe UI"/>
          <w:spacing w:val="-5"/>
          <w:highlight w:val="green"/>
          <w:u w:val="single"/>
        </w:rPr>
        <w:t xml:space="preserve"> </w:t>
      </w:r>
      <w:r w:rsidRPr="008B4C1C">
        <w:rPr>
          <w:rFonts w:ascii="Segoe UI" w:hAnsi="Segoe UI" w:cs="Segoe UI"/>
          <w:highlight w:val="green"/>
          <w:u w:val="single"/>
        </w:rPr>
        <w:t>or</w:t>
      </w:r>
      <w:r w:rsidRPr="008B4C1C">
        <w:rPr>
          <w:rFonts w:ascii="Segoe UI" w:hAnsi="Segoe UI" w:cs="Segoe UI"/>
          <w:spacing w:val="-6"/>
          <w:highlight w:val="green"/>
          <w:u w:val="single"/>
        </w:rPr>
        <w:t xml:space="preserve"> </w:t>
      </w:r>
      <w:r w:rsidRPr="008B4C1C">
        <w:rPr>
          <w:rFonts w:ascii="Segoe UI" w:hAnsi="Segoe UI" w:cs="Segoe UI"/>
          <w:spacing w:val="-1"/>
          <w:highlight w:val="green"/>
          <w:u w:val="single"/>
        </w:rPr>
        <w:t>concurrent</w:t>
      </w:r>
      <w:r w:rsidRPr="008B4C1C">
        <w:rPr>
          <w:rFonts w:ascii="Segoe UI" w:hAnsi="Segoe UI" w:cs="Segoe UI"/>
          <w:spacing w:val="-5"/>
          <w:highlight w:val="green"/>
          <w:u w:val="single"/>
        </w:rPr>
        <w:t xml:space="preserve"> </w:t>
      </w:r>
      <w:r w:rsidRPr="008B4C1C">
        <w:rPr>
          <w:rFonts w:ascii="Segoe UI" w:hAnsi="Segoe UI" w:cs="Segoe UI"/>
          <w:highlight w:val="green"/>
          <w:u w:val="single"/>
        </w:rPr>
        <w:t>with</w:t>
      </w:r>
      <w:r w:rsidRPr="008B4C1C">
        <w:rPr>
          <w:rFonts w:ascii="Segoe UI" w:hAnsi="Segoe UI" w:cs="Segoe UI"/>
          <w:spacing w:val="-6"/>
          <w:highlight w:val="green"/>
          <w:u w:val="single"/>
        </w:rPr>
        <w:t xml:space="preserve"> </w:t>
      </w:r>
      <w:r w:rsidRPr="008B4C1C">
        <w:rPr>
          <w:rFonts w:ascii="Segoe UI" w:hAnsi="Segoe UI" w:cs="Segoe UI"/>
          <w:highlight w:val="green"/>
          <w:u w:val="single"/>
        </w:rPr>
        <w:t>filing</w:t>
      </w:r>
      <w:r w:rsidRPr="008B4C1C">
        <w:rPr>
          <w:rFonts w:ascii="Segoe UI" w:hAnsi="Segoe UI" w:cs="Segoe UI"/>
          <w:spacing w:val="-6"/>
          <w:highlight w:val="green"/>
          <w:u w:val="single"/>
        </w:rPr>
        <w:t xml:space="preserve"> </w:t>
      </w:r>
      <w:r w:rsidRPr="008B4C1C">
        <w:rPr>
          <w:rFonts w:ascii="Segoe UI" w:hAnsi="Segoe UI" w:cs="Segoe UI"/>
          <w:highlight w:val="green"/>
          <w:u w:val="single"/>
        </w:rPr>
        <w:t>rates</w:t>
      </w:r>
      <w:r w:rsidRPr="008B4C1C">
        <w:rPr>
          <w:rFonts w:ascii="Segoe UI" w:hAnsi="Segoe UI" w:cs="Segoe UI"/>
          <w:spacing w:val="-6"/>
          <w:highlight w:val="green"/>
          <w:u w:val="single"/>
        </w:rPr>
        <w:t xml:space="preserve"> </w:t>
      </w:r>
      <w:r w:rsidRPr="008B4C1C">
        <w:rPr>
          <w:rFonts w:ascii="Segoe UI" w:hAnsi="Segoe UI" w:cs="Segoe UI"/>
          <w:spacing w:val="-1"/>
          <w:highlight w:val="green"/>
          <w:u w:val="single"/>
        </w:rPr>
        <w:t>and</w:t>
      </w:r>
      <w:r w:rsidRPr="008B4C1C">
        <w:rPr>
          <w:rFonts w:ascii="Segoe UI" w:hAnsi="Segoe UI" w:cs="Segoe UI"/>
          <w:spacing w:val="-6"/>
          <w:highlight w:val="green"/>
          <w:u w:val="single"/>
        </w:rPr>
        <w:t xml:space="preserve"> </w:t>
      </w:r>
      <w:r w:rsidRPr="008B4C1C">
        <w:rPr>
          <w:rFonts w:ascii="Segoe UI" w:hAnsi="Segoe UI" w:cs="Segoe UI"/>
          <w:spacing w:val="-1"/>
          <w:highlight w:val="green"/>
          <w:u w:val="single"/>
        </w:rPr>
        <w:t>forms.</w:t>
      </w:r>
      <w:r w:rsidRPr="008B4C1C">
        <w:rPr>
          <w:rFonts w:ascii="Segoe UI" w:hAnsi="Segoe UI" w:cs="Segoe UI"/>
          <w:spacing w:val="-1"/>
        </w:rPr>
        <w:t xml:space="preserve"> </w:t>
      </w:r>
      <w:r w:rsidR="008B4C1C">
        <w:rPr>
          <w:rFonts w:ascii="Segoe UI" w:hAnsi="Segoe UI" w:cs="Segoe UI"/>
          <w:spacing w:val="-1"/>
        </w:rPr>
        <w:t xml:space="preserve"> </w:t>
      </w:r>
      <w:r w:rsidRPr="008B4C1C">
        <w:rPr>
          <w:rFonts w:ascii="Segoe UI" w:hAnsi="Segoe UI" w:cs="Segoe UI"/>
          <w:b/>
          <w:bCs/>
          <w:spacing w:val="-1"/>
        </w:rPr>
        <w:t>Network Access</w:t>
      </w:r>
      <w:r w:rsidRPr="008B4C1C">
        <w:rPr>
          <w:rFonts w:ascii="Segoe UI" w:hAnsi="Segoe UI" w:cs="Segoe UI"/>
          <w:spacing w:val="-1"/>
        </w:rPr>
        <w:t xml:space="preserve"> </w:t>
      </w:r>
      <w:r w:rsidRPr="008B4C1C">
        <w:rPr>
          <w:rFonts w:ascii="Segoe UI" w:hAnsi="Segoe UI" w:cs="Segoe UI"/>
          <w:b/>
          <w:bCs/>
          <w:spacing w:val="-1"/>
        </w:rPr>
        <w:t>reports</w:t>
      </w:r>
      <w:r w:rsidRPr="008B4C1C">
        <w:rPr>
          <w:rFonts w:ascii="Segoe UI" w:hAnsi="Segoe UI" w:cs="Segoe UI"/>
          <w:spacing w:val="-1"/>
        </w:rPr>
        <w:t xml:space="preserve"> </w:t>
      </w:r>
      <w:r w:rsidRPr="008B4C1C">
        <w:rPr>
          <w:rFonts w:ascii="Segoe UI" w:hAnsi="Segoe UI" w:cs="Segoe UI"/>
          <w:spacing w:val="-1"/>
          <w:u w:val="single"/>
        </w:rPr>
        <w:t>may not</w:t>
      </w:r>
      <w:r w:rsidRPr="008B4C1C">
        <w:rPr>
          <w:rFonts w:ascii="Segoe UI" w:hAnsi="Segoe UI" w:cs="Segoe UI"/>
          <w:spacing w:val="-1"/>
        </w:rPr>
        <w:t xml:space="preserve"> be filed in SERFF.  For Instructions on filing these reports, please see </w:t>
      </w:r>
      <w:r w:rsidRPr="008B4C1C">
        <w:rPr>
          <w:rFonts w:ascii="Segoe UI" w:hAnsi="Segoe UI" w:cs="Segoe UI"/>
          <w:b/>
          <w:bCs/>
          <w:spacing w:val="-1"/>
        </w:rPr>
        <w:t>“Network Access Report Submission Instructions”</w:t>
      </w:r>
      <w:r w:rsidRPr="008B4C1C">
        <w:rPr>
          <w:rFonts w:ascii="Segoe UI" w:hAnsi="Segoe UI" w:cs="Segoe UI"/>
          <w:spacing w:val="-1"/>
        </w:rPr>
        <w:t xml:space="preserve"> located at </w:t>
      </w:r>
      <w:hyperlink r:id="rId11" w:history="1">
        <w:r w:rsidR="00FB1470" w:rsidRPr="008B4C1C">
          <w:rPr>
            <w:rStyle w:val="Hyperlink"/>
            <w:rFonts w:ascii="Segoe UI" w:hAnsi="Segoe UI" w:cs="Segoe UI"/>
            <w:spacing w:val="-1"/>
          </w:rPr>
          <w:t>www.Insurance.wa.gov/network-access</w:t>
        </w:r>
      </w:hyperlink>
      <w:r w:rsidRPr="008B4C1C">
        <w:rPr>
          <w:rFonts w:ascii="Segoe UI" w:hAnsi="Segoe UI" w:cs="Segoe UI"/>
          <w:spacing w:val="-1"/>
        </w:rPr>
        <w:t xml:space="preserve">. </w:t>
      </w:r>
    </w:p>
    <w:p w14:paraId="70B98526" w14:textId="77777777" w:rsidR="00B50690" w:rsidRPr="003D383C" w:rsidRDefault="00B50690" w:rsidP="00B50690">
      <w:pPr>
        <w:rPr>
          <w:rFonts w:ascii="Segoe UI" w:hAnsi="Segoe UI" w:cs="Segoe UI"/>
          <w:highlight w:val="yellow"/>
        </w:rPr>
      </w:pPr>
    </w:p>
    <w:p w14:paraId="183602B6" w14:textId="3597BCF5" w:rsidR="00B50690" w:rsidRPr="008B4C1C" w:rsidRDefault="00B50690" w:rsidP="008B4C1C">
      <w:pPr>
        <w:pStyle w:val="ListParagraph"/>
        <w:numPr>
          <w:ilvl w:val="0"/>
          <w:numId w:val="27"/>
        </w:numPr>
        <w:rPr>
          <w:rFonts w:ascii="Segoe UI" w:hAnsi="Segoe UI" w:cs="Segoe UI"/>
          <w:b/>
          <w:bCs/>
        </w:rPr>
      </w:pPr>
      <w:r w:rsidRPr="008B4C1C">
        <w:rPr>
          <w:rFonts w:ascii="Segoe UI" w:hAnsi="Segoe UI" w:cs="Segoe UI"/>
        </w:rPr>
        <w:t>Please see</w:t>
      </w:r>
      <w:r w:rsidR="00FB1470" w:rsidRPr="008B4C1C">
        <w:rPr>
          <w:rFonts w:ascii="Segoe UI" w:hAnsi="Segoe UI" w:cs="Segoe UI"/>
        </w:rPr>
        <w:t xml:space="preserve"> the</w:t>
      </w:r>
      <w:r w:rsidRPr="008B4C1C">
        <w:rPr>
          <w:rFonts w:ascii="Segoe UI" w:hAnsi="Segoe UI" w:cs="Segoe UI"/>
          <w:b/>
          <w:bCs/>
        </w:rPr>
        <w:t xml:space="preserve"> </w:t>
      </w:r>
      <w:r w:rsidR="008B4C1C" w:rsidRPr="008B4C1C">
        <w:rPr>
          <w:rFonts w:ascii="Segoe UI" w:hAnsi="Segoe UI" w:cs="Segoe UI"/>
          <w:b/>
          <w:bCs/>
        </w:rPr>
        <w:t>“</w:t>
      </w:r>
      <w:r w:rsidRPr="008B4C1C">
        <w:rPr>
          <w:rFonts w:ascii="Segoe UI" w:hAnsi="Segoe UI" w:cs="Segoe UI"/>
          <w:b/>
          <w:bCs/>
          <w:i/>
        </w:rPr>
        <w:t>Washington State SERFF Life and Disability Form Filing General Instructions</w:t>
      </w:r>
      <w:r w:rsidR="008B4C1C" w:rsidRPr="008B4C1C">
        <w:rPr>
          <w:rFonts w:ascii="Segoe UI" w:hAnsi="Segoe UI" w:cs="Segoe UI"/>
          <w:b/>
          <w:bCs/>
          <w:i/>
        </w:rPr>
        <w:t>”</w:t>
      </w:r>
      <w:r w:rsidRPr="008B4C1C">
        <w:rPr>
          <w:rFonts w:ascii="Segoe UI" w:hAnsi="Segoe UI" w:cs="Segoe UI"/>
          <w:b/>
          <w:bCs/>
        </w:rPr>
        <w:t xml:space="preserve"> </w:t>
      </w:r>
      <w:r w:rsidR="00AF6DC7">
        <w:rPr>
          <w:rFonts w:ascii="Segoe UI" w:hAnsi="Segoe UI" w:cs="Segoe UI"/>
        </w:rPr>
        <w:t xml:space="preserve">for </w:t>
      </w:r>
      <w:r w:rsidRPr="008B4C1C">
        <w:rPr>
          <w:rFonts w:ascii="Segoe UI" w:hAnsi="Segoe UI" w:cs="Segoe UI"/>
        </w:rPr>
        <w:t xml:space="preserve">filing </w:t>
      </w:r>
      <w:r w:rsidR="00AF6DC7">
        <w:rPr>
          <w:rFonts w:ascii="Segoe UI" w:hAnsi="Segoe UI" w:cs="Segoe UI"/>
        </w:rPr>
        <w:t xml:space="preserve">of </w:t>
      </w:r>
      <w:r w:rsidRPr="008B4C1C">
        <w:rPr>
          <w:rFonts w:ascii="Segoe UI" w:hAnsi="Segoe UI" w:cs="Segoe UI"/>
        </w:rPr>
        <w:t>any of the following:</w:t>
      </w:r>
      <w:r w:rsidRPr="008B4C1C">
        <w:rPr>
          <w:rFonts w:ascii="Segoe UI" w:hAnsi="Segoe UI" w:cs="Segoe UI"/>
          <w:b/>
          <w:bCs/>
        </w:rPr>
        <w:t xml:space="preserve">  life insurance, annuities, Medicare supplement plans, prescription drug plans that supplement a Medicare Part D Employer Group Waiver Plan (EGWP), long term care insurance, credit life insurance, life settlements, accidental death and dismemberment, and disability income insurance.</w:t>
      </w:r>
    </w:p>
    <w:p w14:paraId="6B12B5FD" w14:textId="77777777" w:rsidR="00B50690" w:rsidRPr="003D383C" w:rsidRDefault="00B50690" w:rsidP="00B50690">
      <w:pPr>
        <w:rPr>
          <w:rFonts w:ascii="Segoe UI" w:hAnsi="Segoe UI" w:cs="Segoe UI"/>
        </w:rPr>
      </w:pPr>
    </w:p>
    <w:p w14:paraId="47DC9BC1" w14:textId="2E20AE3D" w:rsidR="00B50690" w:rsidRPr="003D383C" w:rsidRDefault="00B50690" w:rsidP="00B50690">
      <w:pPr>
        <w:rPr>
          <w:rFonts w:ascii="Segoe UI" w:hAnsi="Segoe UI" w:cs="Segoe UI"/>
          <w:b/>
        </w:rPr>
      </w:pPr>
      <w:r w:rsidRPr="003D383C">
        <w:rPr>
          <w:rFonts w:ascii="Segoe UI" w:hAnsi="Segoe UI" w:cs="Segoe UI"/>
          <w:b/>
        </w:rPr>
        <w:t xml:space="preserve">OPTIONAL Speed-to-Market </w:t>
      </w:r>
      <w:r w:rsidR="00A83B10">
        <w:rPr>
          <w:rFonts w:ascii="Segoe UI" w:hAnsi="Segoe UI" w:cs="Segoe UI"/>
          <w:b/>
        </w:rPr>
        <w:t>Guide</w:t>
      </w:r>
    </w:p>
    <w:p w14:paraId="755003DE" w14:textId="0F8A78F9" w:rsidR="00B50690" w:rsidRPr="003D383C" w:rsidRDefault="00B50690" w:rsidP="00B50690">
      <w:pPr>
        <w:rPr>
          <w:rFonts w:ascii="Segoe UI" w:hAnsi="Segoe UI" w:cs="Segoe UI"/>
        </w:rPr>
      </w:pPr>
      <w:r w:rsidRPr="003D383C">
        <w:rPr>
          <w:rFonts w:ascii="Segoe UI" w:hAnsi="Segoe UI" w:cs="Segoe UI"/>
        </w:rPr>
        <w:t xml:space="preserve">Several optional “Speed-to-Market” tools and processes are available to assist carriers in preparing a form filing.  There are Speed-to-Market tools that expedite the review of your filing by avoiding common objections that extend the reviewing process. There are also Speed-to-Market processes that allow you to file fewer </w:t>
      </w:r>
      <w:r w:rsidR="00A37478" w:rsidRPr="003D383C">
        <w:rPr>
          <w:rFonts w:ascii="Segoe UI" w:hAnsi="Segoe UI" w:cs="Segoe UI"/>
        </w:rPr>
        <w:t>forms,</w:t>
      </w:r>
      <w:r w:rsidRPr="003D383C">
        <w:rPr>
          <w:rFonts w:ascii="Segoe UI" w:hAnsi="Segoe UI" w:cs="Segoe UI"/>
        </w:rPr>
        <w:t xml:space="preserve"> and that facilitate review of your filings as a group.  Each of these tools and processes is explained in the </w:t>
      </w:r>
      <w:r w:rsidRPr="008B4C1C">
        <w:rPr>
          <w:rFonts w:ascii="Segoe UI" w:hAnsi="Segoe UI" w:cs="Segoe UI"/>
          <w:b/>
          <w:bCs/>
        </w:rPr>
        <w:t>“</w:t>
      </w:r>
      <w:r w:rsidRPr="008B4C1C">
        <w:rPr>
          <w:rFonts w:ascii="Segoe UI" w:hAnsi="Segoe UI" w:cs="Segoe UI"/>
          <w:b/>
          <w:bCs/>
          <w:i/>
        </w:rPr>
        <w:t>Form Filings Speed-to-Market Guide.”</w:t>
      </w:r>
      <w:r w:rsidRPr="008B4C1C">
        <w:rPr>
          <w:rFonts w:ascii="Segoe UI" w:hAnsi="Segoe UI" w:cs="Segoe UI"/>
          <w:b/>
          <w:bCs/>
        </w:rPr>
        <w:t xml:space="preserve"> </w:t>
      </w:r>
    </w:p>
    <w:p w14:paraId="19B143CD" w14:textId="77777777" w:rsidR="00B50690" w:rsidRPr="003D383C" w:rsidRDefault="00B50690" w:rsidP="00B50690">
      <w:pPr>
        <w:rPr>
          <w:rFonts w:ascii="Segoe UI" w:hAnsi="Segoe UI" w:cs="Segoe UI"/>
        </w:rPr>
      </w:pPr>
    </w:p>
    <w:p w14:paraId="4082D588" w14:textId="48CB1087" w:rsidR="00B50690" w:rsidRDefault="00B50690" w:rsidP="00B50690">
      <w:pPr>
        <w:rPr>
          <w:rFonts w:ascii="Segoe UI" w:hAnsi="Segoe UI" w:cs="Segoe UI"/>
        </w:rPr>
      </w:pPr>
      <w:r w:rsidRPr="003D383C">
        <w:rPr>
          <w:rFonts w:ascii="Segoe UI" w:hAnsi="Segoe UI" w:cs="Segoe UI"/>
        </w:rPr>
        <w:t xml:space="preserve">When there is a tool or process available that will help to expedite some aspect of the filing process, you will be directed to the appropriate section of the Speed-to Market Guide that explains the available optional tool or process. The </w:t>
      </w:r>
      <w:r w:rsidRPr="008B4C1C">
        <w:rPr>
          <w:rFonts w:ascii="Segoe UI" w:hAnsi="Segoe UI" w:cs="Segoe UI"/>
          <w:b/>
          <w:bCs/>
        </w:rPr>
        <w:t>“</w:t>
      </w:r>
      <w:r w:rsidRPr="008B4C1C">
        <w:rPr>
          <w:rFonts w:ascii="Segoe UI" w:hAnsi="Segoe UI" w:cs="Segoe UI"/>
          <w:b/>
          <w:bCs/>
          <w:i/>
        </w:rPr>
        <w:t>Form Filings Speed-to Market Guide”</w:t>
      </w:r>
      <w:r w:rsidRPr="003D383C">
        <w:rPr>
          <w:rFonts w:ascii="Segoe UI" w:hAnsi="Segoe UI" w:cs="Segoe UI"/>
        </w:rPr>
        <w:t xml:space="preserve"> may be found in SERFF or at </w:t>
      </w:r>
      <w:hyperlink r:id="rId12" w:history="1">
        <w:r w:rsidRPr="003D383C">
          <w:rPr>
            <w:rStyle w:val="Hyperlink"/>
            <w:rFonts w:ascii="Segoe UI" w:hAnsi="Segoe UI" w:cs="Segoe UI"/>
          </w:rPr>
          <w:t>www.insurance.wa.gov/health-care-and-disability-filings</w:t>
        </w:r>
      </w:hyperlink>
      <w:r w:rsidRPr="003D383C">
        <w:rPr>
          <w:rFonts w:ascii="Segoe UI" w:hAnsi="Segoe UI" w:cs="Segoe UI"/>
        </w:rPr>
        <w:t>.</w:t>
      </w:r>
    </w:p>
    <w:p w14:paraId="09600D4A" w14:textId="77777777" w:rsidR="00282594" w:rsidRDefault="00282594" w:rsidP="00B50690">
      <w:pPr>
        <w:rPr>
          <w:rFonts w:ascii="Segoe UI" w:hAnsi="Segoe UI" w:cs="Segoe UI"/>
        </w:rPr>
      </w:pPr>
    </w:p>
    <w:p w14:paraId="76CEEEC9" w14:textId="77777777" w:rsidR="00282594" w:rsidRDefault="00282594" w:rsidP="00B50690">
      <w:pPr>
        <w:rPr>
          <w:rFonts w:ascii="Segoe UI" w:hAnsi="Segoe UI" w:cs="Segoe UI"/>
        </w:rPr>
      </w:pPr>
    </w:p>
    <w:sdt>
      <w:sdtPr>
        <w:rPr>
          <w:rFonts w:asciiTheme="minorHAnsi" w:eastAsiaTheme="minorHAnsi" w:hAnsiTheme="minorHAnsi" w:cstheme="minorBidi"/>
          <w:color w:val="auto"/>
          <w:sz w:val="22"/>
          <w:szCs w:val="22"/>
        </w:rPr>
        <w:id w:val="1564140614"/>
        <w:docPartObj>
          <w:docPartGallery w:val="Table of Contents"/>
          <w:docPartUnique/>
        </w:docPartObj>
      </w:sdtPr>
      <w:sdtEndPr>
        <w:rPr>
          <w:b/>
          <w:bCs/>
          <w:noProof/>
        </w:rPr>
      </w:sdtEndPr>
      <w:sdtContent>
        <w:p w14:paraId="0E2A0FA2" w14:textId="77777777" w:rsidR="001365AD" w:rsidRPr="00893FE5" w:rsidRDefault="001365AD">
          <w:pPr>
            <w:pStyle w:val="TOCHeading"/>
            <w:rPr>
              <w:rFonts w:ascii="Segoe UI" w:hAnsi="Segoe UI" w:cs="Segoe UI"/>
              <w:b/>
              <w:sz w:val="44"/>
            </w:rPr>
          </w:pPr>
          <w:r w:rsidRPr="00893FE5">
            <w:rPr>
              <w:rFonts w:ascii="Segoe UI" w:hAnsi="Segoe UI" w:cs="Segoe UI"/>
              <w:b/>
              <w:sz w:val="44"/>
            </w:rPr>
            <w:t>Table of Contents</w:t>
          </w:r>
        </w:p>
        <w:p w14:paraId="0408BB2C" w14:textId="41E7F46C" w:rsidR="00282594" w:rsidRDefault="001365AD">
          <w:pPr>
            <w:pStyle w:val="TOC1"/>
            <w:rPr>
              <w:rFonts w:asciiTheme="minorHAnsi" w:eastAsiaTheme="minorEastAsia" w:hAnsiTheme="minorHAnsi" w:cstheme="minorBidi"/>
              <w:b w:val="0"/>
              <w:color w:val="auto"/>
              <w:kern w:val="2"/>
              <w:sz w:val="24"/>
              <w:szCs w:val="24"/>
              <w14:ligatures w14:val="standardContextual"/>
            </w:rPr>
          </w:pPr>
          <w:r>
            <w:rPr>
              <w:noProof w:val="0"/>
            </w:rPr>
            <w:fldChar w:fldCharType="begin"/>
          </w:r>
          <w:r>
            <w:instrText xml:space="preserve"> TOC \o "1-3" \h \z \u </w:instrText>
          </w:r>
          <w:r>
            <w:rPr>
              <w:noProof w:val="0"/>
            </w:rPr>
            <w:fldChar w:fldCharType="separate"/>
          </w:r>
          <w:hyperlink w:anchor="_Toc192483341" w:history="1">
            <w:r w:rsidR="00282594" w:rsidRPr="00133643">
              <w:rPr>
                <w:rStyle w:val="Hyperlink"/>
              </w:rPr>
              <w:t>I.</w:t>
            </w:r>
            <w:r w:rsidR="00282594">
              <w:rPr>
                <w:rFonts w:asciiTheme="minorHAnsi" w:eastAsiaTheme="minorEastAsia" w:hAnsiTheme="minorHAnsi" w:cstheme="minorBidi"/>
                <w:b w:val="0"/>
                <w:color w:val="auto"/>
                <w:kern w:val="2"/>
                <w:sz w:val="24"/>
                <w:szCs w:val="24"/>
                <w14:ligatures w14:val="standardContextual"/>
              </w:rPr>
              <w:tab/>
            </w:r>
            <w:r w:rsidR="00282594" w:rsidRPr="00133643">
              <w:rPr>
                <w:rStyle w:val="Hyperlink"/>
              </w:rPr>
              <w:t>Filing Requirements for all Health and Disability Filers</w:t>
            </w:r>
            <w:r w:rsidR="00282594">
              <w:rPr>
                <w:webHidden/>
              </w:rPr>
              <w:tab/>
            </w:r>
            <w:r w:rsidR="00282594">
              <w:rPr>
                <w:webHidden/>
              </w:rPr>
              <w:fldChar w:fldCharType="begin"/>
            </w:r>
            <w:r w:rsidR="00282594">
              <w:rPr>
                <w:webHidden/>
              </w:rPr>
              <w:instrText xml:space="preserve"> PAGEREF _Toc192483341 \h </w:instrText>
            </w:r>
            <w:r w:rsidR="00282594">
              <w:rPr>
                <w:webHidden/>
              </w:rPr>
            </w:r>
            <w:r w:rsidR="00282594">
              <w:rPr>
                <w:webHidden/>
              </w:rPr>
              <w:fldChar w:fldCharType="separate"/>
            </w:r>
            <w:r w:rsidR="00282594">
              <w:rPr>
                <w:webHidden/>
              </w:rPr>
              <w:t>5</w:t>
            </w:r>
            <w:r w:rsidR="00282594">
              <w:rPr>
                <w:webHidden/>
              </w:rPr>
              <w:fldChar w:fldCharType="end"/>
            </w:r>
          </w:hyperlink>
        </w:p>
        <w:p w14:paraId="5E0134FD" w14:textId="0CCE21B3"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2"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All health and disability policy forms must be filed in SERFF:</w:t>
            </w:r>
            <w:r>
              <w:rPr>
                <w:webHidden/>
              </w:rPr>
              <w:tab/>
            </w:r>
            <w:r>
              <w:rPr>
                <w:webHidden/>
              </w:rPr>
              <w:fldChar w:fldCharType="begin"/>
            </w:r>
            <w:r>
              <w:rPr>
                <w:webHidden/>
              </w:rPr>
              <w:instrText xml:space="preserve"> PAGEREF _Toc192483342 \h </w:instrText>
            </w:r>
            <w:r>
              <w:rPr>
                <w:webHidden/>
              </w:rPr>
            </w:r>
            <w:r>
              <w:rPr>
                <w:webHidden/>
              </w:rPr>
              <w:fldChar w:fldCharType="separate"/>
            </w:r>
            <w:r>
              <w:rPr>
                <w:webHidden/>
              </w:rPr>
              <w:t>5</w:t>
            </w:r>
            <w:r>
              <w:rPr>
                <w:webHidden/>
              </w:rPr>
              <w:fldChar w:fldCharType="end"/>
            </w:r>
          </w:hyperlink>
        </w:p>
        <w:p w14:paraId="6F5ABBFA" w14:textId="2C2606A6"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3"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Instructions for filing all forms:</w:t>
            </w:r>
            <w:r>
              <w:rPr>
                <w:webHidden/>
              </w:rPr>
              <w:tab/>
            </w:r>
            <w:r>
              <w:rPr>
                <w:webHidden/>
              </w:rPr>
              <w:fldChar w:fldCharType="begin"/>
            </w:r>
            <w:r>
              <w:rPr>
                <w:webHidden/>
              </w:rPr>
              <w:instrText xml:space="preserve"> PAGEREF _Toc192483343 \h </w:instrText>
            </w:r>
            <w:r>
              <w:rPr>
                <w:webHidden/>
              </w:rPr>
            </w:r>
            <w:r>
              <w:rPr>
                <w:webHidden/>
              </w:rPr>
              <w:fldChar w:fldCharType="separate"/>
            </w:r>
            <w:r>
              <w:rPr>
                <w:webHidden/>
              </w:rPr>
              <w:t>5</w:t>
            </w:r>
            <w:r>
              <w:rPr>
                <w:webHidden/>
              </w:rPr>
              <w:fldChar w:fldCharType="end"/>
            </w:r>
          </w:hyperlink>
        </w:p>
        <w:p w14:paraId="06EA5F82" w14:textId="2F1A2C4B"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4" w:history="1">
            <w:r w:rsidRPr="00133643">
              <w:rPr>
                <w:rStyle w:val="Hyperlink"/>
              </w:rPr>
              <w:t>C.</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Making Mid-Year Form Changes Intended to Take Effect on the Effective Date of a Filing:</w:t>
            </w:r>
            <w:r>
              <w:rPr>
                <w:webHidden/>
              </w:rPr>
              <w:tab/>
            </w:r>
            <w:r>
              <w:rPr>
                <w:webHidden/>
              </w:rPr>
              <w:fldChar w:fldCharType="begin"/>
            </w:r>
            <w:r>
              <w:rPr>
                <w:webHidden/>
              </w:rPr>
              <w:instrText xml:space="preserve"> PAGEREF _Toc192483344 \h </w:instrText>
            </w:r>
            <w:r>
              <w:rPr>
                <w:webHidden/>
              </w:rPr>
            </w:r>
            <w:r>
              <w:rPr>
                <w:webHidden/>
              </w:rPr>
              <w:fldChar w:fldCharType="separate"/>
            </w:r>
            <w:r>
              <w:rPr>
                <w:webHidden/>
              </w:rPr>
              <w:t>8</w:t>
            </w:r>
            <w:r>
              <w:rPr>
                <w:webHidden/>
              </w:rPr>
              <w:fldChar w:fldCharType="end"/>
            </w:r>
          </w:hyperlink>
        </w:p>
        <w:p w14:paraId="685EB11A" w14:textId="540C68F7"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5" w:history="1">
            <w:r w:rsidRPr="00133643">
              <w:rPr>
                <w:rStyle w:val="Hyperlink"/>
              </w:rPr>
              <w:t>D.</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Making Mid-Year Form Changes Intended to Take Effect After the Effective Date of a Filing:</w:t>
            </w:r>
            <w:r>
              <w:rPr>
                <w:webHidden/>
              </w:rPr>
              <w:tab/>
            </w:r>
            <w:r>
              <w:rPr>
                <w:webHidden/>
              </w:rPr>
              <w:fldChar w:fldCharType="begin"/>
            </w:r>
            <w:r>
              <w:rPr>
                <w:webHidden/>
              </w:rPr>
              <w:instrText xml:space="preserve"> PAGEREF _Toc192483345 \h </w:instrText>
            </w:r>
            <w:r>
              <w:rPr>
                <w:webHidden/>
              </w:rPr>
            </w:r>
            <w:r>
              <w:rPr>
                <w:webHidden/>
              </w:rPr>
              <w:fldChar w:fldCharType="separate"/>
            </w:r>
            <w:r>
              <w:rPr>
                <w:webHidden/>
              </w:rPr>
              <w:t>9</w:t>
            </w:r>
            <w:r>
              <w:rPr>
                <w:webHidden/>
              </w:rPr>
              <w:fldChar w:fldCharType="end"/>
            </w:r>
          </w:hyperlink>
        </w:p>
        <w:p w14:paraId="13BD191A" w14:textId="57A1BA99"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6" w:history="1">
            <w:r w:rsidRPr="00133643">
              <w:rPr>
                <w:rStyle w:val="Hyperlink"/>
              </w:rPr>
              <w:t>E.</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Renewal, discontinuation, and termination notices:</w:t>
            </w:r>
            <w:r>
              <w:rPr>
                <w:webHidden/>
              </w:rPr>
              <w:tab/>
            </w:r>
            <w:r>
              <w:rPr>
                <w:webHidden/>
              </w:rPr>
              <w:fldChar w:fldCharType="begin"/>
            </w:r>
            <w:r>
              <w:rPr>
                <w:webHidden/>
              </w:rPr>
              <w:instrText xml:space="preserve"> PAGEREF _Toc192483346 \h </w:instrText>
            </w:r>
            <w:r>
              <w:rPr>
                <w:webHidden/>
              </w:rPr>
            </w:r>
            <w:r>
              <w:rPr>
                <w:webHidden/>
              </w:rPr>
              <w:fldChar w:fldCharType="separate"/>
            </w:r>
            <w:r>
              <w:rPr>
                <w:webHidden/>
              </w:rPr>
              <w:t>10</w:t>
            </w:r>
            <w:r>
              <w:rPr>
                <w:webHidden/>
              </w:rPr>
              <w:fldChar w:fldCharType="end"/>
            </w:r>
          </w:hyperlink>
        </w:p>
        <w:p w14:paraId="5878A813" w14:textId="38A01E2B"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7" w:history="1">
            <w:r w:rsidRPr="00133643">
              <w:rPr>
                <w:rStyle w:val="Hyperlink"/>
              </w:rPr>
              <w:t>F.</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Custom applications and enrollment forms (including web-based):</w:t>
            </w:r>
            <w:r>
              <w:rPr>
                <w:webHidden/>
              </w:rPr>
              <w:tab/>
            </w:r>
            <w:r>
              <w:rPr>
                <w:webHidden/>
              </w:rPr>
              <w:fldChar w:fldCharType="begin"/>
            </w:r>
            <w:r>
              <w:rPr>
                <w:webHidden/>
              </w:rPr>
              <w:instrText xml:space="preserve"> PAGEREF _Toc192483347 \h </w:instrText>
            </w:r>
            <w:r>
              <w:rPr>
                <w:webHidden/>
              </w:rPr>
            </w:r>
            <w:r>
              <w:rPr>
                <w:webHidden/>
              </w:rPr>
              <w:fldChar w:fldCharType="separate"/>
            </w:r>
            <w:r>
              <w:rPr>
                <w:webHidden/>
              </w:rPr>
              <w:t>12</w:t>
            </w:r>
            <w:r>
              <w:rPr>
                <w:webHidden/>
              </w:rPr>
              <w:fldChar w:fldCharType="end"/>
            </w:r>
          </w:hyperlink>
        </w:p>
        <w:p w14:paraId="27D4D27F" w14:textId="295CF87C"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8" w:history="1">
            <w:r w:rsidRPr="00133643">
              <w:rPr>
                <w:rStyle w:val="Hyperlink"/>
              </w:rPr>
              <w:t>G.</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Health plan issued to an Association or Member-Governed Group:</w:t>
            </w:r>
            <w:r>
              <w:rPr>
                <w:webHidden/>
              </w:rPr>
              <w:tab/>
            </w:r>
            <w:r>
              <w:rPr>
                <w:webHidden/>
              </w:rPr>
              <w:fldChar w:fldCharType="begin"/>
            </w:r>
            <w:r>
              <w:rPr>
                <w:webHidden/>
              </w:rPr>
              <w:instrText xml:space="preserve"> PAGEREF _Toc192483348 \h </w:instrText>
            </w:r>
            <w:r>
              <w:rPr>
                <w:webHidden/>
              </w:rPr>
            </w:r>
            <w:r>
              <w:rPr>
                <w:webHidden/>
              </w:rPr>
              <w:fldChar w:fldCharType="separate"/>
            </w:r>
            <w:r>
              <w:rPr>
                <w:webHidden/>
              </w:rPr>
              <w:t>12</w:t>
            </w:r>
            <w:r>
              <w:rPr>
                <w:webHidden/>
              </w:rPr>
              <w:fldChar w:fldCharType="end"/>
            </w:r>
          </w:hyperlink>
        </w:p>
        <w:p w14:paraId="2A9C13B3" w14:textId="286B8669"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49" w:history="1">
            <w:r w:rsidRPr="00133643">
              <w:rPr>
                <w:rStyle w:val="Hyperlink"/>
              </w:rPr>
              <w:t>H.</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Dental-only or Vision-only plans for Association or Member-Governed Groups:</w:t>
            </w:r>
            <w:r>
              <w:rPr>
                <w:webHidden/>
              </w:rPr>
              <w:tab/>
            </w:r>
            <w:r>
              <w:rPr>
                <w:webHidden/>
              </w:rPr>
              <w:fldChar w:fldCharType="begin"/>
            </w:r>
            <w:r>
              <w:rPr>
                <w:webHidden/>
              </w:rPr>
              <w:instrText xml:space="preserve"> PAGEREF _Toc192483349 \h </w:instrText>
            </w:r>
            <w:r>
              <w:rPr>
                <w:webHidden/>
              </w:rPr>
            </w:r>
            <w:r>
              <w:rPr>
                <w:webHidden/>
              </w:rPr>
              <w:fldChar w:fldCharType="separate"/>
            </w:r>
            <w:r>
              <w:rPr>
                <w:webHidden/>
              </w:rPr>
              <w:t>20</w:t>
            </w:r>
            <w:r>
              <w:rPr>
                <w:webHidden/>
              </w:rPr>
              <w:fldChar w:fldCharType="end"/>
            </w:r>
          </w:hyperlink>
        </w:p>
        <w:p w14:paraId="40AC9165" w14:textId="2D287FAB"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50" w:history="1">
            <w:r w:rsidRPr="00133643">
              <w:rPr>
                <w:rStyle w:val="Hyperlink"/>
              </w:rPr>
              <w:t>I.</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Additional Submission Requirements for (Religious) Carriers Excluding Certain Mandated Benefits as Permitted under RCW 48.43.725</w:t>
            </w:r>
            <w:r>
              <w:rPr>
                <w:webHidden/>
              </w:rPr>
              <w:tab/>
            </w:r>
            <w:r>
              <w:rPr>
                <w:webHidden/>
              </w:rPr>
              <w:fldChar w:fldCharType="begin"/>
            </w:r>
            <w:r>
              <w:rPr>
                <w:webHidden/>
              </w:rPr>
              <w:instrText xml:space="preserve"> PAGEREF _Toc192483350 \h </w:instrText>
            </w:r>
            <w:r>
              <w:rPr>
                <w:webHidden/>
              </w:rPr>
            </w:r>
            <w:r>
              <w:rPr>
                <w:webHidden/>
              </w:rPr>
              <w:fldChar w:fldCharType="separate"/>
            </w:r>
            <w:r>
              <w:rPr>
                <w:webHidden/>
              </w:rPr>
              <w:t>22</w:t>
            </w:r>
            <w:r>
              <w:rPr>
                <w:webHidden/>
              </w:rPr>
              <w:fldChar w:fldCharType="end"/>
            </w:r>
          </w:hyperlink>
        </w:p>
        <w:p w14:paraId="3752A197" w14:textId="79E1D0BD"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51" w:history="1">
            <w:r w:rsidRPr="00133643">
              <w:rPr>
                <w:rStyle w:val="Hyperlink"/>
              </w:rPr>
              <w:t>J.</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Taft-Hartley Plans:</w:t>
            </w:r>
            <w:r>
              <w:rPr>
                <w:webHidden/>
              </w:rPr>
              <w:tab/>
            </w:r>
            <w:r>
              <w:rPr>
                <w:webHidden/>
              </w:rPr>
              <w:fldChar w:fldCharType="begin"/>
            </w:r>
            <w:r>
              <w:rPr>
                <w:webHidden/>
              </w:rPr>
              <w:instrText xml:space="preserve"> PAGEREF _Toc192483351 \h </w:instrText>
            </w:r>
            <w:r>
              <w:rPr>
                <w:webHidden/>
              </w:rPr>
            </w:r>
            <w:r>
              <w:rPr>
                <w:webHidden/>
              </w:rPr>
              <w:fldChar w:fldCharType="separate"/>
            </w:r>
            <w:r>
              <w:rPr>
                <w:webHidden/>
              </w:rPr>
              <w:t>22</w:t>
            </w:r>
            <w:r>
              <w:rPr>
                <w:webHidden/>
              </w:rPr>
              <w:fldChar w:fldCharType="end"/>
            </w:r>
          </w:hyperlink>
        </w:p>
        <w:p w14:paraId="780DE5C9" w14:textId="63E583AE"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52" w:history="1">
            <w:r w:rsidRPr="00133643">
              <w:rPr>
                <w:rStyle w:val="Hyperlink"/>
                <w:rFonts w:eastAsia="Segoe UI"/>
                <w:bCs/>
                <w:spacing w:val="-1"/>
              </w:rPr>
              <w:t>II.</w:t>
            </w:r>
            <w:r>
              <w:rPr>
                <w:rFonts w:asciiTheme="minorHAnsi" w:eastAsiaTheme="minorEastAsia" w:hAnsiTheme="minorHAnsi" w:cstheme="minorBidi"/>
                <w:b w:val="0"/>
                <w:color w:val="auto"/>
                <w:kern w:val="2"/>
                <w:sz w:val="24"/>
                <w:szCs w:val="24"/>
                <w14:ligatures w14:val="standardContextual"/>
              </w:rPr>
              <w:tab/>
            </w:r>
            <w:r w:rsidRPr="00133643">
              <w:rPr>
                <w:rStyle w:val="Hyperlink"/>
              </w:rPr>
              <w:t>How to File Large Group Plans - ALL Carriers</w:t>
            </w:r>
            <w:r>
              <w:rPr>
                <w:webHidden/>
              </w:rPr>
              <w:tab/>
            </w:r>
            <w:r>
              <w:rPr>
                <w:webHidden/>
              </w:rPr>
              <w:fldChar w:fldCharType="begin"/>
            </w:r>
            <w:r>
              <w:rPr>
                <w:webHidden/>
              </w:rPr>
              <w:instrText xml:space="preserve"> PAGEREF _Toc192483352 \h </w:instrText>
            </w:r>
            <w:r>
              <w:rPr>
                <w:webHidden/>
              </w:rPr>
            </w:r>
            <w:r>
              <w:rPr>
                <w:webHidden/>
              </w:rPr>
              <w:fldChar w:fldCharType="separate"/>
            </w:r>
            <w:r>
              <w:rPr>
                <w:webHidden/>
              </w:rPr>
              <w:t>22</w:t>
            </w:r>
            <w:r>
              <w:rPr>
                <w:webHidden/>
              </w:rPr>
              <w:fldChar w:fldCharType="end"/>
            </w:r>
          </w:hyperlink>
        </w:p>
        <w:p w14:paraId="4835383F" w14:textId="5DFDA7CE"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53"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Scope of Section:</w:t>
            </w:r>
            <w:r>
              <w:rPr>
                <w:webHidden/>
              </w:rPr>
              <w:tab/>
            </w:r>
            <w:r>
              <w:rPr>
                <w:webHidden/>
              </w:rPr>
              <w:fldChar w:fldCharType="begin"/>
            </w:r>
            <w:r>
              <w:rPr>
                <w:webHidden/>
              </w:rPr>
              <w:instrText xml:space="preserve"> PAGEREF _Toc192483353 \h </w:instrText>
            </w:r>
            <w:r>
              <w:rPr>
                <w:webHidden/>
              </w:rPr>
            </w:r>
            <w:r>
              <w:rPr>
                <w:webHidden/>
              </w:rPr>
              <w:fldChar w:fldCharType="separate"/>
            </w:r>
            <w:r>
              <w:rPr>
                <w:webHidden/>
              </w:rPr>
              <w:t>22</w:t>
            </w:r>
            <w:r>
              <w:rPr>
                <w:webHidden/>
              </w:rPr>
              <w:fldChar w:fldCharType="end"/>
            </w:r>
          </w:hyperlink>
        </w:p>
        <w:p w14:paraId="3CBB95D7" w14:textId="15D8C646"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54"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Options for filing non-Association Large Group</w:t>
            </w:r>
            <w:r w:rsidRPr="00133643">
              <w:rPr>
                <w:rStyle w:val="Hyperlink"/>
                <w:i/>
              </w:rPr>
              <w:t xml:space="preserve"> </w:t>
            </w:r>
            <w:r w:rsidRPr="00133643">
              <w:rPr>
                <w:rStyle w:val="Hyperlink"/>
              </w:rPr>
              <w:t>forms:</w:t>
            </w:r>
            <w:r>
              <w:rPr>
                <w:webHidden/>
              </w:rPr>
              <w:tab/>
            </w:r>
            <w:r>
              <w:rPr>
                <w:webHidden/>
              </w:rPr>
              <w:fldChar w:fldCharType="begin"/>
            </w:r>
            <w:r>
              <w:rPr>
                <w:webHidden/>
              </w:rPr>
              <w:instrText xml:space="preserve"> PAGEREF _Toc192483354 \h </w:instrText>
            </w:r>
            <w:r>
              <w:rPr>
                <w:webHidden/>
              </w:rPr>
            </w:r>
            <w:r>
              <w:rPr>
                <w:webHidden/>
              </w:rPr>
              <w:fldChar w:fldCharType="separate"/>
            </w:r>
            <w:r>
              <w:rPr>
                <w:webHidden/>
              </w:rPr>
              <w:t>22</w:t>
            </w:r>
            <w:r>
              <w:rPr>
                <w:webHidden/>
              </w:rPr>
              <w:fldChar w:fldCharType="end"/>
            </w:r>
          </w:hyperlink>
        </w:p>
        <w:p w14:paraId="0370217D" w14:textId="64760FB7" w:rsidR="00282594" w:rsidRDefault="00282594">
          <w:pPr>
            <w:pStyle w:val="TOC3"/>
            <w:tabs>
              <w:tab w:val="left" w:pos="960"/>
              <w:tab w:val="right" w:leader="dot" w:pos="9350"/>
            </w:tabs>
            <w:rPr>
              <w:rFonts w:eastAsiaTheme="minorEastAsia"/>
              <w:noProof/>
              <w:kern w:val="2"/>
              <w:sz w:val="24"/>
              <w:szCs w:val="24"/>
              <w14:ligatures w14:val="standardContextual"/>
            </w:rPr>
          </w:pPr>
          <w:hyperlink w:anchor="_Toc192483355" w:history="1">
            <w:r w:rsidRPr="00133643">
              <w:rPr>
                <w:rStyle w:val="Hyperlink"/>
                <w:rFonts w:ascii="Segoe UI" w:hAnsi="Segoe UI" w:cs="Segoe UI"/>
                <w:noProof/>
                <w:w w:val="99"/>
              </w:rPr>
              <w:t>1.</w:t>
            </w:r>
            <w:r>
              <w:rPr>
                <w:rFonts w:eastAsiaTheme="minorEastAsia"/>
                <w:noProof/>
                <w:kern w:val="2"/>
                <w:sz w:val="24"/>
                <w:szCs w:val="24"/>
                <w14:ligatures w14:val="standardContextual"/>
              </w:rPr>
              <w:tab/>
            </w:r>
            <w:r w:rsidRPr="00133643">
              <w:rPr>
                <w:rStyle w:val="Hyperlink"/>
                <w:rFonts w:ascii="Segoe UI" w:hAnsi="Segoe UI" w:cs="Segoe UI"/>
                <w:b/>
                <w:noProof/>
              </w:rPr>
              <w:t>Filing forms for one plan to be sold to only one Large Group:</w:t>
            </w:r>
            <w:r>
              <w:rPr>
                <w:noProof/>
                <w:webHidden/>
              </w:rPr>
              <w:tab/>
            </w:r>
            <w:r>
              <w:rPr>
                <w:noProof/>
                <w:webHidden/>
              </w:rPr>
              <w:fldChar w:fldCharType="begin"/>
            </w:r>
            <w:r>
              <w:rPr>
                <w:noProof/>
                <w:webHidden/>
              </w:rPr>
              <w:instrText xml:space="preserve"> PAGEREF _Toc192483355 \h </w:instrText>
            </w:r>
            <w:r>
              <w:rPr>
                <w:noProof/>
                <w:webHidden/>
              </w:rPr>
            </w:r>
            <w:r>
              <w:rPr>
                <w:noProof/>
                <w:webHidden/>
              </w:rPr>
              <w:fldChar w:fldCharType="separate"/>
            </w:r>
            <w:r>
              <w:rPr>
                <w:noProof/>
                <w:webHidden/>
              </w:rPr>
              <w:t>23</w:t>
            </w:r>
            <w:r>
              <w:rPr>
                <w:noProof/>
                <w:webHidden/>
              </w:rPr>
              <w:fldChar w:fldCharType="end"/>
            </w:r>
          </w:hyperlink>
        </w:p>
        <w:p w14:paraId="7FC17DB7" w14:textId="254514AA" w:rsidR="00282594" w:rsidRDefault="00282594">
          <w:pPr>
            <w:pStyle w:val="TOC3"/>
            <w:tabs>
              <w:tab w:val="left" w:pos="960"/>
              <w:tab w:val="right" w:leader="dot" w:pos="9350"/>
            </w:tabs>
            <w:rPr>
              <w:rFonts w:eastAsiaTheme="minorEastAsia"/>
              <w:noProof/>
              <w:kern w:val="2"/>
              <w:sz w:val="24"/>
              <w:szCs w:val="24"/>
              <w14:ligatures w14:val="standardContextual"/>
            </w:rPr>
          </w:pPr>
          <w:hyperlink w:anchor="_Toc192483356" w:history="1">
            <w:r w:rsidRPr="00133643">
              <w:rPr>
                <w:rStyle w:val="Hyperlink"/>
                <w:rFonts w:ascii="Segoe UI" w:hAnsi="Segoe UI" w:cs="Segoe UI"/>
                <w:noProof/>
                <w:w w:val="99"/>
              </w:rPr>
              <w:t>2.</w:t>
            </w:r>
            <w:r>
              <w:rPr>
                <w:rFonts w:eastAsiaTheme="minorEastAsia"/>
                <w:noProof/>
                <w:kern w:val="2"/>
                <w:sz w:val="24"/>
                <w:szCs w:val="24"/>
                <w14:ligatures w14:val="standardContextual"/>
              </w:rPr>
              <w:tab/>
            </w:r>
            <w:r w:rsidRPr="00133643">
              <w:rPr>
                <w:rStyle w:val="Hyperlink"/>
                <w:rFonts w:ascii="Segoe UI" w:hAnsi="Segoe UI" w:cs="Segoe UI"/>
                <w:b/>
                <w:noProof/>
              </w:rPr>
              <w:t>Filing forms for one Large Group plan for sale to multiple Large Groups:</w:t>
            </w:r>
            <w:r>
              <w:rPr>
                <w:noProof/>
                <w:webHidden/>
              </w:rPr>
              <w:tab/>
            </w:r>
            <w:r>
              <w:rPr>
                <w:noProof/>
                <w:webHidden/>
              </w:rPr>
              <w:fldChar w:fldCharType="begin"/>
            </w:r>
            <w:r>
              <w:rPr>
                <w:noProof/>
                <w:webHidden/>
              </w:rPr>
              <w:instrText xml:space="preserve"> PAGEREF _Toc192483356 \h </w:instrText>
            </w:r>
            <w:r>
              <w:rPr>
                <w:noProof/>
                <w:webHidden/>
              </w:rPr>
            </w:r>
            <w:r>
              <w:rPr>
                <w:noProof/>
                <w:webHidden/>
              </w:rPr>
              <w:fldChar w:fldCharType="separate"/>
            </w:r>
            <w:r>
              <w:rPr>
                <w:noProof/>
                <w:webHidden/>
              </w:rPr>
              <w:t>24</w:t>
            </w:r>
            <w:r>
              <w:rPr>
                <w:noProof/>
                <w:webHidden/>
              </w:rPr>
              <w:fldChar w:fldCharType="end"/>
            </w:r>
          </w:hyperlink>
        </w:p>
        <w:p w14:paraId="3D00D65C" w14:textId="284FB9E8" w:rsidR="00282594" w:rsidRDefault="00282594">
          <w:pPr>
            <w:pStyle w:val="TOC3"/>
            <w:tabs>
              <w:tab w:val="left" w:pos="960"/>
              <w:tab w:val="right" w:leader="dot" w:pos="9350"/>
            </w:tabs>
            <w:rPr>
              <w:rFonts w:eastAsiaTheme="minorEastAsia"/>
              <w:noProof/>
              <w:kern w:val="2"/>
              <w:sz w:val="24"/>
              <w:szCs w:val="24"/>
              <w14:ligatures w14:val="standardContextual"/>
            </w:rPr>
          </w:pPr>
          <w:hyperlink w:anchor="_Toc192483357" w:history="1">
            <w:r w:rsidRPr="00133643">
              <w:rPr>
                <w:rStyle w:val="Hyperlink"/>
                <w:rFonts w:ascii="Segoe UI" w:hAnsi="Segoe UI" w:cs="Segoe UI"/>
                <w:noProof/>
                <w:w w:val="99"/>
              </w:rPr>
              <w:t>3.</w:t>
            </w:r>
            <w:r>
              <w:rPr>
                <w:rFonts w:eastAsiaTheme="minorEastAsia"/>
                <w:noProof/>
                <w:kern w:val="2"/>
                <w:sz w:val="24"/>
                <w:szCs w:val="24"/>
                <w14:ligatures w14:val="standardContextual"/>
              </w:rPr>
              <w:tab/>
            </w:r>
            <w:r w:rsidRPr="00133643">
              <w:rPr>
                <w:rStyle w:val="Hyperlink"/>
                <w:rFonts w:ascii="Segoe UI" w:hAnsi="Segoe UI" w:cs="Segoe UI"/>
                <w:b/>
                <w:noProof/>
              </w:rPr>
              <w:t>Filing forms for more than one Large Group plan for sale to multiple Large Groups using the Optional Standard Master filing process:</w:t>
            </w:r>
            <w:r>
              <w:rPr>
                <w:noProof/>
                <w:webHidden/>
              </w:rPr>
              <w:tab/>
            </w:r>
            <w:r>
              <w:rPr>
                <w:noProof/>
                <w:webHidden/>
              </w:rPr>
              <w:fldChar w:fldCharType="begin"/>
            </w:r>
            <w:r>
              <w:rPr>
                <w:noProof/>
                <w:webHidden/>
              </w:rPr>
              <w:instrText xml:space="preserve"> PAGEREF _Toc192483357 \h </w:instrText>
            </w:r>
            <w:r>
              <w:rPr>
                <w:noProof/>
                <w:webHidden/>
              </w:rPr>
            </w:r>
            <w:r>
              <w:rPr>
                <w:noProof/>
                <w:webHidden/>
              </w:rPr>
              <w:fldChar w:fldCharType="separate"/>
            </w:r>
            <w:r>
              <w:rPr>
                <w:noProof/>
                <w:webHidden/>
              </w:rPr>
              <w:t>24</w:t>
            </w:r>
            <w:r>
              <w:rPr>
                <w:noProof/>
                <w:webHidden/>
              </w:rPr>
              <w:fldChar w:fldCharType="end"/>
            </w:r>
          </w:hyperlink>
        </w:p>
        <w:p w14:paraId="642C4B15" w14:textId="1915D2B1" w:rsidR="00282594" w:rsidRDefault="00282594">
          <w:pPr>
            <w:pStyle w:val="TOC3"/>
            <w:tabs>
              <w:tab w:val="left" w:pos="960"/>
              <w:tab w:val="right" w:leader="dot" w:pos="9350"/>
            </w:tabs>
            <w:rPr>
              <w:rFonts w:eastAsiaTheme="minorEastAsia"/>
              <w:noProof/>
              <w:kern w:val="2"/>
              <w:sz w:val="24"/>
              <w:szCs w:val="24"/>
              <w14:ligatures w14:val="standardContextual"/>
            </w:rPr>
          </w:pPr>
          <w:hyperlink w:anchor="_Toc192483358" w:history="1">
            <w:r w:rsidRPr="00133643">
              <w:rPr>
                <w:rStyle w:val="Hyperlink"/>
                <w:rFonts w:ascii="Segoe UI" w:hAnsi="Segoe UI" w:cs="Segoe UI"/>
                <w:noProof/>
                <w:w w:val="99"/>
              </w:rPr>
              <w:t>4.</w:t>
            </w:r>
            <w:r>
              <w:rPr>
                <w:rFonts w:eastAsiaTheme="minorEastAsia"/>
                <w:noProof/>
                <w:kern w:val="2"/>
                <w:sz w:val="24"/>
                <w:szCs w:val="24"/>
                <w14:ligatures w14:val="standardContextual"/>
              </w:rPr>
              <w:tab/>
            </w:r>
            <w:r w:rsidRPr="00133643">
              <w:rPr>
                <w:rStyle w:val="Hyperlink"/>
                <w:rFonts w:ascii="Segoe UI" w:hAnsi="Segoe UI" w:cs="Segoe UI"/>
                <w:b/>
                <w:noProof/>
              </w:rPr>
              <w:t>Filing forms for one Large Group plan to be sold to only one Large Group using the Optional Short Form filing process:</w:t>
            </w:r>
            <w:r>
              <w:rPr>
                <w:noProof/>
                <w:webHidden/>
              </w:rPr>
              <w:tab/>
            </w:r>
            <w:r>
              <w:rPr>
                <w:noProof/>
                <w:webHidden/>
              </w:rPr>
              <w:fldChar w:fldCharType="begin"/>
            </w:r>
            <w:r>
              <w:rPr>
                <w:noProof/>
                <w:webHidden/>
              </w:rPr>
              <w:instrText xml:space="preserve"> PAGEREF _Toc192483358 \h </w:instrText>
            </w:r>
            <w:r>
              <w:rPr>
                <w:noProof/>
                <w:webHidden/>
              </w:rPr>
            </w:r>
            <w:r>
              <w:rPr>
                <w:noProof/>
                <w:webHidden/>
              </w:rPr>
              <w:fldChar w:fldCharType="separate"/>
            </w:r>
            <w:r>
              <w:rPr>
                <w:noProof/>
                <w:webHidden/>
              </w:rPr>
              <w:t>25</w:t>
            </w:r>
            <w:r>
              <w:rPr>
                <w:noProof/>
                <w:webHidden/>
              </w:rPr>
              <w:fldChar w:fldCharType="end"/>
            </w:r>
          </w:hyperlink>
        </w:p>
        <w:p w14:paraId="12493F4C" w14:textId="46A847A7"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59" w:history="1">
            <w:r w:rsidRPr="00133643">
              <w:rPr>
                <w:rStyle w:val="Hyperlink"/>
              </w:rPr>
              <w:t>C.</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Administrative and Non-Administrative Variability:</w:t>
            </w:r>
            <w:r>
              <w:rPr>
                <w:webHidden/>
              </w:rPr>
              <w:tab/>
            </w:r>
            <w:r>
              <w:rPr>
                <w:webHidden/>
              </w:rPr>
              <w:fldChar w:fldCharType="begin"/>
            </w:r>
            <w:r>
              <w:rPr>
                <w:webHidden/>
              </w:rPr>
              <w:instrText xml:space="preserve"> PAGEREF _Toc192483359 \h </w:instrText>
            </w:r>
            <w:r>
              <w:rPr>
                <w:webHidden/>
              </w:rPr>
            </w:r>
            <w:r>
              <w:rPr>
                <w:webHidden/>
              </w:rPr>
              <w:fldChar w:fldCharType="separate"/>
            </w:r>
            <w:r>
              <w:rPr>
                <w:webHidden/>
              </w:rPr>
              <w:t>27</w:t>
            </w:r>
            <w:r>
              <w:rPr>
                <w:webHidden/>
              </w:rPr>
              <w:fldChar w:fldCharType="end"/>
            </w:r>
          </w:hyperlink>
        </w:p>
        <w:p w14:paraId="1F0DF1D8" w14:textId="7FFF2C6E"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0" w:history="1">
            <w:r w:rsidRPr="00133643">
              <w:rPr>
                <w:rStyle w:val="Hyperlink"/>
              </w:rPr>
              <w:t>D.</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“PPACA” field:</w:t>
            </w:r>
            <w:r>
              <w:rPr>
                <w:webHidden/>
              </w:rPr>
              <w:tab/>
            </w:r>
            <w:r>
              <w:rPr>
                <w:webHidden/>
              </w:rPr>
              <w:fldChar w:fldCharType="begin"/>
            </w:r>
            <w:r>
              <w:rPr>
                <w:webHidden/>
              </w:rPr>
              <w:instrText xml:space="preserve"> PAGEREF _Toc192483360 \h </w:instrText>
            </w:r>
            <w:r>
              <w:rPr>
                <w:webHidden/>
              </w:rPr>
            </w:r>
            <w:r>
              <w:rPr>
                <w:webHidden/>
              </w:rPr>
              <w:fldChar w:fldCharType="separate"/>
            </w:r>
            <w:r>
              <w:rPr>
                <w:webHidden/>
              </w:rPr>
              <w:t>27</w:t>
            </w:r>
            <w:r>
              <w:rPr>
                <w:webHidden/>
              </w:rPr>
              <w:fldChar w:fldCharType="end"/>
            </w:r>
          </w:hyperlink>
        </w:p>
        <w:p w14:paraId="7503BDE3" w14:textId="088AD12A"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1" w:history="1">
            <w:r w:rsidRPr="00133643">
              <w:rPr>
                <w:rStyle w:val="Hyperlink"/>
              </w:rPr>
              <w:t>E.</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“Include Exchange Intentions” field:</w:t>
            </w:r>
            <w:r>
              <w:rPr>
                <w:webHidden/>
              </w:rPr>
              <w:tab/>
            </w:r>
            <w:r>
              <w:rPr>
                <w:webHidden/>
              </w:rPr>
              <w:fldChar w:fldCharType="begin"/>
            </w:r>
            <w:r>
              <w:rPr>
                <w:webHidden/>
              </w:rPr>
              <w:instrText xml:space="preserve"> PAGEREF _Toc192483361 \h </w:instrText>
            </w:r>
            <w:r>
              <w:rPr>
                <w:webHidden/>
              </w:rPr>
            </w:r>
            <w:r>
              <w:rPr>
                <w:webHidden/>
              </w:rPr>
              <w:fldChar w:fldCharType="separate"/>
            </w:r>
            <w:r>
              <w:rPr>
                <w:webHidden/>
              </w:rPr>
              <w:t>28</w:t>
            </w:r>
            <w:r>
              <w:rPr>
                <w:webHidden/>
              </w:rPr>
              <w:fldChar w:fldCharType="end"/>
            </w:r>
          </w:hyperlink>
        </w:p>
        <w:p w14:paraId="2B98A62D" w14:textId="4A4E912A"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2" w:history="1">
            <w:r w:rsidRPr="00133643">
              <w:rPr>
                <w:rStyle w:val="Hyperlink"/>
              </w:rPr>
              <w:t>F.</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Additional Submission Requirements for Carriers Filing for Group Contracts with Performance Standards per RCW 48.30.360:</w:t>
            </w:r>
            <w:r>
              <w:rPr>
                <w:webHidden/>
              </w:rPr>
              <w:tab/>
            </w:r>
            <w:r>
              <w:rPr>
                <w:webHidden/>
              </w:rPr>
              <w:fldChar w:fldCharType="begin"/>
            </w:r>
            <w:r>
              <w:rPr>
                <w:webHidden/>
              </w:rPr>
              <w:instrText xml:space="preserve"> PAGEREF _Toc192483362 \h </w:instrText>
            </w:r>
            <w:r>
              <w:rPr>
                <w:webHidden/>
              </w:rPr>
            </w:r>
            <w:r>
              <w:rPr>
                <w:webHidden/>
              </w:rPr>
              <w:fldChar w:fldCharType="separate"/>
            </w:r>
            <w:r>
              <w:rPr>
                <w:webHidden/>
              </w:rPr>
              <w:t>28</w:t>
            </w:r>
            <w:r>
              <w:rPr>
                <w:webHidden/>
              </w:rPr>
              <w:fldChar w:fldCharType="end"/>
            </w:r>
          </w:hyperlink>
        </w:p>
        <w:p w14:paraId="1A2BD7CE" w14:textId="349FF2D2"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3" w:history="1">
            <w:r w:rsidRPr="00133643">
              <w:rPr>
                <w:rStyle w:val="Hyperlink"/>
              </w:rPr>
              <w:t>G.</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Additional Submission Requirements for Carriers Adding a New Group with Implementation Credits per RCW 48.30.140 and RCW 48.30.150</w:t>
            </w:r>
            <w:r>
              <w:rPr>
                <w:webHidden/>
              </w:rPr>
              <w:tab/>
            </w:r>
            <w:r>
              <w:rPr>
                <w:webHidden/>
              </w:rPr>
              <w:fldChar w:fldCharType="begin"/>
            </w:r>
            <w:r>
              <w:rPr>
                <w:webHidden/>
              </w:rPr>
              <w:instrText xml:space="preserve"> PAGEREF _Toc192483363 \h </w:instrText>
            </w:r>
            <w:r>
              <w:rPr>
                <w:webHidden/>
              </w:rPr>
            </w:r>
            <w:r>
              <w:rPr>
                <w:webHidden/>
              </w:rPr>
              <w:fldChar w:fldCharType="separate"/>
            </w:r>
            <w:r>
              <w:rPr>
                <w:webHidden/>
              </w:rPr>
              <w:t>29</w:t>
            </w:r>
            <w:r>
              <w:rPr>
                <w:webHidden/>
              </w:rPr>
              <w:fldChar w:fldCharType="end"/>
            </w:r>
          </w:hyperlink>
        </w:p>
        <w:p w14:paraId="1F02A9F1" w14:textId="4824235F"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64" w:history="1">
            <w:r w:rsidRPr="00133643">
              <w:rPr>
                <w:rStyle w:val="Hyperlink"/>
                <w:rFonts w:eastAsia="Segoe UI"/>
                <w:bCs/>
                <w:spacing w:val="-1"/>
              </w:rPr>
              <w:t>III.</w:t>
            </w:r>
            <w:r>
              <w:rPr>
                <w:rFonts w:asciiTheme="minorHAnsi" w:eastAsiaTheme="minorEastAsia" w:hAnsiTheme="minorHAnsi" w:cstheme="minorBidi"/>
                <w:b w:val="0"/>
                <w:color w:val="auto"/>
                <w:kern w:val="2"/>
                <w:sz w:val="24"/>
                <w:szCs w:val="24"/>
                <w14:ligatures w14:val="standardContextual"/>
              </w:rPr>
              <w:tab/>
            </w:r>
            <w:r w:rsidRPr="00133643">
              <w:rPr>
                <w:rStyle w:val="Hyperlink"/>
              </w:rPr>
              <w:t>Requirements for Disability (Insurance) Company Form Filings for Discretionary Groups - RCW 48.21.010(2)</w:t>
            </w:r>
            <w:r>
              <w:rPr>
                <w:webHidden/>
              </w:rPr>
              <w:tab/>
            </w:r>
            <w:r>
              <w:rPr>
                <w:webHidden/>
              </w:rPr>
              <w:fldChar w:fldCharType="begin"/>
            </w:r>
            <w:r>
              <w:rPr>
                <w:webHidden/>
              </w:rPr>
              <w:instrText xml:space="preserve"> PAGEREF _Toc192483364 \h </w:instrText>
            </w:r>
            <w:r>
              <w:rPr>
                <w:webHidden/>
              </w:rPr>
            </w:r>
            <w:r>
              <w:rPr>
                <w:webHidden/>
              </w:rPr>
              <w:fldChar w:fldCharType="separate"/>
            </w:r>
            <w:r>
              <w:rPr>
                <w:webHidden/>
              </w:rPr>
              <w:t>29</w:t>
            </w:r>
            <w:r>
              <w:rPr>
                <w:webHidden/>
              </w:rPr>
              <w:fldChar w:fldCharType="end"/>
            </w:r>
          </w:hyperlink>
        </w:p>
        <w:p w14:paraId="443E4D8E" w14:textId="035EE733"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5"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Approval by Commissioner:</w:t>
            </w:r>
            <w:r>
              <w:rPr>
                <w:webHidden/>
              </w:rPr>
              <w:tab/>
            </w:r>
            <w:r>
              <w:rPr>
                <w:webHidden/>
              </w:rPr>
              <w:fldChar w:fldCharType="begin"/>
            </w:r>
            <w:r>
              <w:rPr>
                <w:webHidden/>
              </w:rPr>
              <w:instrText xml:space="preserve"> PAGEREF _Toc192483365 \h </w:instrText>
            </w:r>
            <w:r>
              <w:rPr>
                <w:webHidden/>
              </w:rPr>
            </w:r>
            <w:r>
              <w:rPr>
                <w:webHidden/>
              </w:rPr>
              <w:fldChar w:fldCharType="separate"/>
            </w:r>
            <w:r>
              <w:rPr>
                <w:webHidden/>
              </w:rPr>
              <w:t>29</w:t>
            </w:r>
            <w:r>
              <w:rPr>
                <w:webHidden/>
              </w:rPr>
              <w:fldChar w:fldCharType="end"/>
            </w:r>
          </w:hyperlink>
        </w:p>
        <w:p w14:paraId="2532139C" w14:textId="2CDD5B48"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6"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Complete filing required:</w:t>
            </w:r>
            <w:r>
              <w:rPr>
                <w:webHidden/>
              </w:rPr>
              <w:tab/>
            </w:r>
            <w:r>
              <w:rPr>
                <w:webHidden/>
              </w:rPr>
              <w:fldChar w:fldCharType="begin"/>
            </w:r>
            <w:r>
              <w:rPr>
                <w:webHidden/>
              </w:rPr>
              <w:instrText xml:space="preserve"> PAGEREF _Toc192483366 \h </w:instrText>
            </w:r>
            <w:r>
              <w:rPr>
                <w:webHidden/>
              </w:rPr>
            </w:r>
            <w:r>
              <w:rPr>
                <w:webHidden/>
              </w:rPr>
              <w:fldChar w:fldCharType="separate"/>
            </w:r>
            <w:r>
              <w:rPr>
                <w:webHidden/>
              </w:rPr>
              <w:t>30</w:t>
            </w:r>
            <w:r>
              <w:rPr>
                <w:webHidden/>
              </w:rPr>
              <w:fldChar w:fldCharType="end"/>
            </w:r>
          </w:hyperlink>
        </w:p>
        <w:p w14:paraId="0D27050B" w14:textId="64310096"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67" w:history="1">
            <w:r w:rsidRPr="00133643">
              <w:rPr>
                <w:rStyle w:val="Hyperlink"/>
                <w:rFonts w:eastAsia="Segoe UI"/>
                <w:bCs/>
                <w:spacing w:val="-1"/>
              </w:rPr>
              <w:t>IV.</w:t>
            </w:r>
            <w:r>
              <w:rPr>
                <w:rFonts w:asciiTheme="minorHAnsi" w:eastAsiaTheme="minorEastAsia" w:hAnsiTheme="minorHAnsi" w:cstheme="minorBidi"/>
                <w:b w:val="0"/>
                <w:color w:val="auto"/>
                <w:kern w:val="2"/>
                <w:sz w:val="24"/>
                <w:szCs w:val="24"/>
                <w14:ligatures w14:val="standardContextual"/>
              </w:rPr>
              <w:tab/>
            </w:r>
            <w:r w:rsidRPr="00133643">
              <w:rPr>
                <w:rStyle w:val="Hyperlink"/>
                <w:highlight w:val="green"/>
              </w:rPr>
              <w:t>2026</w:t>
            </w:r>
            <w:r w:rsidRPr="00133643">
              <w:rPr>
                <w:rStyle w:val="Hyperlink"/>
              </w:rPr>
              <w:t xml:space="preserve"> Individual and Small Group Non-Grandfathered Health and Pediatric Stand-Alone Dental Plan Filings by ALL Carriers</w:t>
            </w:r>
            <w:r>
              <w:rPr>
                <w:webHidden/>
              </w:rPr>
              <w:tab/>
            </w:r>
            <w:r>
              <w:rPr>
                <w:webHidden/>
              </w:rPr>
              <w:fldChar w:fldCharType="begin"/>
            </w:r>
            <w:r>
              <w:rPr>
                <w:webHidden/>
              </w:rPr>
              <w:instrText xml:space="preserve"> PAGEREF _Toc192483367 \h </w:instrText>
            </w:r>
            <w:r>
              <w:rPr>
                <w:webHidden/>
              </w:rPr>
            </w:r>
            <w:r>
              <w:rPr>
                <w:webHidden/>
              </w:rPr>
              <w:fldChar w:fldCharType="separate"/>
            </w:r>
            <w:r>
              <w:rPr>
                <w:webHidden/>
              </w:rPr>
              <w:t>31</w:t>
            </w:r>
            <w:r>
              <w:rPr>
                <w:webHidden/>
              </w:rPr>
              <w:fldChar w:fldCharType="end"/>
            </w:r>
          </w:hyperlink>
        </w:p>
        <w:p w14:paraId="2CF92168" w14:textId="498663F0"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8"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Filing of Rates, Forms, and Binders:</w:t>
            </w:r>
            <w:r>
              <w:rPr>
                <w:webHidden/>
              </w:rPr>
              <w:tab/>
            </w:r>
            <w:r>
              <w:rPr>
                <w:webHidden/>
              </w:rPr>
              <w:fldChar w:fldCharType="begin"/>
            </w:r>
            <w:r>
              <w:rPr>
                <w:webHidden/>
              </w:rPr>
              <w:instrText xml:space="preserve"> PAGEREF _Toc192483368 \h </w:instrText>
            </w:r>
            <w:r>
              <w:rPr>
                <w:webHidden/>
              </w:rPr>
            </w:r>
            <w:r>
              <w:rPr>
                <w:webHidden/>
              </w:rPr>
              <w:fldChar w:fldCharType="separate"/>
            </w:r>
            <w:r>
              <w:rPr>
                <w:webHidden/>
              </w:rPr>
              <w:t>31</w:t>
            </w:r>
            <w:r>
              <w:rPr>
                <w:webHidden/>
              </w:rPr>
              <w:fldChar w:fldCharType="end"/>
            </w:r>
          </w:hyperlink>
        </w:p>
        <w:p w14:paraId="6C836546" w14:textId="2327ACE5"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69"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“PPACA” field:</w:t>
            </w:r>
            <w:r>
              <w:rPr>
                <w:webHidden/>
              </w:rPr>
              <w:tab/>
            </w:r>
            <w:r>
              <w:rPr>
                <w:webHidden/>
              </w:rPr>
              <w:fldChar w:fldCharType="begin"/>
            </w:r>
            <w:r>
              <w:rPr>
                <w:webHidden/>
              </w:rPr>
              <w:instrText xml:space="preserve"> PAGEREF _Toc192483369 \h </w:instrText>
            </w:r>
            <w:r>
              <w:rPr>
                <w:webHidden/>
              </w:rPr>
            </w:r>
            <w:r>
              <w:rPr>
                <w:webHidden/>
              </w:rPr>
              <w:fldChar w:fldCharType="separate"/>
            </w:r>
            <w:r>
              <w:rPr>
                <w:webHidden/>
              </w:rPr>
              <w:t>32</w:t>
            </w:r>
            <w:r>
              <w:rPr>
                <w:webHidden/>
              </w:rPr>
              <w:fldChar w:fldCharType="end"/>
            </w:r>
          </w:hyperlink>
        </w:p>
        <w:p w14:paraId="07D12E1C" w14:textId="55E272AC"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0" w:history="1">
            <w:r w:rsidRPr="00133643">
              <w:rPr>
                <w:rStyle w:val="Hyperlink"/>
              </w:rPr>
              <w:t>C.</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“Include Exchange Intentions” field:</w:t>
            </w:r>
            <w:r>
              <w:rPr>
                <w:webHidden/>
              </w:rPr>
              <w:tab/>
            </w:r>
            <w:r>
              <w:rPr>
                <w:webHidden/>
              </w:rPr>
              <w:fldChar w:fldCharType="begin"/>
            </w:r>
            <w:r>
              <w:rPr>
                <w:webHidden/>
              </w:rPr>
              <w:instrText xml:space="preserve"> PAGEREF _Toc192483370 \h </w:instrText>
            </w:r>
            <w:r>
              <w:rPr>
                <w:webHidden/>
              </w:rPr>
            </w:r>
            <w:r>
              <w:rPr>
                <w:webHidden/>
              </w:rPr>
              <w:fldChar w:fldCharType="separate"/>
            </w:r>
            <w:r>
              <w:rPr>
                <w:webHidden/>
              </w:rPr>
              <w:t>32</w:t>
            </w:r>
            <w:r>
              <w:rPr>
                <w:webHidden/>
              </w:rPr>
              <w:fldChar w:fldCharType="end"/>
            </w:r>
          </w:hyperlink>
        </w:p>
        <w:p w14:paraId="7EE2AF6D" w14:textId="04452CBD"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1" w:history="1">
            <w:r w:rsidRPr="00133643">
              <w:rPr>
                <w:rStyle w:val="Hyperlink"/>
              </w:rPr>
              <w:t>D.</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Revised versions of previous year’s forms:</w:t>
            </w:r>
            <w:r>
              <w:rPr>
                <w:webHidden/>
              </w:rPr>
              <w:tab/>
            </w:r>
            <w:r>
              <w:rPr>
                <w:webHidden/>
              </w:rPr>
              <w:fldChar w:fldCharType="begin"/>
            </w:r>
            <w:r>
              <w:rPr>
                <w:webHidden/>
              </w:rPr>
              <w:instrText xml:space="preserve"> PAGEREF _Toc192483371 \h </w:instrText>
            </w:r>
            <w:r>
              <w:rPr>
                <w:webHidden/>
              </w:rPr>
            </w:r>
            <w:r>
              <w:rPr>
                <w:webHidden/>
              </w:rPr>
              <w:fldChar w:fldCharType="separate"/>
            </w:r>
            <w:r>
              <w:rPr>
                <w:webHidden/>
              </w:rPr>
              <w:t>32</w:t>
            </w:r>
            <w:r>
              <w:rPr>
                <w:webHidden/>
              </w:rPr>
              <w:fldChar w:fldCharType="end"/>
            </w:r>
          </w:hyperlink>
        </w:p>
        <w:p w14:paraId="5970DED5" w14:textId="17631043"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2" w:history="1">
            <w:r w:rsidRPr="00133643">
              <w:rPr>
                <w:rStyle w:val="Hyperlink"/>
              </w:rPr>
              <w:t>E.</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You may not use non-Administrative Variability to define product or plan design:</w:t>
            </w:r>
            <w:r>
              <w:rPr>
                <w:webHidden/>
              </w:rPr>
              <w:tab/>
            </w:r>
            <w:r>
              <w:rPr>
                <w:webHidden/>
              </w:rPr>
              <w:fldChar w:fldCharType="begin"/>
            </w:r>
            <w:r>
              <w:rPr>
                <w:webHidden/>
              </w:rPr>
              <w:instrText xml:space="preserve"> PAGEREF _Toc192483372 \h </w:instrText>
            </w:r>
            <w:r>
              <w:rPr>
                <w:webHidden/>
              </w:rPr>
            </w:r>
            <w:r>
              <w:rPr>
                <w:webHidden/>
              </w:rPr>
              <w:fldChar w:fldCharType="separate"/>
            </w:r>
            <w:r>
              <w:rPr>
                <w:webHidden/>
              </w:rPr>
              <w:t>33</w:t>
            </w:r>
            <w:r>
              <w:rPr>
                <w:webHidden/>
              </w:rPr>
              <w:fldChar w:fldCharType="end"/>
            </w:r>
          </w:hyperlink>
        </w:p>
        <w:p w14:paraId="5A21837E" w14:textId="630587E5"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3" w:history="1">
            <w:r w:rsidRPr="00133643">
              <w:rPr>
                <w:rStyle w:val="Hyperlink"/>
              </w:rPr>
              <w:t>F.</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 xml:space="preserve">Pediatric stand-alone dental plan (with Pediatric Dental EHB) for </w:t>
            </w:r>
            <w:r w:rsidRPr="00133643">
              <w:rPr>
                <w:rStyle w:val="Hyperlink"/>
                <w:highlight w:val="green"/>
              </w:rPr>
              <w:t>2026</w:t>
            </w:r>
            <w:r w:rsidRPr="00133643">
              <w:rPr>
                <w:rStyle w:val="Hyperlink"/>
              </w:rPr>
              <w:t xml:space="preserve"> plan year:</w:t>
            </w:r>
            <w:r>
              <w:rPr>
                <w:webHidden/>
              </w:rPr>
              <w:tab/>
            </w:r>
            <w:r>
              <w:rPr>
                <w:webHidden/>
              </w:rPr>
              <w:fldChar w:fldCharType="begin"/>
            </w:r>
            <w:r>
              <w:rPr>
                <w:webHidden/>
              </w:rPr>
              <w:instrText xml:space="preserve"> PAGEREF _Toc192483373 \h </w:instrText>
            </w:r>
            <w:r>
              <w:rPr>
                <w:webHidden/>
              </w:rPr>
            </w:r>
            <w:r>
              <w:rPr>
                <w:webHidden/>
              </w:rPr>
              <w:fldChar w:fldCharType="separate"/>
            </w:r>
            <w:r>
              <w:rPr>
                <w:webHidden/>
              </w:rPr>
              <w:t>34</w:t>
            </w:r>
            <w:r>
              <w:rPr>
                <w:webHidden/>
              </w:rPr>
              <w:fldChar w:fldCharType="end"/>
            </w:r>
          </w:hyperlink>
        </w:p>
        <w:p w14:paraId="52BE6B1D" w14:textId="48B16CBA"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74" w:history="1">
            <w:r w:rsidRPr="00133643">
              <w:rPr>
                <w:rStyle w:val="Hyperlink"/>
                <w:rFonts w:eastAsia="Segoe UI"/>
                <w:bCs/>
                <w:spacing w:val="-1"/>
              </w:rPr>
              <w:t>V.</w:t>
            </w:r>
            <w:r>
              <w:rPr>
                <w:rFonts w:asciiTheme="minorHAnsi" w:eastAsiaTheme="minorEastAsia" w:hAnsiTheme="minorHAnsi" w:cstheme="minorBidi"/>
                <w:b w:val="0"/>
                <w:color w:val="auto"/>
                <w:kern w:val="2"/>
                <w:sz w:val="24"/>
                <w:szCs w:val="24"/>
                <w14:ligatures w14:val="standardContextual"/>
              </w:rPr>
              <w:tab/>
            </w:r>
            <w:r w:rsidRPr="00133643">
              <w:rPr>
                <w:rStyle w:val="Hyperlink"/>
                <w:highlight w:val="green"/>
              </w:rPr>
              <w:t>2026</w:t>
            </w:r>
            <w:r w:rsidRPr="00133643">
              <w:rPr>
                <w:rStyle w:val="Hyperlink"/>
              </w:rPr>
              <w:t xml:space="preserve"> Cascade Standardized and Cascade Select Public Option Health Plans (RCW 43.71.095)</w:t>
            </w:r>
            <w:r>
              <w:rPr>
                <w:webHidden/>
              </w:rPr>
              <w:tab/>
            </w:r>
            <w:r>
              <w:rPr>
                <w:webHidden/>
              </w:rPr>
              <w:fldChar w:fldCharType="begin"/>
            </w:r>
            <w:r>
              <w:rPr>
                <w:webHidden/>
              </w:rPr>
              <w:instrText xml:space="preserve"> PAGEREF _Toc192483374 \h </w:instrText>
            </w:r>
            <w:r>
              <w:rPr>
                <w:webHidden/>
              </w:rPr>
            </w:r>
            <w:r>
              <w:rPr>
                <w:webHidden/>
              </w:rPr>
              <w:fldChar w:fldCharType="separate"/>
            </w:r>
            <w:r>
              <w:rPr>
                <w:webHidden/>
              </w:rPr>
              <w:t>34</w:t>
            </w:r>
            <w:r>
              <w:rPr>
                <w:webHidden/>
              </w:rPr>
              <w:fldChar w:fldCharType="end"/>
            </w:r>
          </w:hyperlink>
        </w:p>
        <w:p w14:paraId="6E20186A" w14:textId="4726CE16"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5"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Scope of Section by TOI in SERFF:  H16I and HOrg02I</w:t>
            </w:r>
            <w:r>
              <w:rPr>
                <w:webHidden/>
              </w:rPr>
              <w:tab/>
            </w:r>
            <w:r>
              <w:rPr>
                <w:webHidden/>
              </w:rPr>
              <w:fldChar w:fldCharType="begin"/>
            </w:r>
            <w:r>
              <w:rPr>
                <w:webHidden/>
              </w:rPr>
              <w:instrText xml:space="preserve"> PAGEREF _Toc192483375 \h </w:instrText>
            </w:r>
            <w:r>
              <w:rPr>
                <w:webHidden/>
              </w:rPr>
            </w:r>
            <w:r>
              <w:rPr>
                <w:webHidden/>
              </w:rPr>
              <w:fldChar w:fldCharType="separate"/>
            </w:r>
            <w:r>
              <w:rPr>
                <w:webHidden/>
              </w:rPr>
              <w:t>34</w:t>
            </w:r>
            <w:r>
              <w:rPr>
                <w:webHidden/>
              </w:rPr>
              <w:fldChar w:fldCharType="end"/>
            </w:r>
          </w:hyperlink>
        </w:p>
        <w:p w14:paraId="60559563" w14:textId="2DFFE2E4"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6"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Filing Instructions:</w:t>
            </w:r>
            <w:r>
              <w:rPr>
                <w:webHidden/>
              </w:rPr>
              <w:tab/>
            </w:r>
            <w:r>
              <w:rPr>
                <w:webHidden/>
              </w:rPr>
              <w:fldChar w:fldCharType="begin"/>
            </w:r>
            <w:r>
              <w:rPr>
                <w:webHidden/>
              </w:rPr>
              <w:instrText xml:space="preserve"> PAGEREF _Toc192483376 \h </w:instrText>
            </w:r>
            <w:r>
              <w:rPr>
                <w:webHidden/>
              </w:rPr>
            </w:r>
            <w:r>
              <w:rPr>
                <w:webHidden/>
              </w:rPr>
              <w:fldChar w:fldCharType="separate"/>
            </w:r>
            <w:r>
              <w:rPr>
                <w:webHidden/>
              </w:rPr>
              <w:t>34</w:t>
            </w:r>
            <w:r>
              <w:rPr>
                <w:webHidden/>
              </w:rPr>
              <w:fldChar w:fldCharType="end"/>
            </w:r>
          </w:hyperlink>
        </w:p>
        <w:p w14:paraId="4E50F2F8" w14:textId="0A435100"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77" w:history="1">
            <w:r w:rsidRPr="00133643">
              <w:rPr>
                <w:rStyle w:val="Hyperlink"/>
                <w:rFonts w:eastAsia="Segoe UI"/>
                <w:bCs/>
                <w:spacing w:val="-1"/>
              </w:rPr>
              <w:t>VI.</w:t>
            </w:r>
            <w:r>
              <w:rPr>
                <w:rFonts w:asciiTheme="minorHAnsi" w:eastAsiaTheme="minorEastAsia" w:hAnsiTheme="minorHAnsi" w:cstheme="minorBidi"/>
                <w:b w:val="0"/>
                <w:color w:val="auto"/>
                <w:kern w:val="2"/>
                <w:sz w:val="24"/>
                <w:szCs w:val="24"/>
                <w14:ligatures w14:val="standardContextual"/>
              </w:rPr>
              <w:tab/>
            </w:r>
            <w:r w:rsidRPr="00133643">
              <w:rPr>
                <w:rStyle w:val="Hyperlink"/>
              </w:rPr>
              <w:t>Student Health Plans</w:t>
            </w:r>
            <w:r>
              <w:rPr>
                <w:webHidden/>
              </w:rPr>
              <w:tab/>
            </w:r>
            <w:r>
              <w:rPr>
                <w:webHidden/>
              </w:rPr>
              <w:fldChar w:fldCharType="begin"/>
            </w:r>
            <w:r>
              <w:rPr>
                <w:webHidden/>
              </w:rPr>
              <w:instrText xml:space="preserve"> PAGEREF _Toc192483377 \h </w:instrText>
            </w:r>
            <w:r>
              <w:rPr>
                <w:webHidden/>
              </w:rPr>
            </w:r>
            <w:r>
              <w:rPr>
                <w:webHidden/>
              </w:rPr>
              <w:fldChar w:fldCharType="separate"/>
            </w:r>
            <w:r>
              <w:rPr>
                <w:webHidden/>
              </w:rPr>
              <w:t>35</w:t>
            </w:r>
            <w:r>
              <w:rPr>
                <w:webHidden/>
              </w:rPr>
              <w:fldChar w:fldCharType="end"/>
            </w:r>
          </w:hyperlink>
        </w:p>
        <w:p w14:paraId="1286058A" w14:textId="40EE35EB"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8"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Filing requirements:</w:t>
            </w:r>
            <w:r>
              <w:rPr>
                <w:webHidden/>
              </w:rPr>
              <w:tab/>
            </w:r>
            <w:r>
              <w:rPr>
                <w:webHidden/>
              </w:rPr>
              <w:fldChar w:fldCharType="begin"/>
            </w:r>
            <w:r>
              <w:rPr>
                <w:webHidden/>
              </w:rPr>
              <w:instrText xml:space="preserve"> PAGEREF _Toc192483378 \h </w:instrText>
            </w:r>
            <w:r>
              <w:rPr>
                <w:webHidden/>
              </w:rPr>
            </w:r>
            <w:r>
              <w:rPr>
                <w:webHidden/>
              </w:rPr>
              <w:fldChar w:fldCharType="separate"/>
            </w:r>
            <w:r>
              <w:rPr>
                <w:webHidden/>
              </w:rPr>
              <w:t>35</w:t>
            </w:r>
            <w:r>
              <w:rPr>
                <w:webHidden/>
              </w:rPr>
              <w:fldChar w:fldCharType="end"/>
            </w:r>
          </w:hyperlink>
        </w:p>
        <w:p w14:paraId="3A8F32C2" w14:textId="1DA1FEC4"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79"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Student Health Plan Formulary Filings – WAC 284-43-5642(6)(e)(i):</w:t>
            </w:r>
            <w:r>
              <w:rPr>
                <w:webHidden/>
              </w:rPr>
              <w:tab/>
            </w:r>
            <w:r>
              <w:rPr>
                <w:webHidden/>
              </w:rPr>
              <w:fldChar w:fldCharType="begin"/>
            </w:r>
            <w:r>
              <w:rPr>
                <w:webHidden/>
              </w:rPr>
              <w:instrText xml:space="preserve"> PAGEREF _Toc192483379 \h </w:instrText>
            </w:r>
            <w:r>
              <w:rPr>
                <w:webHidden/>
              </w:rPr>
            </w:r>
            <w:r>
              <w:rPr>
                <w:webHidden/>
              </w:rPr>
              <w:fldChar w:fldCharType="separate"/>
            </w:r>
            <w:r>
              <w:rPr>
                <w:webHidden/>
              </w:rPr>
              <w:t>39</w:t>
            </w:r>
            <w:r>
              <w:rPr>
                <w:webHidden/>
              </w:rPr>
              <w:fldChar w:fldCharType="end"/>
            </w:r>
          </w:hyperlink>
        </w:p>
        <w:p w14:paraId="229B1C16" w14:textId="0807A127"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80" w:history="1">
            <w:r w:rsidRPr="00133643">
              <w:rPr>
                <w:rStyle w:val="Hyperlink"/>
                <w:rFonts w:eastAsia="Segoe UI"/>
                <w:bCs/>
                <w:spacing w:val="-1"/>
              </w:rPr>
              <w:t>VII.</w:t>
            </w:r>
            <w:r>
              <w:rPr>
                <w:rFonts w:asciiTheme="minorHAnsi" w:eastAsiaTheme="minorEastAsia" w:hAnsiTheme="minorHAnsi" w:cstheme="minorBidi"/>
                <w:b w:val="0"/>
                <w:color w:val="auto"/>
                <w:kern w:val="2"/>
                <w:sz w:val="24"/>
                <w:szCs w:val="24"/>
                <w14:ligatures w14:val="standardContextual"/>
              </w:rPr>
              <w:tab/>
            </w:r>
            <w:r w:rsidRPr="00133643">
              <w:rPr>
                <w:rStyle w:val="Hyperlink"/>
              </w:rPr>
              <w:t>Individual and Small Group (non-Pediatric EHB) Dental-Only and Vision-Only Plans</w:t>
            </w:r>
            <w:r>
              <w:rPr>
                <w:webHidden/>
              </w:rPr>
              <w:tab/>
            </w:r>
            <w:r>
              <w:rPr>
                <w:webHidden/>
              </w:rPr>
              <w:fldChar w:fldCharType="begin"/>
            </w:r>
            <w:r>
              <w:rPr>
                <w:webHidden/>
              </w:rPr>
              <w:instrText xml:space="preserve"> PAGEREF _Toc192483380 \h </w:instrText>
            </w:r>
            <w:r>
              <w:rPr>
                <w:webHidden/>
              </w:rPr>
            </w:r>
            <w:r>
              <w:rPr>
                <w:webHidden/>
              </w:rPr>
              <w:fldChar w:fldCharType="separate"/>
            </w:r>
            <w:r>
              <w:rPr>
                <w:webHidden/>
              </w:rPr>
              <w:t>40</w:t>
            </w:r>
            <w:r>
              <w:rPr>
                <w:webHidden/>
              </w:rPr>
              <w:fldChar w:fldCharType="end"/>
            </w:r>
          </w:hyperlink>
        </w:p>
        <w:p w14:paraId="33914924" w14:textId="29A7FEAA"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81"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Scope of Section by TOI in SERFF:  H10I, H10G, H20I, and H20G:</w:t>
            </w:r>
            <w:r>
              <w:rPr>
                <w:webHidden/>
              </w:rPr>
              <w:tab/>
            </w:r>
            <w:r>
              <w:rPr>
                <w:webHidden/>
              </w:rPr>
              <w:fldChar w:fldCharType="begin"/>
            </w:r>
            <w:r>
              <w:rPr>
                <w:webHidden/>
              </w:rPr>
              <w:instrText xml:space="preserve"> PAGEREF _Toc192483381 \h </w:instrText>
            </w:r>
            <w:r>
              <w:rPr>
                <w:webHidden/>
              </w:rPr>
            </w:r>
            <w:r>
              <w:rPr>
                <w:webHidden/>
              </w:rPr>
              <w:fldChar w:fldCharType="separate"/>
            </w:r>
            <w:r>
              <w:rPr>
                <w:webHidden/>
              </w:rPr>
              <w:t>40</w:t>
            </w:r>
            <w:r>
              <w:rPr>
                <w:webHidden/>
              </w:rPr>
              <w:fldChar w:fldCharType="end"/>
            </w:r>
          </w:hyperlink>
        </w:p>
        <w:p w14:paraId="67AFB90D" w14:textId="29B66A21"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82"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Filing Instructions:</w:t>
            </w:r>
            <w:r>
              <w:rPr>
                <w:webHidden/>
              </w:rPr>
              <w:tab/>
            </w:r>
            <w:r>
              <w:rPr>
                <w:webHidden/>
              </w:rPr>
              <w:fldChar w:fldCharType="begin"/>
            </w:r>
            <w:r>
              <w:rPr>
                <w:webHidden/>
              </w:rPr>
              <w:instrText xml:space="preserve"> PAGEREF _Toc192483382 \h </w:instrText>
            </w:r>
            <w:r>
              <w:rPr>
                <w:webHidden/>
              </w:rPr>
            </w:r>
            <w:r>
              <w:rPr>
                <w:webHidden/>
              </w:rPr>
              <w:fldChar w:fldCharType="separate"/>
            </w:r>
            <w:r>
              <w:rPr>
                <w:webHidden/>
              </w:rPr>
              <w:t>40</w:t>
            </w:r>
            <w:r>
              <w:rPr>
                <w:webHidden/>
              </w:rPr>
              <w:fldChar w:fldCharType="end"/>
            </w:r>
          </w:hyperlink>
        </w:p>
        <w:p w14:paraId="5B5B12CB" w14:textId="19339AE7"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83" w:history="1">
            <w:r w:rsidRPr="00133643">
              <w:rPr>
                <w:rStyle w:val="Hyperlink"/>
                <w:rFonts w:eastAsia="Segoe UI"/>
                <w:bCs/>
                <w:spacing w:val="-1"/>
              </w:rPr>
              <w:t>VIII.</w:t>
            </w:r>
            <w:r>
              <w:rPr>
                <w:rFonts w:asciiTheme="minorHAnsi" w:eastAsiaTheme="minorEastAsia" w:hAnsiTheme="minorHAnsi" w:cstheme="minorBidi"/>
                <w:b w:val="0"/>
                <w:color w:val="auto"/>
                <w:kern w:val="2"/>
                <w:sz w:val="24"/>
                <w:szCs w:val="24"/>
                <w14:ligatures w14:val="standardContextual"/>
              </w:rPr>
              <w:tab/>
            </w:r>
            <w:r w:rsidRPr="00133643">
              <w:rPr>
                <w:rStyle w:val="Hyperlink"/>
              </w:rPr>
              <w:t>Quarterly Formulary Filings - WAC 284-43-5642(6)(e)(i)</w:t>
            </w:r>
            <w:r>
              <w:rPr>
                <w:webHidden/>
              </w:rPr>
              <w:tab/>
            </w:r>
            <w:r>
              <w:rPr>
                <w:webHidden/>
              </w:rPr>
              <w:fldChar w:fldCharType="begin"/>
            </w:r>
            <w:r>
              <w:rPr>
                <w:webHidden/>
              </w:rPr>
              <w:instrText xml:space="preserve"> PAGEREF _Toc192483383 \h </w:instrText>
            </w:r>
            <w:r>
              <w:rPr>
                <w:webHidden/>
              </w:rPr>
            </w:r>
            <w:r>
              <w:rPr>
                <w:webHidden/>
              </w:rPr>
              <w:fldChar w:fldCharType="separate"/>
            </w:r>
            <w:r>
              <w:rPr>
                <w:webHidden/>
              </w:rPr>
              <w:t>40</w:t>
            </w:r>
            <w:r>
              <w:rPr>
                <w:webHidden/>
              </w:rPr>
              <w:fldChar w:fldCharType="end"/>
            </w:r>
          </w:hyperlink>
        </w:p>
        <w:p w14:paraId="4FECE53D" w14:textId="319DA408"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84"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 xml:space="preserve">Non-Grandfathered Individual and Small Group plans:  Carriers must file their formularies quarterly using the instructions found under Section IV of the </w:t>
            </w:r>
            <w:r w:rsidRPr="00133643">
              <w:rPr>
                <w:rStyle w:val="Hyperlink"/>
                <w:i/>
              </w:rPr>
              <w:t>Washington State SERFF Health and Disability Binder Filing General Instructions</w:t>
            </w:r>
            <w:r w:rsidRPr="00133643">
              <w:rPr>
                <w:rStyle w:val="Hyperlink"/>
              </w:rPr>
              <w:t>.</w:t>
            </w:r>
            <w:r>
              <w:rPr>
                <w:webHidden/>
              </w:rPr>
              <w:tab/>
            </w:r>
            <w:r>
              <w:rPr>
                <w:webHidden/>
              </w:rPr>
              <w:fldChar w:fldCharType="begin"/>
            </w:r>
            <w:r>
              <w:rPr>
                <w:webHidden/>
              </w:rPr>
              <w:instrText xml:space="preserve"> PAGEREF _Toc192483384 \h </w:instrText>
            </w:r>
            <w:r>
              <w:rPr>
                <w:webHidden/>
              </w:rPr>
            </w:r>
            <w:r>
              <w:rPr>
                <w:webHidden/>
              </w:rPr>
              <w:fldChar w:fldCharType="separate"/>
            </w:r>
            <w:r>
              <w:rPr>
                <w:webHidden/>
              </w:rPr>
              <w:t>40</w:t>
            </w:r>
            <w:r>
              <w:rPr>
                <w:webHidden/>
              </w:rPr>
              <w:fldChar w:fldCharType="end"/>
            </w:r>
          </w:hyperlink>
        </w:p>
        <w:p w14:paraId="4E2339CA" w14:textId="4A315C00"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85"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Student Health Plans: See Section VI.B of these instructions.</w:t>
            </w:r>
            <w:r>
              <w:rPr>
                <w:webHidden/>
              </w:rPr>
              <w:tab/>
            </w:r>
            <w:r>
              <w:rPr>
                <w:webHidden/>
              </w:rPr>
              <w:fldChar w:fldCharType="begin"/>
            </w:r>
            <w:r>
              <w:rPr>
                <w:webHidden/>
              </w:rPr>
              <w:instrText xml:space="preserve"> PAGEREF _Toc192483385 \h </w:instrText>
            </w:r>
            <w:r>
              <w:rPr>
                <w:webHidden/>
              </w:rPr>
            </w:r>
            <w:r>
              <w:rPr>
                <w:webHidden/>
              </w:rPr>
              <w:fldChar w:fldCharType="separate"/>
            </w:r>
            <w:r>
              <w:rPr>
                <w:webHidden/>
              </w:rPr>
              <w:t>40</w:t>
            </w:r>
            <w:r>
              <w:rPr>
                <w:webHidden/>
              </w:rPr>
              <w:fldChar w:fldCharType="end"/>
            </w:r>
          </w:hyperlink>
        </w:p>
        <w:p w14:paraId="386CD20D" w14:textId="04E94782"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86" w:history="1">
            <w:r w:rsidRPr="00133643">
              <w:rPr>
                <w:rStyle w:val="Hyperlink"/>
                <w:rFonts w:eastAsia="Segoe UI"/>
                <w:bCs/>
                <w:spacing w:val="-1"/>
              </w:rPr>
              <w:t>IX.</w:t>
            </w:r>
            <w:r>
              <w:rPr>
                <w:rFonts w:asciiTheme="minorHAnsi" w:eastAsiaTheme="minorEastAsia" w:hAnsiTheme="minorHAnsi" w:cstheme="minorBidi"/>
                <w:b w:val="0"/>
                <w:color w:val="auto"/>
                <w:kern w:val="2"/>
                <w:sz w:val="24"/>
                <w:szCs w:val="24"/>
                <w14:ligatures w14:val="standardContextual"/>
              </w:rPr>
              <w:tab/>
            </w:r>
            <w:r w:rsidRPr="00133643">
              <w:rPr>
                <w:rStyle w:val="Hyperlink"/>
              </w:rPr>
              <w:t xml:space="preserve">Short-Term Limited Duration Medical Plans (WAC 284-43-8000), </w:t>
            </w:r>
            <w:r w:rsidRPr="00133643">
              <w:rPr>
                <w:rStyle w:val="Hyperlink"/>
                <w:i/>
              </w:rPr>
              <w:t>et seq</w:t>
            </w:r>
            <w:r w:rsidRPr="00133643">
              <w:rPr>
                <w:rStyle w:val="Hyperlink"/>
              </w:rPr>
              <w:t>.</w:t>
            </w:r>
            <w:r>
              <w:rPr>
                <w:webHidden/>
              </w:rPr>
              <w:tab/>
            </w:r>
            <w:r>
              <w:rPr>
                <w:webHidden/>
              </w:rPr>
              <w:fldChar w:fldCharType="begin"/>
            </w:r>
            <w:r>
              <w:rPr>
                <w:webHidden/>
              </w:rPr>
              <w:instrText xml:space="preserve"> PAGEREF _Toc192483386 \h </w:instrText>
            </w:r>
            <w:r>
              <w:rPr>
                <w:webHidden/>
              </w:rPr>
            </w:r>
            <w:r>
              <w:rPr>
                <w:webHidden/>
              </w:rPr>
              <w:fldChar w:fldCharType="separate"/>
            </w:r>
            <w:r>
              <w:rPr>
                <w:webHidden/>
              </w:rPr>
              <w:t>40</w:t>
            </w:r>
            <w:r>
              <w:rPr>
                <w:webHidden/>
              </w:rPr>
              <w:fldChar w:fldCharType="end"/>
            </w:r>
          </w:hyperlink>
        </w:p>
        <w:p w14:paraId="41C30421" w14:textId="332FA33A"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87"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Scope of Section:</w:t>
            </w:r>
            <w:r>
              <w:rPr>
                <w:webHidden/>
              </w:rPr>
              <w:tab/>
            </w:r>
            <w:r>
              <w:rPr>
                <w:webHidden/>
              </w:rPr>
              <w:fldChar w:fldCharType="begin"/>
            </w:r>
            <w:r>
              <w:rPr>
                <w:webHidden/>
              </w:rPr>
              <w:instrText xml:space="preserve"> PAGEREF _Toc192483387 \h </w:instrText>
            </w:r>
            <w:r>
              <w:rPr>
                <w:webHidden/>
              </w:rPr>
            </w:r>
            <w:r>
              <w:rPr>
                <w:webHidden/>
              </w:rPr>
              <w:fldChar w:fldCharType="separate"/>
            </w:r>
            <w:r>
              <w:rPr>
                <w:webHidden/>
              </w:rPr>
              <w:t>41</w:t>
            </w:r>
            <w:r>
              <w:rPr>
                <w:webHidden/>
              </w:rPr>
              <w:fldChar w:fldCharType="end"/>
            </w:r>
          </w:hyperlink>
        </w:p>
        <w:p w14:paraId="718243CC" w14:textId="4E8DD8D7"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88"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General Instructions:</w:t>
            </w:r>
            <w:r>
              <w:rPr>
                <w:webHidden/>
              </w:rPr>
              <w:tab/>
            </w:r>
            <w:r>
              <w:rPr>
                <w:webHidden/>
              </w:rPr>
              <w:fldChar w:fldCharType="begin"/>
            </w:r>
            <w:r>
              <w:rPr>
                <w:webHidden/>
              </w:rPr>
              <w:instrText xml:space="preserve"> PAGEREF _Toc192483388 \h </w:instrText>
            </w:r>
            <w:r>
              <w:rPr>
                <w:webHidden/>
              </w:rPr>
            </w:r>
            <w:r>
              <w:rPr>
                <w:webHidden/>
              </w:rPr>
              <w:fldChar w:fldCharType="separate"/>
            </w:r>
            <w:r>
              <w:rPr>
                <w:webHidden/>
              </w:rPr>
              <w:t>41</w:t>
            </w:r>
            <w:r>
              <w:rPr>
                <w:webHidden/>
              </w:rPr>
              <w:fldChar w:fldCharType="end"/>
            </w:r>
          </w:hyperlink>
        </w:p>
        <w:p w14:paraId="2D6FD2D6" w14:textId="03441BFF"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89" w:history="1">
            <w:r w:rsidRPr="00133643">
              <w:rPr>
                <w:rStyle w:val="Hyperlink"/>
                <w:rFonts w:eastAsia="Segoe UI"/>
                <w:bCs/>
                <w:spacing w:val="-1"/>
              </w:rPr>
              <w:t>X.</w:t>
            </w:r>
            <w:r>
              <w:rPr>
                <w:rFonts w:asciiTheme="minorHAnsi" w:eastAsiaTheme="minorEastAsia" w:hAnsiTheme="minorHAnsi" w:cstheme="minorBidi"/>
                <w:b w:val="0"/>
                <w:color w:val="auto"/>
                <w:kern w:val="2"/>
                <w:sz w:val="24"/>
                <w:szCs w:val="24"/>
                <w14:ligatures w14:val="standardContextual"/>
              </w:rPr>
              <w:tab/>
            </w:r>
            <w:r w:rsidRPr="00133643">
              <w:rPr>
                <w:rStyle w:val="Hyperlink"/>
              </w:rPr>
              <w:t>Your Filing Will Be Rejected If</w:t>
            </w:r>
            <w:r>
              <w:rPr>
                <w:webHidden/>
              </w:rPr>
              <w:tab/>
            </w:r>
            <w:r>
              <w:rPr>
                <w:webHidden/>
              </w:rPr>
              <w:fldChar w:fldCharType="begin"/>
            </w:r>
            <w:r>
              <w:rPr>
                <w:webHidden/>
              </w:rPr>
              <w:instrText xml:space="preserve"> PAGEREF _Toc192483389 \h </w:instrText>
            </w:r>
            <w:r>
              <w:rPr>
                <w:webHidden/>
              </w:rPr>
            </w:r>
            <w:r>
              <w:rPr>
                <w:webHidden/>
              </w:rPr>
              <w:fldChar w:fldCharType="separate"/>
            </w:r>
            <w:r>
              <w:rPr>
                <w:webHidden/>
              </w:rPr>
              <w:t>41</w:t>
            </w:r>
            <w:r>
              <w:rPr>
                <w:webHidden/>
              </w:rPr>
              <w:fldChar w:fldCharType="end"/>
            </w:r>
          </w:hyperlink>
        </w:p>
        <w:p w14:paraId="35F81A9C" w14:textId="1EB33625"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0"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It is not timely filed:</w:t>
            </w:r>
            <w:r>
              <w:rPr>
                <w:webHidden/>
              </w:rPr>
              <w:tab/>
            </w:r>
            <w:r>
              <w:rPr>
                <w:webHidden/>
              </w:rPr>
              <w:fldChar w:fldCharType="begin"/>
            </w:r>
            <w:r>
              <w:rPr>
                <w:webHidden/>
              </w:rPr>
              <w:instrText xml:space="preserve"> PAGEREF _Toc192483390 \h </w:instrText>
            </w:r>
            <w:r>
              <w:rPr>
                <w:webHidden/>
              </w:rPr>
            </w:r>
            <w:r>
              <w:rPr>
                <w:webHidden/>
              </w:rPr>
              <w:fldChar w:fldCharType="separate"/>
            </w:r>
            <w:r>
              <w:rPr>
                <w:webHidden/>
              </w:rPr>
              <w:t>41</w:t>
            </w:r>
            <w:r>
              <w:rPr>
                <w:webHidden/>
              </w:rPr>
              <w:fldChar w:fldCharType="end"/>
            </w:r>
          </w:hyperlink>
        </w:p>
        <w:p w14:paraId="0A21955D" w14:textId="4F52FE12"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1"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Your Short Form filing does not include the correct form, submitted correctly:</w:t>
            </w:r>
            <w:r>
              <w:rPr>
                <w:webHidden/>
              </w:rPr>
              <w:tab/>
            </w:r>
            <w:r>
              <w:rPr>
                <w:webHidden/>
              </w:rPr>
              <w:fldChar w:fldCharType="begin"/>
            </w:r>
            <w:r>
              <w:rPr>
                <w:webHidden/>
              </w:rPr>
              <w:instrText xml:space="preserve"> PAGEREF _Toc192483391 \h </w:instrText>
            </w:r>
            <w:r>
              <w:rPr>
                <w:webHidden/>
              </w:rPr>
            </w:r>
            <w:r>
              <w:rPr>
                <w:webHidden/>
              </w:rPr>
              <w:fldChar w:fldCharType="separate"/>
            </w:r>
            <w:r>
              <w:rPr>
                <w:webHidden/>
              </w:rPr>
              <w:t>41</w:t>
            </w:r>
            <w:r>
              <w:rPr>
                <w:webHidden/>
              </w:rPr>
              <w:fldChar w:fldCharType="end"/>
            </w:r>
          </w:hyperlink>
        </w:p>
        <w:p w14:paraId="456BB739" w14:textId="36C9776E"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2" w:history="1">
            <w:r w:rsidRPr="00133643">
              <w:rPr>
                <w:rStyle w:val="Hyperlink"/>
              </w:rPr>
              <w:t>C.</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You have attempted to endorse a Short Form filing:</w:t>
            </w:r>
            <w:r>
              <w:rPr>
                <w:webHidden/>
              </w:rPr>
              <w:tab/>
            </w:r>
            <w:r>
              <w:rPr>
                <w:webHidden/>
              </w:rPr>
              <w:fldChar w:fldCharType="begin"/>
            </w:r>
            <w:r>
              <w:rPr>
                <w:webHidden/>
              </w:rPr>
              <w:instrText xml:space="preserve"> PAGEREF _Toc192483392 \h </w:instrText>
            </w:r>
            <w:r>
              <w:rPr>
                <w:webHidden/>
              </w:rPr>
            </w:r>
            <w:r>
              <w:rPr>
                <w:webHidden/>
              </w:rPr>
              <w:fldChar w:fldCharType="separate"/>
            </w:r>
            <w:r>
              <w:rPr>
                <w:webHidden/>
              </w:rPr>
              <w:t>41</w:t>
            </w:r>
            <w:r>
              <w:rPr>
                <w:webHidden/>
              </w:rPr>
              <w:fldChar w:fldCharType="end"/>
            </w:r>
          </w:hyperlink>
        </w:p>
        <w:p w14:paraId="5060E684" w14:textId="73004EBA"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3" w:history="1">
            <w:r w:rsidRPr="00133643">
              <w:rPr>
                <w:rStyle w:val="Hyperlink"/>
              </w:rPr>
              <w:t>D.</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With the exception of specific guidance provided by the OIC allowing such filing submissions, you have attempted to endorse</w:t>
            </w:r>
            <w:r w:rsidRPr="00133643">
              <w:rPr>
                <w:rStyle w:val="Hyperlink"/>
                <w:highlight w:val="green"/>
              </w:rPr>
              <w:t>, or add a rider or amendment to</w:t>
            </w:r>
            <w:r w:rsidRPr="00133643">
              <w:rPr>
                <w:rStyle w:val="Hyperlink"/>
              </w:rPr>
              <w:t xml:space="preserve"> a Standard Master filing.</w:t>
            </w:r>
            <w:r>
              <w:rPr>
                <w:webHidden/>
              </w:rPr>
              <w:tab/>
            </w:r>
            <w:r>
              <w:rPr>
                <w:webHidden/>
              </w:rPr>
              <w:fldChar w:fldCharType="begin"/>
            </w:r>
            <w:r>
              <w:rPr>
                <w:webHidden/>
              </w:rPr>
              <w:instrText xml:space="preserve"> PAGEREF _Toc192483393 \h </w:instrText>
            </w:r>
            <w:r>
              <w:rPr>
                <w:webHidden/>
              </w:rPr>
            </w:r>
            <w:r>
              <w:rPr>
                <w:webHidden/>
              </w:rPr>
              <w:fldChar w:fldCharType="separate"/>
            </w:r>
            <w:r>
              <w:rPr>
                <w:webHidden/>
              </w:rPr>
              <w:t>42</w:t>
            </w:r>
            <w:r>
              <w:rPr>
                <w:webHidden/>
              </w:rPr>
              <w:fldChar w:fldCharType="end"/>
            </w:r>
          </w:hyperlink>
        </w:p>
        <w:p w14:paraId="30782381" w14:textId="458BBDA2"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4" w:history="1">
            <w:r w:rsidRPr="00133643">
              <w:rPr>
                <w:rStyle w:val="Hyperlink"/>
              </w:rPr>
              <w:t>E.</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You have attempted to use the Short Form process without a current filing of one Large Group plan for sale to multiple groups or Standard Master:</w:t>
            </w:r>
            <w:r>
              <w:rPr>
                <w:webHidden/>
              </w:rPr>
              <w:tab/>
            </w:r>
            <w:r>
              <w:rPr>
                <w:webHidden/>
              </w:rPr>
              <w:fldChar w:fldCharType="begin"/>
            </w:r>
            <w:r>
              <w:rPr>
                <w:webHidden/>
              </w:rPr>
              <w:instrText xml:space="preserve"> PAGEREF _Toc192483394 \h </w:instrText>
            </w:r>
            <w:r>
              <w:rPr>
                <w:webHidden/>
              </w:rPr>
            </w:r>
            <w:r>
              <w:rPr>
                <w:webHidden/>
              </w:rPr>
              <w:fldChar w:fldCharType="separate"/>
            </w:r>
            <w:r>
              <w:rPr>
                <w:webHidden/>
              </w:rPr>
              <w:t>42</w:t>
            </w:r>
            <w:r>
              <w:rPr>
                <w:webHidden/>
              </w:rPr>
              <w:fldChar w:fldCharType="end"/>
            </w:r>
          </w:hyperlink>
        </w:p>
        <w:p w14:paraId="0BF6E5A2" w14:textId="5DB16D16"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5" w:history="1">
            <w:r w:rsidRPr="00133643">
              <w:rPr>
                <w:rStyle w:val="Hyperlink"/>
              </w:rPr>
              <w:t>F.</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Incorrect product name:</w:t>
            </w:r>
            <w:r>
              <w:rPr>
                <w:webHidden/>
              </w:rPr>
              <w:tab/>
            </w:r>
            <w:r>
              <w:rPr>
                <w:webHidden/>
              </w:rPr>
              <w:fldChar w:fldCharType="begin"/>
            </w:r>
            <w:r>
              <w:rPr>
                <w:webHidden/>
              </w:rPr>
              <w:instrText xml:space="preserve"> PAGEREF _Toc192483395 \h </w:instrText>
            </w:r>
            <w:r>
              <w:rPr>
                <w:webHidden/>
              </w:rPr>
            </w:r>
            <w:r>
              <w:rPr>
                <w:webHidden/>
              </w:rPr>
              <w:fldChar w:fldCharType="separate"/>
            </w:r>
            <w:r>
              <w:rPr>
                <w:webHidden/>
              </w:rPr>
              <w:t>42</w:t>
            </w:r>
            <w:r>
              <w:rPr>
                <w:webHidden/>
              </w:rPr>
              <w:fldChar w:fldCharType="end"/>
            </w:r>
          </w:hyperlink>
        </w:p>
        <w:p w14:paraId="19D41C32" w14:textId="1F2DF264"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6" w:history="1">
            <w:r w:rsidRPr="00133643">
              <w:rPr>
                <w:rStyle w:val="Hyperlink"/>
              </w:rPr>
              <w:t>G.</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You have failed to identify a required corresponding filing:</w:t>
            </w:r>
            <w:r>
              <w:rPr>
                <w:webHidden/>
              </w:rPr>
              <w:tab/>
            </w:r>
            <w:r>
              <w:rPr>
                <w:webHidden/>
              </w:rPr>
              <w:fldChar w:fldCharType="begin"/>
            </w:r>
            <w:r>
              <w:rPr>
                <w:webHidden/>
              </w:rPr>
              <w:instrText xml:space="preserve"> PAGEREF _Toc192483396 \h </w:instrText>
            </w:r>
            <w:r>
              <w:rPr>
                <w:webHidden/>
              </w:rPr>
            </w:r>
            <w:r>
              <w:rPr>
                <w:webHidden/>
              </w:rPr>
              <w:fldChar w:fldCharType="separate"/>
            </w:r>
            <w:r>
              <w:rPr>
                <w:webHidden/>
              </w:rPr>
              <w:t>42</w:t>
            </w:r>
            <w:r>
              <w:rPr>
                <w:webHidden/>
              </w:rPr>
              <w:fldChar w:fldCharType="end"/>
            </w:r>
          </w:hyperlink>
        </w:p>
        <w:p w14:paraId="794A614F" w14:textId="4C8BC3DA"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7" w:history="1">
            <w:r w:rsidRPr="00133643">
              <w:rPr>
                <w:rStyle w:val="Hyperlink"/>
              </w:rPr>
              <w:t>H.</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We cannot download your filing into our back-office system:</w:t>
            </w:r>
            <w:r>
              <w:rPr>
                <w:webHidden/>
              </w:rPr>
              <w:tab/>
            </w:r>
            <w:r>
              <w:rPr>
                <w:webHidden/>
              </w:rPr>
              <w:fldChar w:fldCharType="begin"/>
            </w:r>
            <w:r>
              <w:rPr>
                <w:webHidden/>
              </w:rPr>
              <w:instrText xml:space="preserve"> PAGEREF _Toc192483397 \h </w:instrText>
            </w:r>
            <w:r>
              <w:rPr>
                <w:webHidden/>
              </w:rPr>
            </w:r>
            <w:r>
              <w:rPr>
                <w:webHidden/>
              </w:rPr>
              <w:fldChar w:fldCharType="separate"/>
            </w:r>
            <w:r>
              <w:rPr>
                <w:webHidden/>
              </w:rPr>
              <w:t>42</w:t>
            </w:r>
            <w:r>
              <w:rPr>
                <w:webHidden/>
              </w:rPr>
              <w:fldChar w:fldCharType="end"/>
            </w:r>
          </w:hyperlink>
        </w:p>
        <w:p w14:paraId="358407EA" w14:textId="45962F13"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398" w:history="1">
            <w:r w:rsidRPr="00133643">
              <w:rPr>
                <w:rStyle w:val="Hyperlink"/>
              </w:rPr>
              <w:t>I.</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Rejected filings will not be re-opened:</w:t>
            </w:r>
            <w:r>
              <w:rPr>
                <w:webHidden/>
              </w:rPr>
              <w:tab/>
            </w:r>
            <w:r>
              <w:rPr>
                <w:webHidden/>
              </w:rPr>
              <w:fldChar w:fldCharType="begin"/>
            </w:r>
            <w:r>
              <w:rPr>
                <w:webHidden/>
              </w:rPr>
              <w:instrText xml:space="preserve"> PAGEREF _Toc192483398 \h </w:instrText>
            </w:r>
            <w:r>
              <w:rPr>
                <w:webHidden/>
              </w:rPr>
            </w:r>
            <w:r>
              <w:rPr>
                <w:webHidden/>
              </w:rPr>
              <w:fldChar w:fldCharType="separate"/>
            </w:r>
            <w:r>
              <w:rPr>
                <w:webHidden/>
              </w:rPr>
              <w:t>42</w:t>
            </w:r>
            <w:r>
              <w:rPr>
                <w:webHidden/>
              </w:rPr>
              <w:fldChar w:fldCharType="end"/>
            </w:r>
          </w:hyperlink>
        </w:p>
        <w:p w14:paraId="25306B5C" w14:textId="104B0AA1"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399" w:history="1">
            <w:r w:rsidRPr="00133643">
              <w:rPr>
                <w:rStyle w:val="Hyperlink"/>
                <w:rFonts w:eastAsia="Segoe UI"/>
                <w:bCs/>
                <w:spacing w:val="-1"/>
              </w:rPr>
              <w:t>XI.</w:t>
            </w:r>
            <w:r>
              <w:rPr>
                <w:rFonts w:asciiTheme="minorHAnsi" w:eastAsiaTheme="minorEastAsia" w:hAnsiTheme="minorHAnsi" w:cstheme="minorBidi"/>
                <w:b w:val="0"/>
                <w:color w:val="auto"/>
                <w:kern w:val="2"/>
                <w:sz w:val="24"/>
                <w:szCs w:val="24"/>
                <w14:ligatures w14:val="standardContextual"/>
              </w:rPr>
              <w:tab/>
            </w:r>
            <w:r w:rsidRPr="00133643">
              <w:rPr>
                <w:rStyle w:val="Hyperlink"/>
              </w:rPr>
              <w:t>Requirements for Responses to SERFF Objection Letters</w:t>
            </w:r>
            <w:r>
              <w:rPr>
                <w:webHidden/>
              </w:rPr>
              <w:tab/>
            </w:r>
            <w:r>
              <w:rPr>
                <w:webHidden/>
              </w:rPr>
              <w:fldChar w:fldCharType="begin"/>
            </w:r>
            <w:r>
              <w:rPr>
                <w:webHidden/>
              </w:rPr>
              <w:instrText xml:space="preserve"> PAGEREF _Toc192483399 \h </w:instrText>
            </w:r>
            <w:r>
              <w:rPr>
                <w:webHidden/>
              </w:rPr>
            </w:r>
            <w:r>
              <w:rPr>
                <w:webHidden/>
              </w:rPr>
              <w:fldChar w:fldCharType="separate"/>
            </w:r>
            <w:r>
              <w:rPr>
                <w:webHidden/>
              </w:rPr>
              <w:t>43</w:t>
            </w:r>
            <w:r>
              <w:rPr>
                <w:webHidden/>
              </w:rPr>
              <w:fldChar w:fldCharType="end"/>
            </w:r>
          </w:hyperlink>
        </w:p>
        <w:p w14:paraId="4D93699C" w14:textId="4AA5C5A6"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400" w:history="1">
            <w:r w:rsidRPr="00133643">
              <w:rPr>
                <w:rStyle w:val="Hyperlink"/>
              </w:rPr>
              <w:t>A.</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All attachments to responses must be in PDF format.</w:t>
            </w:r>
            <w:r>
              <w:rPr>
                <w:webHidden/>
              </w:rPr>
              <w:tab/>
            </w:r>
            <w:r>
              <w:rPr>
                <w:webHidden/>
              </w:rPr>
              <w:fldChar w:fldCharType="begin"/>
            </w:r>
            <w:r>
              <w:rPr>
                <w:webHidden/>
              </w:rPr>
              <w:instrText xml:space="preserve"> PAGEREF _Toc192483400 \h </w:instrText>
            </w:r>
            <w:r>
              <w:rPr>
                <w:webHidden/>
              </w:rPr>
            </w:r>
            <w:r>
              <w:rPr>
                <w:webHidden/>
              </w:rPr>
              <w:fldChar w:fldCharType="separate"/>
            </w:r>
            <w:r>
              <w:rPr>
                <w:webHidden/>
              </w:rPr>
              <w:t>43</w:t>
            </w:r>
            <w:r>
              <w:rPr>
                <w:webHidden/>
              </w:rPr>
              <w:fldChar w:fldCharType="end"/>
            </w:r>
          </w:hyperlink>
        </w:p>
        <w:p w14:paraId="2B476090" w14:textId="3A10C31B"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401" w:history="1">
            <w:r w:rsidRPr="00133643">
              <w:rPr>
                <w:rStyle w:val="Hyperlink"/>
              </w:rPr>
              <w:t>B.</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When responding to an Objection Letter, you must:</w:t>
            </w:r>
            <w:r>
              <w:rPr>
                <w:webHidden/>
              </w:rPr>
              <w:tab/>
            </w:r>
            <w:r>
              <w:rPr>
                <w:webHidden/>
              </w:rPr>
              <w:fldChar w:fldCharType="begin"/>
            </w:r>
            <w:r>
              <w:rPr>
                <w:webHidden/>
              </w:rPr>
              <w:instrText xml:space="preserve"> PAGEREF _Toc192483401 \h </w:instrText>
            </w:r>
            <w:r>
              <w:rPr>
                <w:webHidden/>
              </w:rPr>
            </w:r>
            <w:r>
              <w:rPr>
                <w:webHidden/>
              </w:rPr>
              <w:fldChar w:fldCharType="separate"/>
            </w:r>
            <w:r>
              <w:rPr>
                <w:webHidden/>
              </w:rPr>
              <w:t>43</w:t>
            </w:r>
            <w:r>
              <w:rPr>
                <w:webHidden/>
              </w:rPr>
              <w:fldChar w:fldCharType="end"/>
            </w:r>
          </w:hyperlink>
        </w:p>
        <w:p w14:paraId="6C503473" w14:textId="24100606" w:rsidR="00282594" w:rsidRDefault="00282594">
          <w:pPr>
            <w:pStyle w:val="TOC2"/>
            <w:rPr>
              <w:rFonts w:asciiTheme="minorHAnsi" w:eastAsiaTheme="minorEastAsia" w:hAnsiTheme="minorHAnsi" w:cstheme="minorBidi"/>
              <w:b w:val="0"/>
              <w:bCs w:val="0"/>
              <w:color w:val="auto"/>
              <w:w w:val="100"/>
              <w:kern w:val="2"/>
              <w:sz w:val="24"/>
              <w:szCs w:val="24"/>
              <w14:ligatures w14:val="standardContextual"/>
            </w:rPr>
          </w:pPr>
          <w:hyperlink w:anchor="_Toc192483402" w:history="1">
            <w:r w:rsidRPr="00133643">
              <w:rPr>
                <w:rStyle w:val="Hyperlink"/>
              </w:rPr>
              <w:t>C.</w:t>
            </w:r>
            <w:r>
              <w:rPr>
                <w:rFonts w:asciiTheme="minorHAnsi" w:eastAsiaTheme="minorEastAsia" w:hAnsiTheme="minorHAnsi" w:cstheme="minorBidi"/>
                <w:b w:val="0"/>
                <w:bCs w:val="0"/>
                <w:color w:val="auto"/>
                <w:w w:val="100"/>
                <w:kern w:val="2"/>
                <w:sz w:val="24"/>
                <w:szCs w:val="24"/>
                <w14:ligatures w14:val="standardContextual"/>
              </w:rPr>
              <w:tab/>
            </w:r>
            <w:r w:rsidRPr="00133643">
              <w:rPr>
                <w:rStyle w:val="Hyperlink"/>
              </w:rPr>
              <w:t>Strikeout / Underline (redline) versions required:</w:t>
            </w:r>
            <w:r>
              <w:rPr>
                <w:webHidden/>
              </w:rPr>
              <w:tab/>
            </w:r>
            <w:r>
              <w:rPr>
                <w:webHidden/>
              </w:rPr>
              <w:fldChar w:fldCharType="begin"/>
            </w:r>
            <w:r>
              <w:rPr>
                <w:webHidden/>
              </w:rPr>
              <w:instrText xml:space="preserve"> PAGEREF _Toc192483402 \h </w:instrText>
            </w:r>
            <w:r>
              <w:rPr>
                <w:webHidden/>
              </w:rPr>
            </w:r>
            <w:r>
              <w:rPr>
                <w:webHidden/>
              </w:rPr>
              <w:fldChar w:fldCharType="separate"/>
            </w:r>
            <w:r>
              <w:rPr>
                <w:webHidden/>
              </w:rPr>
              <w:t>43</w:t>
            </w:r>
            <w:r>
              <w:rPr>
                <w:webHidden/>
              </w:rPr>
              <w:fldChar w:fldCharType="end"/>
            </w:r>
          </w:hyperlink>
        </w:p>
        <w:p w14:paraId="5BF90C32" w14:textId="38FA02CD" w:rsidR="00282594" w:rsidRDefault="00282594">
          <w:pPr>
            <w:pStyle w:val="TOC1"/>
            <w:rPr>
              <w:rFonts w:asciiTheme="minorHAnsi" w:eastAsiaTheme="minorEastAsia" w:hAnsiTheme="minorHAnsi" w:cstheme="minorBidi"/>
              <w:b w:val="0"/>
              <w:color w:val="auto"/>
              <w:kern w:val="2"/>
              <w:sz w:val="24"/>
              <w:szCs w:val="24"/>
              <w14:ligatures w14:val="standardContextual"/>
            </w:rPr>
          </w:pPr>
          <w:hyperlink w:anchor="_Toc192483403" w:history="1">
            <w:r w:rsidRPr="00133643">
              <w:rPr>
                <w:rStyle w:val="Hyperlink"/>
                <w:rFonts w:eastAsia="Segoe UI"/>
                <w:bCs/>
                <w:spacing w:val="-1"/>
              </w:rPr>
              <w:t>XII.</w:t>
            </w:r>
            <w:r>
              <w:rPr>
                <w:rFonts w:asciiTheme="minorHAnsi" w:eastAsiaTheme="minorEastAsia" w:hAnsiTheme="minorHAnsi" w:cstheme="minorBidi"/>
                <w:b w:val="0"/>
                <w:color w:val="auto"/>
                <w:kern w:val="2"/>
                <w:sz w:val="24"/>
                <w:szCs w:val="24"/>
                <w14:ligatures w14:val="standardContextual"/>
              </w:rPr>
              <w:tab/>
            </w:r>
            <w:r w:rsidRPr="00133643">
              <w:rPr>
                <w:rStyle w:val="Hyperlink"/>
              </w:rPr>
              <w:t>For Questions Related to SERFF Filing Procedures, Contact:</w:t>
            </w:r>
            <w:r>
              <w:rPr>
                <w:webHidden/>
              </w:rPr>
              <w:tab/>
            </w:r>
            <w:r>
              <w:rPr>
                <w:webHidden/>
              </w:rPr>
              <w:fldChar w:fldCharType="begin"/>
            </w:r>
            <w:r>
              <w:rPr>
                <w:webHidden/>
              </w:rPr>
              <w:instrText xml:space="preserve"> PAGEREF _Toc192483403 \h </w:instrText>
            </w:r>
            <w:r>
              <w:rPr>
                <w:webHidden/>
              </w:rPr>
            </w:r>
            <w:r>
              <w:rPr>
                <w:webHidden/>
              </w:rPr>
              <w:fldChar w:fldCharType="separate"/>
            </w:r>
            <w:r>
              <w:rPr>
                <w:webHidden/>
              </w:rPr>
              <w:t>44</w:t>
            </w:r>
            <w:r>
              <w:rPr>
                <w:webHidden/>
              </w:rPr>
              <w:fldChar w:fldCharType="end"/>
            </w:r>
          </w:hyperlink>
        </w:p>
        <w:p w14:paraId="01E7A33C" w14:textId="7C55D412" w:rsidR="006B278C" w:rsidRPr="00BC2B6C" w:rsidRDefault="001365AD" w:rsidP="00BC2B6C">
          <w:r>
            <w:rPr>
              <w:b/>
              <w:bCs/>
              <w:noProof/>
            </w:rPr>
            <w:fldChar w:fldCharType="end"/>
          </w:r>
        </w:p>
      </w:sdtContent>
    </w:sdt>
    <w:p w14:paraId="485AE3C7" w14:textId="61E1278D" w:rsidR="006B278C" w:rsidRDefault="006B278C" w:rsidP="006B278C"/>
    <w:p w14:paraId="15B73965" w14:textId="3121A41F" w:rsidR="006B278C" w:rsidRDefault="006B278C" w:rsidP="006B278C"/>
    <w:p w14:paraId="72A1F73A" w14:textId="4A964E3A" w:rsidR="006B278C" w:rsidRDefault="006B278C" w:rsidP="006B278C"/>
    <w:p w14:paraId="0343DF1D" w14:textId="5DD31F6B" w:rsidR="006B278C" w:rsidRDefault="006B278C" w:rsidP="006B278C"/>
    <w:p w14:paraId="07693B72" w14:textId="6B1A3A49" w:rsidR="006B278C" w:rsidRDefault="006B278C" w:rsidP="006B278C"/>
    <w:p w14:paraId="683AF35C" w14:textId="3896FF8B" w:rsidR="006B278C" w:rsidRDefault="006B278C" w:rsidP="006B278C"/>
    <w:p w14:paraId="13D63949" w14:textId="1C606B6E" w:rsidR="006B278C" w:rsidRDefault="006B278C" w:rsidP="006B278C"/>
    <w:p w14:paraId="3A06207F" w14:textId="18197132" w:rsidR="006B278C" w:rsidRDefault="006B278C" w:rsidP="006B278C"/>
    <w:p w14:paraId="23184277" w14:textId="74BA84A7" w:rsidR="006B278C" w:rsidRDefault="006B278C" w:rsidP="006B278C"/>
    <w:p w14:paraId="327FE810" w14:textId="6FF68F24" w:rsidR="006B278C" w:rsidRDefault="006B278C" w:rsidP="006B278C"/>
    <w:p w14:paraId="60DE5668" w14:textId="4CA5B736" w:rsidR="006B278C" w:rsidRDefault="006B278C" w:rsidP="006B278C"/>
    <w:p w14:paraId="0C726DE2" w14:textId="1CEE33B9" w:rsidR="006B278C" w:rsidRDefault="006B278C" w:rsidP="006B278C"/>
    <w:p w14:paraId="7942F1A8" w14:textId="183DB5BE" w:rsidR="006B278C" w:rsidRDefault="006B278C" w:rsidP="006B278C"/>
    <w:p w14:paraId="1271E94E" w14:textId="3710206A" w:rsidR="006B278C" w:rsidRDefault="006B278C" w:rsidP="006B278C"/>
    <w:p w14:paraId="00B85C80" w14:textId="3BC153BF" w:rsidR="006B278C" w:rsidRDefault="006B278C" w:rsidP="006B278C"/>
    <w:p w14:paraId="02B6978A" w14:textId="31E03D36" w:rsidR="006B278C" w:rsidRDefault="006B278C" w:rsidP="006B278C"/>
    <w:p w14:paraId="0298FD51" w14:textId="79E7B070" w:rsidR="006B278C" w:rsidRDefault="006B278C" w:rsidP="006B278C"/>
    <w:p w14:paraId="4868BAB1" w14:textId="322F795B" w:rsidR="002B02D6" w:rsidRDefault="002B02D6" w:rsidP="006B278C"/>
    <w:p w14:paraId="624F5BF1" w14:textId="19871C1F" w:rsidR="002B02D6" w:rsidRDefault="002B02D6" w:rsidP="006B278C"/>
    <w:p w14:paraId="6F4E967E" w14:textId="34F059AF" w:rsidR="002B02D6" w:rsidRDefault="002B02D6" w:rsidP="006B278C"/>
    <w:p w14:paraId="03AD566F" w14:textId="2BD99B38" w:rsidR="002B02D6" w:rsidRDefault="002B02D6" w:rsidP="006B278C"/>
    <w:p w14:paraId="56248457" w14:textId="51F5E501" w:rsidR="002B02D6" w:rsidRDefault="002B02D6" w:rsidP="006B278C"/>
    <w:p w14:paraId="615F4AAD" w14:textId="1FC0BD98" w:rsidR="002B02D6" w:rsidRDefault="002B02D6" w:rsidP="006B278C"/>
    <w:p w14:paraId="40363587" w14:textId="7AB0568E" w:rsidR="002B02D6" w:rsidRDefault="002B02D6" w:rsidP="006B278C"/>
    <w:p w14:paraId="59F56F9C" w14:textId="37C78E69" w:rsidR="002B02D6" w:rsidRDefault="002B02D6" w:rsidP="006B278C"/>
    <w:p w14:paraId="7DAF2AB5" w14:textId="4406566B" w:rsidR="002B02D6" w:rsidRDefault="002B02D6" w:rsidP="006B278C"/>
    <w:p w14:paraId="422E19AB" w14:textId="7D9B83F1" w:rsidR="002B02D6" w:rsidRDefault="002B02D6" w:rsidP="006B278C"/>
    <w:p w14:paraId="5221B80D" w14:textId="729E9C2B" w:rsidR="002B02D6" w:rsidRDefault="002B02D6" w:rsidP="006B278C"/>
    <w:p w14:paraId="49DA0878" w14:textId="4C83BE55" w:rsidR="002B02D6" w:rsidRDefault="002B02D6" w:rsidP="006B278C"/>
    <w:p w14:paraId="75299B71" w14:textId="583D32B7" w:rsidR="002B02D6" w:rsidRDefault="002B02D6" w:rsidP="006B278C"/>
    <w:p w14:paraId="3C407FBD" w14:textId="77777777" w:rsidR="006B278C" w:rsidRPr="006B278C" w:rsidRDefault="006B278C" w:rsidP="006B278C"/>
    <w:p w14:paraId="4D9FB886" w14:textId="362D63F2" w:rsidR="00BE0C00" w:rsidRDefault="00BE0C00" w:rsidP="006033F6">
      <w:pPr>
        <w:pStyle w:val="Heading1"/>
        <w:numPr>
          <w:ilvl w:val="0"/>
          <w:numId w:val="1"/>
        </w:numPr>
        <w:spacing w:before="120"/>
        <w:ind w:left="540" w:hanging="540"/>
        <w:rPr>
          <w:rFonts w:ascii="Segoe UI" w:hAnsi="Segoe UI" w:cs="Segoe UI"/>
          <w:b/>
          <w:color w:val="2F5496" w:themeColor="accent5" w:themeShade="BF"/>
          <w:sz w:val="28"/>
          <w:szCs w:val="22"/>
        </w:rPr>
      </w:pPr>
      <w:bookmarkStart w:id="6" w:name="_Toc192483341"/>
      <w:r w:rsidRPr="00BE0C00">
        <w:rPr>
          <w:rFonts w:ascii="Segoe UI" w:hAnsi="Segoe UI" w:cs="Segoe UI"/>
          <w:b/>
          <w:color w:val="2F5496" w:themeColor="accent5" w:themeShade="BF"/>
          <w:sz w:val="28"/>
          <w:szCs w:val="22"/>
        </w:rPr>
        <w:t xml:space="preserve">Filing Requirements for </w:t>
      </w:r>
      <w:r w:rsidR="00586D6B" w:rsidRPr="00586D6B">
        <w:rPr>
          <w:rFonts w:ascii="Segoe UI" w:hAnsi="Segoe UI" w:cs="Segoe UI"/>
          <w:b/>
          <w:color w:val="2F5496" w:themeColor="accent5" w:themeShade="BF"/>
          <w:sz w:val="28"/>
          <w:szCs w:val="22"/>
          <w:u w:val="single"/>
        </w:rPr>
        <w:t>all</w:t>
      </w:r>
      <w:r w:rsidRPr="00BE0C00">
        <w:rPr>
          <w:rFonts w:ascii="Segoe UI" w:hAnsi="Segoe UI" w:cs="Segoe UI"/>
          <w:b/>
          <w:color w:val="2F5496" w:themeColor="accent5" w:themeShade="BF"/>
          <w:sz w:val="28"/>
          <w:szCs w:val="22"/>
        </w:rPr>
        <w:t xml:space="preserve"> Health and Disability Filers</w:t>
      </w:r>
      <w:bookmarkEnd w:id="6"/>
    </w:p>
    <w:p w14:paraId="0376CFAA" w14:textId="2B5BF58C" w:rsidR="00BE0C00" w:rsidRPr="00BE0C00" w:rsidRDefault="00BE0C00" w:rsidP="006033F6">
      <w:pPr>
        <w:pStyle w:val="Heading2"/>
        <w:numPr>
          <w:ilvl w:val="0"/>
          <w:numId w:val="2"/>
        </w:numPr>
        <w:spacing w:before="120"/>
        <w:ind w:left="900"/>
        <w:rPr>
          <w:rFonts w:ascii="Segoe UI" w:hAnsi="Segoe UI" w:cs="Segoe UI"/>
          <w:b/>
        </w:rPr>
      </w:pPr>
      <w:bookmarkStart w:id="7" w:name="_Toc192483342"/>
      <w:r w:rsidRPr="00BE0C00">
        <w:rPr>
          <w:rFonts w:ascii="Segoe UI" w:hAnsi="Segoe UI" w:cs="Segoe UI"/>
          <w:b/>
        </w:rPr>
        <w:t>All health and disability policy forms must be filed in SERFF</w:t>
      </w:r>
      <w:r w:rsidR="00110F3E">
        <w:rPr>
          <w:rFonts w:ascii="Segoe UI" w:hAnsi="Segoe UI" w:cs="Segoe UI"/>
          <w:b/>
        </w:rPr>
        <w:t>:</w:t>
      </w:r>
      <w:bookmarkEnd w:id="7"/>
    </w:p>
    <w:p w14:paraId="00095E37" w14:textId="10B56DE9" w:rsidR="00BE0C00" w:rsidRPr="00C94CB8" w:rsidRDefault="00BE0C00" w:rsidP="0025424F">
      <w:pPr>
        <w:pStyle w:val="BodyText"/>
        <w:numPr>
          <w:ilvl w:val="2"/>
          <w:numId w:val="3"/>
        </w:numPr>
        <w:ind w:right="425" w:hanging="359"/>
        <w:rPr>
          <w:sz w:val="22"/>
        </w:rPr>
      </w:pPr>
      <w:r w:rsidRPr="00E72B8C">
        <w:rPr>
          <w:sz w:val="22"/>
        </w:rPr>
        <w:t>P</w:t>
      </w:r>
      <w:r w:rsidRPr="00E72B8C">
        <w:rPr>
          <w:spacing w:val="-1"/>
          <w:sz w:val="22"/>
        </w:rPr>
        <w:t>lease</w:t>
      </w:r>
      <w:r w:rsidRPr="00E72B8C">
        <w:rPr>
          <w:spacing w:val="-7"/>
          <w:sz w:val="22"/>
        </w:rPr>
        <w:t xml:space="preserve"> </w:t>
      </w:r>
      <w:r w:rsidRPr="00E72B8C">
        <w:rPr>
          <w:sz w:val="22"/>
        </w:rPr>
        <w:t>see</w:t>
      </w:r>
      <w:r w:rsidRPr="00E72B8C">
        <w:rPr>
          <w:spacing w:val="-6"/>
          <w:sz w:val="22"/>
        </w:rPr>
        <w:t xml:space="preserve"> </w:t>
      </w:r>
      <w:r w:rsidRPr="00E72B8C">
        <w:rPr>
          <w:sz w:val="22"/>
        </w:rPr>
        <w:t>the</w:t>
      </w:r>
      <w:r w:rsidRPr="00E72B8C">
        <w:rPr>
          <w:spacing w:val="-6"/>
          <w:sz w:val="22"/>
        </w:rPr>
        <w:t xml:space="preserve"> </w:t>
      </w:r>
      <w:r w:rsidRPr="00E72B8C">
        <w:rPr>
          <w:sz w:val="22"/>
        </w:rPr>
        <w:t>NAIC</w:t>
      </w:r>
      <w:r w:rsidRPr="00E72B8C">
        <w:rPr>
          <w:spacing w:val="-6"/>
          <w:sz w:val="22"/>
        </w:rPr>
        <w:t xml:space="preserve"> </w:t>
      </w:r>
      <w:r w:rsidRPr="00E72B8C">
        <w:rPr>
          <w:sz w:val="22"/>
        </w:rPr>
        <w:t>Uniform</w:t>
      </w:r>
      <w:r w:rsidRPr="00E72B8C">
        <w:rPr>
          <w:spacing w:val="-6"/>
          <w:sz w:val="22"/>
        </w:rPr>
        <w:t xml:space="preserve"> </w:t>
      </w:r>
      <w:r w:rsidRPr="00E72B8C">
        <w:rPr>
          <w:spacing w:val="-1"/>
          <w:sz w:val="22"/>
        </w:rPr>
        <w:t>Life,</w:t>
      </w:r>
      <w:r w:rsidRPr="00E72B8C">
        <w:rPr>
          <w:spacing w:val="-5"/>
          <w:sz w:val="22"/>
        </w:rPr>
        <w:t xml:space="preserve"> </w:t>
      </w:r>
      <w:r w:rsidRPr="00E72B8C">
        <w:rPr>
          <w:sz w:val="22"/>
        </w:rPr>
        <w:t>Accident</w:t>
      </w:r>
      <w:r w:rsidRPr="00E72B8C">
        <w:rPr>
          <w:spacing w:val="-5"/>
          <w:sz w:val="22"/>
        </w:rPr>
        <w:t xml:space="preserve"> </w:t>
      </w:r>
      <w:r w:rsidRPr="00E72B8C">
        <w:rPr>
          <w:sz w:val="22"/>
        </w:rPr>
        <w:t>&amp;</w:t>
      </w:r>
      <w:r w:rsidRPr="00E72B8C">
        <w:rPr>
          <w:spacing w:val="-6"/>
          <w:sz w:val="22"/>
        </w:rPr>
        <w:t xml:space="preserve"> </w:t>
      </w:r>
      <w:r w:rsidRPr="00E72B8C">
        <w:rPr>
          <w:sz w:val="22"/>
        </w:rPr>
        <w:t>Health,</w:t>
      </w:r>
      <w:r w:rsidRPr="00E72B8C">
        <w:rPr>
          <w:spacing w:val="-3"/>
          <w:sz w:val="22"/>
        </w:rPr>
        <w:t xml:space="preserve"> </w:t>
      </w:r>
      <w:r w:rsidRPr="00E72B8C">
        <w:rPr>
          <w:spacing w:val="-1"/>
          <w:sz w:val="22"/>
        </w:rPr>
        <w:t>Annuity</w:t>
      </w:r>
      <w:r w:rsidRPr="00E72B8C">
        <w:rPr>
          <w:spacing w:val="-5"/>
          <w:sz w:val="22"/>
        </w:rPr>
        <w:t xml:space="preserve"> </w:t>
      </w:r>
      <w:r w:rsidRPr="00E72B8C">
        <w:rPr>
          <w:spacing w:val="-1"/>
          <w:sz w:val="22"/>
        </w:rPr>
        <w:t>and</w:t>
      </w:r>
      <w:r w:rsidRPr="00E72B8C">
        <w:rPr>
          <w:spacing w:val="-3"/>
          <w:sz w:val="22"/>
        </w:rPr>
        <w:t xml:space="preserve"> </w:t>
      </w:r>
      <w:r w:rsidRPr="00E72B8C">
        <w:rPr>
          <w:spacing w:val="-1"/>
          <w:sz w:val="22"/>
        </w:rPr>
        <w:t>Credit</w:t>
      </w:r>
      <w:r w:rsidRPr="00E72B8C">
        <w:rPr>
          <w:spacing w:val="-5"/>
          <w:sz w:val="22"/>
        </w:rPr>
        <w:t xml:space="preserve"> </w:t>
      </w:r>
      <w:r w:rsidRPr="00E72B8C">
        <w:rPr>
          <w:sz w:val="22"/>
        </w:rPr>
        <w:t>Coding</w:t>
      </w:r>
      <w:r w:rsidRPr="00E72B8C">
        <w:rPr>
          <w:spacing w:val="-2"/>
          <w:sz w:val="22"/>
        </w:rPr>
        <w:t xml:space="preserve"> </w:t>
      </w:r>
      <w:r w:rsidRPr="00E72B8C">
        <w:rPr>
          <w:spacing w:val="-1"/>
          <w:sz w:val="22"/>
        </w:rPr>
        <w:t>Matrix</w:t>
      </w:r>
      <w:r w:rsidRPr="00E72B8C">
        <w:rPr>
          <w:spacing w:val="-6"/>
          <w:sz w:val="22"/>
        </w:rPr>
        <w:t xml:space="preserve"> </w:t>
      </w:r>
      <w:r w:rsidR="00DA396C">
        <w:rPr>
          <w:sz w:val="22"/>
        </w:rPr>
        <w:t xml:space="preserve">for </w:t>
      </w:r>
      <w:r w:rsidRPr="00C94CB8">
        <w:rPr>
          <w:spacing w:val="-1"/>
          <w:sz w:val="22"/>
        </w:rPr>
        <w:t>the</w:t>
      </w:r>
      <w:r w:rsidRPr="00C94CB8">
        <w:rPr>
          <w:spacing w:val="-6"/>
          <w:sz w:val="22"/>
        </w:rPr>
        <w:t xml:space="preserve"> </w:t>
      </w:r>
      <w:r w:rsidRPr="00C94CB8">
        <w:rPr>
          <w:sz w:val="22"/>
        </w:rPr>
        <w:t>list</w:t>
      </w:r>
      <w:r w:rsidRPr="00C94CB8">
        <w:rPr>
          <w:spacing w:val="-6"/>
          <w:sz w:val="22"/>
        </w:rPr>
        <w:t xml:space="preserve"> </w:t>
      </w:r>
      <w:r w:rsidRPr="00C94CB8">
        <w:rPr>
          <w:sz w:val="22"/>
        </w:rPr>
        <w:t>of</w:t>
      </w:r>
      <w:r w:rsidRPr="00C94CB8">
        <w:rPr>
          <w:spacing w:val="-5"/>
          <w:sz w:val="22"/>
        </w:rPr>
        <w:t xml:space="preserve"> </w:t>
      </w:r>
      <w:r w:rsidRPr="00C94CB8">
        <w:rPr>
          <w:spacing w:val="-1"/>
          <w:sz w:val="22"/>
        </w:rPr>
        <w:t>these</w:t>
      </w:r>
      <w:r w:rsidRPr="00C94CB8">
        <w:rPr>
          <w:spacing w:val="-6"/>
          <w:sz w:val="22"/>
        </w:rPr>
        <w:t xml:space="preserve"> </w:t>
      </w:r>
      <w:r w:rsidRPr="00C94CB8">
        <w:rPr>
          <w:spacing w:val="-1"/>
          <w:sz w:val="22"/>
        </w:rPr>
        <w:t>products.</w:t>
      </w:r>
    </w:p>
    <w:p w14:paraId="71F294F3" w14:textId="5E818FC3" w:rsidR="00E72B8C" w:rsidRPr="00C94CB8" w:rsidRDefault="00BE0C00" w:rsidP="003F427F">
      <w:pPr>
        <w:pStyle w:val="BodyText"/>
        <w:numPr>
          <w:ilvl w:val="3"/>
          <w:numId w:val="3"/>
        </w:numPr>
        <w:ind w:right="184"/>
        <w:rPr>
          <w:sz w:val="22"/>
          <w:szCs w:val="22"/>
        </w:rPr>
      </w:pPr>
      <w:r w:rsidRPr="00C94CB8">
        <w:rPr>
          <w:spacing w:val="-1"/>
          <w:sz w:val="22"/>
          <w:szCs w:val="22"/>
        </w:rPr>
        <w:t>The</w:t>
      </w:r>
      <w:r w:rsidRPr="00C94CB8">
        <w:rPr>
          <w:spacing w:val="-4"/>
          <w:sz w:val="22"/>
          <w:szCs w:val="22"/>
        </w:rPr>
        <w:t xml:space="preserve"> </w:t>
      </w:r>
      <w:r w:rsidRPr="00C94CB8">
        <w:rPr>
          <w:spacing w:val="-1"/>
          <w:sz w:val="22"/>
          <w:szCs w:val="22"/>
        </w:rPr>
        <w:t>matrix</w:t>
      </w:r>
      <w:r w:rsidRPr="00C94CB8">
        <w:rPr>
          <w:spacing w:val="-4"/>
          <w:sz w:val="22"/>
          <w:szCs w:val="22"/>
        </w:rPr>
        <w:t xml:space="preserve"> </w:t>
      </w:r>
      <w:r w:rsidRPr="00C94CB8">
        <w:rPr>
          <w:sz w:val="22"/>
          <w:szCs w:val="22"/>
        </w:rPr>
        <w:t>can</w:t>
      </w:r>
      <w:r w:rsidRPr="00C94CB8">
        <w:rPr>
          <w:spacing w:val="-4"/>
          <w:sz w:val="22"/>
          <w:szCs w:val="22"/>
        </w:rPr>
        <w:t xml:space="preserve"> </w:t>
      </w:r>
      <w:r w:rsidRPr="00C94CB8">
        <w:rPr>
          <w:sz w:val="22"/>
          <w:szCs w:val="22"/>
        </w:rPr>
        <w:t>be</w:t>
      </w:r>
      <w:r w:rsidRPr="00C94CB8">
        <w:rPr>
          <w:spacing w:val="-5"/>
          <w:sz w:val="22"/>
          <w:szCs w:val="22"/>
        </w:rPr>
        <w:t xml:space="preserve"> </w:t>
      </w:r>
      <w:r w:rsidRPr="00C94CB8">
        <w:rPr>
          <w:sz w:val="22"/>
          <w:szCs w:val="22"/>
        </w:rPr>
        <w:t>found</w:t>
      </w:r>
      <w:r w:rsidRPr="00C94CB8">
        <w:rPr>
          <w:spacing w:val="-4"/>
          <w:sz w:val="22"/>
          <w:szCs w:val="22"/>
        </w:rPr>
        <w:t xml:space="preserve"> </w:t>
      </w:r>
      <w:r w:rsidR="003F427F" w:rsidRPr="00C94CB8">
        <w:rPr>
          <w:spacing w:val="-4"/>
          <w:sz w:val="22"/>
          <w:szCs w:val="22"/>
        </w:rPr>
        <w:t xml:space="preserve">at </w:t>
      </w:r>
      <w:hyperlink r:id="rId13" w:history="1">
        <w:r w:rsidR="00C47B0C" w:rsidRPr="00C94CB8">
          <w:rPr>
            <w:rStyle w:val="Hyperlink"/>
          </w:rPr>
          <w:t>https://www.insurance.wa.gov/system-electronic-rate-and-form-filing-serff-guidelines</w:t>
        </w:r>
      </w:hyperlink>
      <w:r w:rsidR="00EC0036" w:rsidRPr="00C94CB8">
        <w:t xml:space="preserve"> under the “For health and disability” section.</w:t>
      </w:r>
    </w:p>
    <w:p w14:paraId="03746556" w14:textId="69BFD5B1" w:rsidR="00C11AD8" w:rsidRPr="00C94CB8" w:rsidRDefault="00521C64" w:rsidP="00C11AD8">
      <w:pPr>
        <w:pStyle w:val="Heading2"/>
        <w:numPr>
          <w:ilvl w:val="1"/>
          <w:numId w:val="3"/>
        </w:numPr>
        <w:spacing w:before="120"/>
        <w:ind w:left="907"/>
        <w:jc w:val="left"/>
        <w:rPr>
          <w:rFonts w:ascii="Segoe UI" w:hAnsi="Segoe UI" w:cs="Segoe UI"/>
          <w:b/>
        </w:rPr>
      </w:pPr>
      <w:bookmarkStart w:id="8" w:name="_Toc192483343"/>
      <w:r w:rsidRPr="00C94CB8">
        <w:rPr>
          <w:rFonts w:ascii="Segoe UI" w:hAnsi="Segoe UI" w:cs="Segoe UI"/>
          <w:b/>
        </w:rPr>
        <w:t xml:space="preserve">Instructions for filing </w:t>
      </w:r>
      <w:r w:rsidRPr="00C94CB8">
        <w:rPr>
          <w:rFonts w:ascii="Segoe UI" w:hAnsi="Segoe UI" w:cs="Segoe UI"/>
          <w:b/>
          <w:u w:val="single"/>
        </w:rPr>
        <w:t>all</w:t>
      </w:r>
      <w:r w:rsidRPr="00C94CB8">
        <w:rPr>
          <w:rFonts w:ascii="Segoe UI" w:hAnsi="Segoe UI" w:cs="Segoe UI"/>
          <w:b/>
        </w:rPr>
        <w:t xml:space="preserve"> forms</w:t>
      </w:r>
      <w:r w:rsidR="00110F3E" w:rsidRPr="00C94CB8">
        <w:rPr>
          <w:rFonts w:ascii="Segoe UI" w:hAnsi="Segoe UI" w:cs="Segoe UI"/>
          <w:b/>
        </w:rPr>
        <w:t>:</w:t>
      </w:r>
      <w:bookmarkEnd w:id="8"/>
      <w:r w:rsidR="00C1241C" w:rsidRPr="00C94CB8">
        <w:rPr>
          <w:rFonts w:ascii="Segoe UI" w:hAnsi="Segoe UI" w:cs="Segoe UI"/>
          <w:b/>
        </w:rPr>
        <w:t xml:space="preserve"> </w:t>
      </w:r>
    </w:p>
    <w:p w14:paraId="0B0BCF6A" w14:textId="05737363" w:rsidR="00012D53" w:rsidRPr="00B42E09" w:rsidRDefault="00012D53" w:rsidP="0025424F">
      <w:pPr>
        <w:pStyle w:val="BodyText"/>
        <w:numPr>
          <w:ilvl w:val="2"/>
          <w:numId w:val="3"/>
        </w:numPr>
        <w:tabs>
          <w:tab w:val="left" w:pos="1199"/>
          <w:tab w:val="left" w:pos="1200"/>
        </w:tabs>
        <w:ind w:left="1199" w:right="275" w:hanging="359"/>
        <w:rPr>
          <w:sz w:val="22"/>
          <w:szCs w:val="22"/>
        </w:rPr>
      </w:pPr>
      <w:r w:rsidRPr="00B42E09">
        <w:rPr>
          <w:sz w:val="22"/>
          <w:szCs w:val="22"/>
        </w:rPr>
        <w:t>It is very important to check your message center in SERFF for Notes to Filer and Objection Letters, as our Intake Unit uses this method to communicate requests for corrections and our Compliance Analysts use this to communicate issues during the review process.</w:t>
      </w:r>
    </w:p>
    <w:p w14:paraId="5435193F" w14:textId="72F53A1A" w:rsidR="004B75E8" w:rsidRPr="00441F9C" w:rsidRDefault="004B75E8" w:rsidP="0025424F">
      <w:pPr>
        <w:pStyle w:val="BodyText"/>
        <w:numPr>
          <w:ilvl w:val="2"/>
          <w:numId w:val="3"/>
        </w:numPr>
        <w:tabs>
          <w:tab w:val="left" w:pos="1199"/>
          <w:tab w:val="left" w:pos="1200"/>
        </w:tabs>
        <w:ind w:left="1199" w:right="275" w:hanging="359"/>
        <w:rPr>
          <w:sz w:val="22"/>
          <w:szCs w:val="22"/>
        </w:rPr>
      </w:pPr>
      <w:r w:rsidRPr="00E9185C">
        <w:rPr>
          <w:sz w:val="22"/>
          <w:szCs w:val="22"/>
        </w:rPr>
        <w:t>All</w:t>
      </w:r>
      <w:r w:rsidRPr="00E9185C">
        <w:rPr>
          <w:spacing w:val="-4"/>
          <w:sz w:val="22"/>
          <w:szCs w:val="22"/>
        </w:rPr>
        <w:t xml:space="preserve"> </w:t>
      </w:r>
      <w:r w:rsidRPr="00E9185C">
        <w:rPr>
          <w:spacing w:val="-1"/>
          <w:sz w:val="22"/>
          <w:szCs w:val="22"/>
        </w:rPr>
        <w:t>forms</w:t>
      </w:r>
      <w:r w:rsidRPr="00E9185C">
        <w:rPr>
          <w:spacing w:val="-5"/>
          <w:sz w:val="22"/>
          <w:szCs w:val="22"/>
        </w:rPr>
        <w:t xml:space="preserve"> </w:t>
      </w:r>
      <w:r w:rsidRPr="00E9185C">
        <w:rPr>
          <w:sz w:val="22"/>
          <w:szCs w:val="22"/>
        </w:rPr>
        <w:t>that</w:t>
      </w:r>
      <w:r w:rsidRPr="00E9185C">
        <w:rPr>
          <w:spacing w:val="-4"/>
          <w:sz w:val="22"/>
          <w:szCs w:val="22"/>
        </w:rPr>
        <w:t xml:space="preserve"> </w:t>
      </w:r>
      <w:r w:rsidRPr="00E9185C">
        <w:rPr>
          <w:sz w:val="22"/>
          <w:szCs w:val="22"/>
        </w:rPr>
        <w:t>are</w:t>
      </w:r>
      <w:r w:rsidRPr="00E9185C">
        <w:rPr>
          <w:spacing w:val="-5"/>
          <w:sz w:val="22"/>
          <w:szCs w:val="22"/>
        </w:rPr>
        <w:t xml:space="preserve"> </w:t>
      </w:r>
      <w:r w:rsidRPr="00E9185C">
        <w:rPr>
          <w:spacing w:val="-1"/>
          <w:sz w:val="22"/>
          <w:szCs w:val="22"/>
        </w:rPr>
        <w:t>part</w:t>
      </w:r>
      <w:r w:rsidRPr="00E9185C">
        <w:rPr>
          <w:spacing w:val="-4"/>
          <w:sz w:val="22"/>
          <w:szCs w:val="22"/>
        </w:rPr>
        <w:t xml:space="preserve"> </w:t>
      </w:r>
      <w:r w:rsidRPr="00E9185C">
        <w:rPr>
          <w:sz w:val="22"/>
          <w:szCs w:val="22"/>
        </w:rPr>
        <w:t>of</w:t>
      </w:r>
      <w:r w:rsidRPr="00E9185C">
        <w:rPr>
          <w:spacing w:val="-4"/>
          <w:sz w:val="22"/>
          <w:szCs w:val="22"/>
        </w:rPr>
        <w:t xml:space="preserve"> </w:t>
      </w:r>
      <w:r w:rsidRPr="00E9185C">
        <w:rPr>
          <w:sz w:val="22"/>
          <w:szCs w:val="22"/>
        </w:rPr>
        <w:t>the</w:t>
      </w:r>
      <w:r w:rsidRPr="00E9185C">
        <w:rPr>
          <w:spacing w:val="-5"/>
          <w:sz w:val="22"/>
          <w:szCs w:val="22"/>
        </w:rPr>
        <w:t xml:space="preserve"> </w:t>
      </w:r>
      <w:r w:rsidRPr="00E9185C">
        <w:rPr>
          <w:spacing w:val="-1"/>
          <w:sz w:val="22"/>
          <w:szCs w:val="22"/>
        </w:rPr>
        <w:t>health</w:t>
      </w:r>
      <w:r w:rsidRPr="00E9185C">
        <w:rPr>
          <w:spacing w:val="-4"/>
          <w:sz w:val="22"/>
          <w:szCs w:val="22"/>
        </w:rPr>
        <w:t xml:space="preserve"> </w:t>
      </w:r>
      <w:r w:rsidRPr="00E9185C">
        <w:rPr>
          <w:sz w:val="22"/>
          <w:szCs w:val="22"/>
        </w:rPr>
        <w:t>plan</w:t>
      </w:r>
      <w:r w:rsidRPr="00E9185C">
        <w:rPr>
          <w:spacing w:val="-4"/>
          <w:sz w:val="22"/>
          <w:szCs w:val="22"/>
        </w:rPr>
        <w:t xml:space="preserve"> </w:t>
      </w:r>
      <w:r w:rsidRPr="00E9185C">
        <w:rPr>
          <w:spacing w:val="-1"/>
          <w:sz w:val="22"/>
          <w:szCs w:val="22"/>
        </w:rPr>
        <w:t>contract</w:t>
      </w:r>
      <w:r w:rsidRPr="00E9185C">
        <w:rPr>
          <w:spacing w:val="-2"/>
          <w:sz w:val="22"/>
          <w:szCs w:val="22"/>
        </w:rPr>
        <w:t xml:space="preserve"> </w:t>
      </w:r>
      <w:r w:rsidRPr="00E9185C">
        <w:rPr>
          <w:spacing w:val="-1"/>
          <w:sz w:val="22"/>
          <w:szCs w:val="22"/>
        </w:rPr>
        <w:t>must</w:t>
      </w:r>
      <w:r w:rsidRPr="00E9185C">
        <w:rPr>
          <w:spacing w:val="-2"/>
          <w:sz w:val="22"/>
          <w:szCs w:val="22"/>
        </w:rPr>
        <w:t xml:space="preserve"> </w:t>
      </w:r>
      <w:r w:rsidRPr="00E9185C">
        <w:rPr>
          <w:sz w:val="22"/>
          <w:szCs w:val="22"/>
        </w:rPr>
        <w:t>be</w:t>
      </w:r>
      <w:r w:rsidRPr="00E9185C">
        <w:rPr>
          <w:spacing w:val="-5"/>
          <w:sz w:val="22"/>
          <w:szCs w:val="22"/>
        </w:rPr>
        <w:t xml:space="preserve"> </w:t>
      </w:r>
      <w:r w:rsidRPr="00E9185C">
        <w:rPr>
          <w:spacing w:val="1"/>
          <w:sz w:val="22"/>
          <w:szCs w:val="22"/>
        </w:rPr>
        <w:t>filed.</w:t>
      </w:r>
    </w:p>
    <w:p w14:paraId="15C67287" w14:textId="299E1470" w:rsidR="00441F9C" w:rsidRPr="00F90AA1" w:rsidRDefault="00A611C0" w:rsidP="00441F9C">
      <w:pPr>
        <w:pStyle w:val="BodyText"/>
        <w:tabs>
          <w:tab w:val="left" w:pos="1199"/>
          <w:tab w:val="left" w:pos="1200"/>
        </w:tabs>
        <w:ind w:left="1199" w:right="275" w:firstLine="0"/>
        <w:rPr>
          <w:spacing w:val="1"/>
          <w:sz w:val="22"/>
          <w:szCs w:val="22"/>
        </w:rPr>
      </w:pPr>
      <w:r>
        <w:rPr>
          <w:spacing w:val="1"/>
          <w:sz w:val="22"/>
          <w:szCs w:val="22"/>
        </w:rPr>
        <w:t>For additional assistance, s</w:t>
      </w:r>
      <w:r w:rsidR="00441F9C" w:rsidRPr="00F90AA1">
        <w:rPr>
          <w:spacing w:val="1"/>
          <w:sz w:val="22"/>
          <w:szCs w:val="22"/>
        </w:rPr>
        <w:t xml:space="preserve">ee the following sections of the </w:t>
      </w:r>
      <w:r w:rsidR="00441F9C" w:rsidRPr="00F90AA1">
        <w:rPr>
          <w:i/>
          <w:spacing w:val="1"/>
          <w:sz w:val="22"/>
          <w:szCs w:val="22"/>
        </w:rPr>
        <w:t>Form Filings Speed-to-Market Guide</w:t>
      </w:r>
      <w:r w:rsidR="00441F9C" w:rsidRPr="00F90AA1">
        <w:rPr>
          <w:spacing w:val="1"/>
          <w:sz w:val="22"/>
          <w:szCs w:val="22"/>
        </w:rPr>
        <w:t>:</w:t>
      </w:r>
    </w:p>
    <w:p w14:paraId="21BE3288" w14:textId="75EF302C" w:rsidR="00441F9C" w:rsidRPr="00F90AA1" w:rsidRDefault="00441F9C" w:rsidP="00E24875">
      <w:pPr>
        <w:pStyle w:val="BodyText"/>
        <w:numPr>
          <w:ilvl w:val="0"/>
          <w:numId w:val="18"/>
        </w:numPr>
        <w:tabs>
          <w:tab w:val="left" w:pos="1199"/>
          <w:tab w:val="left" w:pos="1200"/>
        </w:tabs>
        <w:ind w:right="275"/>
        <w:rPr>
          <w:sz w:val="22"/>
          <w:szCs w:val="22"/>
        </w:rPr>
      </w:pPr>
      <w:r w:rsidRPr="00F90AA1">
        <w:rPr>
          <w:sz w:val="22"/>
          <w:szCs w:val="22"/>
        </w:rPr>
        <w:t>Section I</w:t>
      </w:r>
      <w:r w:rsidR="00506DC1" w:rsidRPr="00F90AA1">
        <w:rPr>
          <w:sz w:val="22"/>
          <w:szCs w:val="22"/>
        </w:rPr>
        <w:t xml:space="preserve"> </w:t>
      </w:r>
      <w:r w:rsidR="00D50FE4">
        <w:rPr>
          <w:sz w:val="22"/>
          <w:szCs w:val="22"/>
        </w:rPr>
        <w:t>– Associating Previously</w:t>
      </w:r>
      <w:r w:rsidR="00800C02">
        <w:rPr>
          <w:sz w:val="22"/>
          <w:szCs w:val="22"/>
        </w:rPr>
        <w:t xml:space="preserve"> </w:t>
      </w:r>
      <w:r w:rsidRPr="00F90AA1">
        <w:rPr>
          <w:sz w:val="22"/>
          <w:szCs w:val="22"/>
        </w:rPr>
        <w:t>Approved Forms.</w:t>
      </w:r>
    </w:p>
    <w:p w14:paraId="705184E8" w14:textId="05E1F192" w:rsidR="00441F9C" w:rsidRPr="00F90AA1" w:rsidRDefault="00441F9C" w:rsidP="00E24875">
      <w:pPr>
        <w:pStyle w:val="BodyText"/>
        <w:numPr>
          <w:ilvl w:val="0"/>
          <w:numId w:val="18"/>
        </w:numPr>
        <w:tabs>
          <w:tab w:val="left" w:pos="1199"/>
          <w:tab w:val="left" w:pos="1200"/>
        </w:tabs>
        <w:ind w:right="275"/>
        <w:rPr>
          <w:sz w:val="22"/>
          <w:szCs w:val="22"/>
        </w:rPr>
      </w:pPr>
      <w:r w:rsidRPr="00F90AA1">
        <w:rPr>
          <w:sz w:val="22"/>
          <w:szCs w:val="22"/>
        </w:rPr>
        <w:t xml:space="preserve">Section II – Expediting </w:t>
      </w:r>
      <w:r w:rsidR="00506DC1" w:rsidRPr="00F90AA1">
        <w:rPr>
          <w:sz w:val="22"/>
          <w:szCs w:val="22"/>
        </w:rPr>
        <w:t>Review of Forms T</w:t>
      </w:r>
      <w:r w:rsidRPr="00F90AA1">
        <w:rPr>
          <w:sz w:val="22"/>
          <w:szCs w:val="22"/>
        </w:rPr>
        <w:t>hat Have a Table of Contents.</w:t>
      </w:r>
    </w:p>
    <w:p w14:paraId="4034EB66" w14:textId="4A12783C" w:rsidR="00FD0F0D" w:rsidRPr="00F90AA1" w:rsidRDefault="009B484F" w:rsidP="00E24875">
      <w:pPr>
        <w:pStyle w:val="BodyText"/>
        <w:numPr>
          <w:ilvl w:val="0"/>
          <w:numId w:val="18"/>
        </w:numPr>
        <w:tabs>
          <w:tab w:val="left" w:pos="1199"/>
          <w:tab w:val="left" w:pos="1200"/>
        </w:tabs>
        <w:ind w:right="275"/>
        <w:rPr>
          <w:sz w:val="22"/>
          <w:szCs w:val="22"/>
        </w:rPr>
      </w:pPr>
      <w:r>
        <w:rPr>
          <w:sz w:val="22"/>
          <w:szCs w:val="22"/>
        </w:rPr>
        <w:t>Section V.A</w:t>
      </w:r>
      <w:r w:rsidR="00A71975">
        <w:rPr>
          <w:sz w:val="22"/>
          <w:szCs w:val="22"/>
        </w:rPr>
        <w:t xml:space="preserve"> </w:t>
      </w:r>
      <w:r w:rsidR="00FD0F0D" w:rsidRPr="00F90AA1">
        <w:rPr>
          <w:sz w:val="22"/>
          <w:szCs w:val="22"/>
        </w:rPr>
        <w:t>– Certifying Grandfathered Status.</w:t>
      </w:r>
    </w:p>
    <w:p w14:paraId="14166220" w14:textId="42A07509" w:rsidR="004B75E8" w:rsidRDefault="00017BA0" w:rsidP="0025424F">
      <w:pPr>
        <w:pStyle w:val="BodyText"/>
        <w:numPr>
          <w:ilvl w:val="3"/>
          <w:numId w:val="3"/>
        </w:numPr>
        <w:tabs>
          <w:tab w:val="left" w:pos="1560"/>
        </w:tabs>
        <w:ind w:left="1559"/>
        <w:rPr>
          <w:sz w:val="22"/>
          <w:szCs w:val="22"/>
        </w:rPr>
      </w:pPr>
      <w:r w:rsidRPr="00B42E09">
        <w:rPr>
          <w:sz w:val="22"/>
          <w:szCs w:val="22"/>
        </w:rPr>
        <w:t>If both a f</w:t>
      </w:r>
      <w:r w:rsidR="004B75E8" w:rsidRPr="00B42E09">
        <w:rPr>
          <w:sz w:val="22"/>
          <w:szCs w:val="22"/>
        </w:rPr>
        <w:t>orm</w:t>
      </w:r>
      <w:r w:rsidR="004B75E8" w:rsidRPr="00B42E09">
        <w:rPr>
          <w:spacing w:val="-7"/>
          <w:sz w:val="22"/>
          <w:szCs w:val="22"/>
        </w:rPr>
        <w:t xml:space="preserve"> </w:t>
      </w:r>
      <w:r w:rsidR="004B75E8" w:rsidRPr="00B42E09">
        <w:rPr>
          <w:spacing w:val="-1"/>
          <w:sz w:val="22"/>
          <w:szCs w:val="22"/>
        </w:rPr>
        <w:t>and</w:t>
      </w:r>
      <w:r w:rsidR="004B75E8" w:rsidRPr="00B42E09">
        <w:rPr>
          <w:spacing w:val="-6"/>
          <w:sz w:val="22"/>
          <w:szCs w:val="22"/>
        </w:rPr>
        <w:t xml:space="preserve"> </w:t>
      </w:r>
      <w:r w:rsidR="004B75E8" w:rsidRPr="00B42E09">
        <w:rPr>
          <w:sz w:val="22"/>
          <w:szCs w:val="22"/>
        </w:rPr>
        <w:t>rate</w:t>
      </w:r>
      <w:r w:rsidR="004B75E8" w:rsidRPr="00B42E09">
        <w:rPr>
          <w:spacing w:val="-6"/>
          <w:sz w:val="22"/>
          <w:szCs w:val="22"/>
        </w:rPr>
        <w:t xml:space="preserve"> </w:t>
      </w:r>
      <w:r w:rsidR="004B75E8" w:rsidRPr="00B42E09">
        <w:rPr>
          <w:spacing w:val="-1"/>
          <w:sz w:val="22"/>
          <w:szCs w:val="22"/>
        </w:rPr>
        <w:t>filing</w:t>
      </w:r>
      <w:r w:rsidR="00BE7B20" w:rsidRPr="00B42E09">
        <w:rPr>
          <w:spacing w:val="-1"/>
          <w:sz w:val="22"/>
          <w:szCs w:val="22"/>
        </w:rPr>
        <w:t xml:space="preserve"> are</w:t>
      </w:r>
      <w:r w:rsidR="004B75E8" w:rsidRPr="00B42E09">
        <w:rPr>
          <w:spacing w:val="-7"/>
          <w:sz w:val="22"/>
          <w:szCs w:val="22"/>
        </w:rPr>
        <w:t xml:space="preserve"> </w:t>
      </w:r>
      <w:r w:rsidRPr="00B42E09">
        <w:rPr>
          <w:spacing w:val="-7"/>
          <w:sz w:val="22"/>
          <w:szCs w:val="22"/>
        </w:rPr>
        <w:t xml:space="preserve">required, the applicable filings </w:t>
      </w:r>
      <w:r w:rsidR="004B75E8" w:rsidRPr="00B42E09">
        <w:rPr>
          <w:sz w:val="22"/>
          <w:szCs w:val="22"/>
        </w:rPr>
        <w:t>must</w:t>
      </w:r>
      <w:r w:rsidR="004B75E8" w:rsidRPr="00B42E09">
        <w:rPr>
          <w:spacing w:val="-4"/>
          <w:sz w:val="22"/>
          <w:szCs w:val="22"/>
        </w:rPr>
        <w:t xml:space="preserve"> </w:t>
      </w:r>
      <w:r w:rsidR="004B75E8" w:rsidRPr="00B42E09">
        <w:rPr>
          <w:sz w:val="22"/>
          <w:szCs w:val="22"/>
        </w:rPr>
        <w:t>be</w:t>
      </w:r>
      <w:r w:rsidR="004B75E8" w:rsidRPr="00B42E09">
        <w:rPr>
          <w:spacing w:val="-6"/>
          <w:sz w:val="22"/>
          <w:szCs w:val="22"/>
        </w:rPr>
        <w:t xml:space="preserve"> </w:t>
      </w:r>
      <w:r w:rsidR="004B75E8" w:rsidRPr="00B42E09">
        <w:rPr>
          <w:spacing w:val="-1"/>
          <w:sz w:val="22"/>
          <w:szCs w:val="22"/>
        </w:rPr>
        <w:t>filed</w:t>
      </w:r>
      <w:r w:rsidR="004B75E8" w:rsidRPr="00B42E09">
        <w:rPr>
          <w:spacing w:val="-6"/>
          <w:sz w:val="22"/>
          <w:szCs w:val="22"/>
        </w:rPr>
        <w:t xml:space="preserve"> </w:t>
      </w:r>
      <w:r w:rsidR="004B75E8" w:rsidRPr="00B42E09">
        <w:rPr>
          <w:spacing w:val="-1"/>
          <w:sz w:val="22"/>
          <w:szCs w:val="22"/>
        </w:rPr>
        <w:t>separately</w:t>
      </w:r>
      <w:r w:rsidR="004B75E8" w:rsidRPr="00B42E09">
        <w:rPr>
          <w:spacing w:val="-6"/>
          <w:sz w:val="22"/>
          <w:szCs w:val="22"/>
        </w:rPr>
        <w:t xml:space="preserve"> </w:t>
      </w:r>
      <w:r w:rsidR="004B75E8" w:rsidRPr="00B42E09">
        <w:rPr>
          <w:sz w:val="22"/>
          <w:szCs w:val="22"/>
        </w:rPr>
        <w:t>but</w:t>
      </w:r>
      <w:r w:rsidR="004B75E8" w:rsidRPr="00B42E09">
        <w:rPr>
          <w:spacing w:val="-5"/>
          <w:sz w:val="22"/>
          <w:szCs w:val="22"/>
        </w:rPr>
        <w:t xml:space="preserve"> </w:t>
      </w:r>
      <w:r w:rsidR="004B75E8" w:rsidRPr="00B42E09">
        <w:rPr>
          <w:spacing w:val="-1"/>
          <w:sz w:val="22"/>
          <w:szCs w:val="22"/>
        </w:rPr>
        <w:t>concurrently.</w:t>
      </w:r>
      <w:r w:rsidR="003A1CDE" w:rsidRPr="00B42E09">
        <w:rPr>
          <w:spacing w:val="-1"/>
          <w:sz w:val="22"/>
          <w:szCs w:val="22"/>
        </w:rPr>
        <w:t xml:space="preserve">  </w:t>
      </w:r>
      <w:r w:rsidR="003A1CDE" w:rsidRPr="00B42E09">
        <w:rPr>
          <w:sz w:val="22"/>
          <w:szCs w:val="22"/>
        </w:rPr>
        <w:t>This</w:t>
      </w:r>
      <w:r w:rsidR="00AF7F3A">
        <w:rPr>
          <w:sz w:val="22"/>
          <w:szCs w:val="22"/>
        </w:rPr>
        <w:t xml:space="preserve"> does not apply to negotiated Large G</w:t>
      </w:r>
      <w:r w:rsidR="003A1CDE" w:rsidRPr="003A1CDE">
        <w:rPr>
          <w:sz w:val="22"/>
          <w:szCs w:val="22"/>
        </w:rPr>
        <w:t>roup health, dental-only or vision-only plans</w:t>
      </w:r>
      <w:r w:rsidR="00BC0B9A">
        <w:rPr>
          <w:sz w:val="22"/>
          <w:szCs w:val="22"/>
        </w:rPr>
        <w:t>.</w:t>
      </w:r>
    </w:p>
    <w:p w14:paraId="1DFA12E5" w14:textId="28C5D6F9" w:rsidR="00D62395" w:rsidRPr="00D62395" w:rsidRDefault="00D62395" w:rsidP="00D62395">
      <w:pPr>
        <w:pStyle w:val="BodyText"/>
        <w:numPr>
          <w:ilvl w:val="4"/>
          <w:numId w:val="3"/>
        </w:numPr>
        <w:tabs>
          <w:tab w:val="left" w:pos="1560"/>
        </w:tabs>
        <w:rPr>
          <w:sz w:val="22"/>
          <w:szCs w:val="22"/>
          <w:highlight w:val="green"/>
        </w:rPr>
      </w:pPr>
      <w:r>
        <w:rPr>
          <w:sz w:val="22"/>
          <w:szCs w:val="22"/>
        </w:rPr>
        <w:t xml:space="preserve"> </w:t>
      </w:r>
      <w:r w:rsidRPr="00D62395">
        <w:rPr>
          <w:sz w:val="22"/>
          <w:szCs w:val="22"/>
          <w:highlight w:val="green"/>
        </w:rPr>
        <w:t xml:space="preserve">Disability insurers:  A rate filing must be submitted in SERFF when you submit a new form or product offering, when you change rates, or when you make material changes to non-administrative elements of associated forms or riders.  See the </w:t>
      </w:r>
      <w:r w:rsidRPr="00D62395">
        <w:rPr>
          <w:i/>
          <w:iCs/>
          <w:sz w:val="22"/>
          <w:szCs w:val="22"/>
          <w:highlight w:val="green"/>
        </w:rPr>
        <w:t>Washington State SERFF</w:t>
      </w:r>
      <w:r w:rsidR="005C2D8C">
        <w:rPr>
          <w:i/>
          <w:iCs/>
          <w:sz w:val="22"/>
          <w:szCs w:val="22"/>
          <w:highlight w:val="green"/>
        </w:rPr>
        <w:t xml:space="preserve"> </w:t>
      </w:r>
      <w:r w:rsidRPr="00D62395">
        <w:rPr>
          <w:i/>
          <w:iCs/>
          <w:sz w:val="22"/>
          <w:szCs w:val="22"/>
          <w:highlight w:val="green"/>
        </w:rPr>
        <w:t>Health and Disability Rate Filing General Instructions</w:t>
      </w:r>
      <w:r w:rsidRPr="00D62395">
        <w:rPr>
          <w:sz w:val="22"/>
          <w:szCs w:val="22"/>
          <w:highlight w:val="green"/>
        </w:rPr>
        <w:t xml:space="preserve"> for more details.</w:t>
      </w:r>
    </w:p>
    <w:p w14:paraId="76A54469" w14:textId="50A05B8E" w:rsidR="004B75E8" w:rsidRPr="00D84E0A" w:rsidRDefault="004B75E8" w:rsidP="0025424F">
      <w:pPr>
        <w:pStyle w:val="BodyText"/>
        <w:numPr>
          <w:ilvl w:val="3"/>
          <w:numId w:val="3"/>
        </w:numPr>
        <w:tabs>
          <w:tab w:val="left" w:pos="1560"/>
        </w:tabs>
        <w:ind w:left="1559" w:right="182"/>
        <w:rPr>
          <w:rFonts w:cs="Segoe UI"/>
          <w:sz w:val="22"/>
          <w:szCs w:val="22"/>
        </w:rPr>
      </w:pPr>
      <w:r w:rsidRPr="005C52B7">
        <w:rPr>
          <w:sz w:val="22"/>
          <w:szCs w:val="22"/>
        </w:rPr>
        <w:t xml:space="preserve">You may </w:t>
      </w:r>
      <w:r w:rsidRPr="00D84E0A">
        <w:rPr>
          <w:rFonts w:cs="Segoe UI"/>
          <w:sz w:val="22"/>
          <w:szCs w:val="22"/>
        </w:rPr>
        <w:t>attach supporting documentation for a specific form under the Supporting Documentation tab.</w:t>
      </w:r>
    </w:p>
    <w:p w14:paraId="52F937A5" w14:textId="0F2711CA" w:rsidR="0070589B" w:rsidRPr="004240D0" w:rsidRDefault="004B75E8" w:rsidP="004240D0">
      <w:pPr>
        <w:pStyle w:val="ListParagraph"/>
        <w:numPr>
          <w:ilvl w:val="3"/>
          <w:numId w:val="3"/>
        </w:numPr>
        <w:spacing w:before="120"/>
        <w:contextualSpacing w:val="0"/>
        <w:rPr>
          <w:rFonts w:ascii="Segoe UI" w:eastAsia="Segoe UI" w:hAnsi="Segoe UI" w:cs="Segoe UI"/>
        </w:rPr>
      </w:pPr>
      <w:r w:rsidRPr="00D84E0A">
        <w:rPr>
          <w:rFonts w:ascii="Segoe UI" w:eastAsia="Segoe UI" w:hAnsi="Segoe UI" w:cs="Segoe UI"/>
        </w:rPr>
        <w:t xml:space="preserve">You may not encrypt or otherwise electronically protect any document filed with </w:t>
      </w:r>
      <w:r w:rsidR="00A07411">
        <w:rPr>
          <w:rFonts w:ascii="Segoe UI" w:eastAsia="Segoe UI" w:hAnsi="Segoe UI" w:cs="Segoe UI"/>
        </w:rPr>
        <w:t xml:space="preserve">the </w:t>
      </w:r>
      <w:r w:rsidRPr="00D84E0A">
        <w:rPr>
          <w:rFonts w:ascii="Segoe UI" w:eastAsia="Segoe UI" w:hAnsi="Segoe UI" w:cs="Segoe UI"/>
        </w:rPr>
        <w:t xml:space="preserve">OIC for </w:t>
      </w:r>
      <w:r w:rsidRPr="004240D0">
        <w:rPr>
          <w:rFonts w:ascii="Segoe UI" w:eastAsia="Segoe UI" w:hAnsi="Segoe UI" w:cs="Segoe UI"/>
        </w:rPr>
        <w:t>review. We must be able to make a PDF copy of each of your forms.</w:t>
      </w:r>
    </w:p>
    <w:p w14:paraId="2DEB944D" w14:textId="6E16B712" w:rsidR="0000766A" w:rsidRPr="004240D0" w:rsidRDefault="0000766A" w:rsidP="0025424F">
      <w:pPr>
        <w:pStyle w:val="ListParagraph"/>
        <w:numPr>
          <w:ilvl w:val="3"/>
          <w:numId w:val="3"/>
        </w:numPr>
        <w:spacing w:before="120"/>
        <w:contextualSpacing w:val="0"/>
        <w:rPr>
          <w:rFonts w:ascii="Segoe UI" w:eastAsia="Segoe UI" w:hAnsi="Segoe UI" w:cs="Segoe UI"/>
        </w:rPr>
      </w:pPr>
      <w:r w:rsidRPr="004240D0">
        <w:rPr>
          <w:rFonts w:ascii="Segoe UI" w:eastAsia="Segoe UI" w:hAnsi="Segoe UI" w:cs="Segoe UI"/>
        </w:rPr>
        <w:t>Forms translated from English to another language must be filed according to the requirements of WAC 284-44A-120 (HCSCs), WAC 284-46A-120 (HMOs), or WAC 284</w:t>
      </w:r>
      <w:r w:rsidR="00CB2F01">
        <w:rPr>
          <w:rFonts w:ascii="Segoe UI" w:eastAsia="Segoe UI" w:hAnsi="Segoe UI" w:cs="Segoe UI"/>
        </w:rPr>
        <w:t>-58-066</w:t>
      </w:r>
      <w:r w:rsidR="004240D0" w:rsidRPr="004240D0">
        <w:rPr>
          <w:rFonts w:ascii="Segoe UI" w:eastAsia="Segoe UI" w:hAnsi="Segoe UI" w:cs="Segoe UI"/>
        </w:rPr>
        <w:t xml:space="preserve"> (Disability companies).</w:t>
      </w:r>
    </w:p>
    <w:p w14:paraId="231FEBE2" w14:textId="0AC67E93" w:rsidR="00BE7B20" w:rsidRPr="00100E4D" w:rsidRDefault="00BE7B20" w:rsidP="0028104A">
      <w:pPr>
        <w:pStyle w:val="ListParagraph"/>
        <w:numPr>
          <w:ilvl w:val="2"/>
          <w:numId w:val="3"/>
        </w:numPr>
        <w:spacing w:before="120"/>
        <w:contextualSpacing w:val="0"/>
        <w:rPr>
          <w:rFonts w:ascii="Segoe UI" w:hAnsi="Segoe UI" w:cs="Segoe UI"/>
        </w:rPr>
      </w:pPr>
      <w:r w:rsidRPr="00A33FE0">
        <w:rPr>
          <w:rFonts w:ascii="Segoe UI" w:eastAsia="Segoe UI" w:hAnsi="Segoe UI" w:cs="Segoe UI"/>
        </w:rPr>
        <w:t>Use of bracketing and variability:</w:t>
      </w:r>
    </w:p>
    <w:p w14:paraId="4A09B668" w14:textId="3BD64C01" w:rsidR="00100E4D" w:rsidRPr="00F90AA1" w:rsidRDefault="00100E4D" w:rsidP="00100E4D">
      <w:pPr>
        <w:pStyle w:val="BodyText"/>
        <w:tabs>
          <w:tab w:val="left" w:pos="1199"/>
          <w:tab w:val="left" w:pos="1200"/>
        </w:tabs>
        <w:ind w:left="1199" w:right="275" w:firstLine="0"/>
        <w:rPr>
          <w:spacing w:val="1"/>
          <w:sz w:val="22"/>
          <w:szCs w:val="22"/>
        </w:rPr>
      </w:pPr>
      <w:r w:rsidRPr="00F90AA1">
        <w:rPr>
          <w:spacing w:val="1"/>
          <w:sz w:val="22"/>
          <w:szCs w:val="22"/>
        </w:rPr>
        <w:lastRenderedPageBreak/>
        <w:t xml:space="preserve">See </w:t>
      </w:r>
      <w:r w:rsidRPr="00F90AA1">
        <w:rPr>
          <w:i/>
          <w:spacing w:val="1"/>
          <w:sz w:val="22"/>
          <w:szCs w:val="22"/>
        </w:rPr>
        <w:t>Form Filings Speed-to-Market Guid</w:t>
      </w:r>
      <w:r w:rsidR="00885D58">
        <w:rPr>
          <w:i/>
          <w:spacing w:val="1"/>
          <w:sz w:val="22"/>
          <w:szCs w:val="22"/>
        </w:rPr>
        <w:t>e</w:t>
      </w:r>
      <w:r w:rsidR="00A07411">
        <w:rPr>
          <w:i/>
          <w:spacing w:val="1"/>
          <w:sz w:val="22"/>
          <w:szCs w:val="22"/>
        </w:rPr>
        <w:t>,</w:t>
      </w:r>
      <w:r w:rsidRPr="00F90AA1">
        <w:rPr>
          <w:spacing w:val="1"/>
          <w:sz w:val="22"/>
          <w:szCs w:val="22"/>
        </w:rPr>
        <w:t xml:space="preserve"> </w:t>
      </w:r>
      <w:r w:rsidRPr="00F90AA1">
        <w:rPr>
          <w:sz w:val="22"/>
          <w:szCs w:val="22"/>
        </w:rPr>
        <w:t>Section III – Administrative and Non-Administrative Variability</w:t>
      </w:r>
    </w:p>
    <w:p w14:paraId="4DE5D9C3" w14:textId="0534A0AA" w:rsidR="002E5DE3" w:rsidRPr="00A33FE0" w:rsidRDefault="00BE7B20" w:rsidP="00BE7B20">
      <w:pPr>
        <w:pStyle w:val="ListParagraph"/>
        <w:numPr>
          <w:ilvl w:val="3"/>
          <w:numId w:val="3"/>
        </w:numPr>
        <w:spacing w:before="120"/>
        <w:contextualSpacing w:val="0"/>
        <w:rPr>
          <w:rFonts w:ascii="Segoe UI" w:hAnsi="Segoe UI" w:cs="Segoe UI"/>
        </w:rPr>
      </w:pPr>
      <w:r w:rsidRPr="00A33FE0">
        <w:rPr>
          <w:rFonts w:ascii="Segoe UI" w:hAnsi="Segoe UI" w:cs="Segoe UI"/>
        </w:rPr>
        <w:t xml:space="preserve">“Administrative Variability” </w:t>
      </w:r>
      <w:r w:rsidR="002E5DE3" w:rsidRPr="00A33FE0">
        <w:rPr>
          <w:rFonts w:ascii="Segoe UI" w:hAnsi="Segoe UI" w:cs="Segoe UI"/>
        </w:rPr>
        <w:t xml:space="preserve">vs. </w:t>
      </w:r>
      <w:r w:rsidR="00EF5BFA">
        <w:rPr>
          <w:rFonts w:ascii="Segoe UI" w:hAnsi="Segoe UI" w:cs="Segoe UI"/>
        </w:rPr>
        <w:t>“</w:t>
      </w:r>
      <w:r w:rsidR="0038218E">
        <w:rPr>
          <w:rFonts w:ascii="Segoe UI" w:hAnsi="Segoe UI" w:cs="Segoe UI"/>
        </w:rPr>
        <w:t>n</w:t>
      </w:r>
      <w:r w:rsidR="002E5DE3" w:rsidRPr="00A33FE0">
        <w:rPr>
          <w:rFonts w:ascii="Segoe UI" w:hAnsi="Segoe UI" w:cs="Segoe UI"/>
        </w:rPr>
        <w:t>on-Administrative Variability”</w:t>
      </w:r>
    </w:p>
    <w:p w14:paraId="24DCFE62" w14:textId="54BA4828" w:rsidR="00BE7B20" w:rsidRDefault="002E5DE3" w:rsidP="002E5DE3">
      <w:pPr>
        <w:pStyle w:val="ListParagraph"/>
        <w:numPr>
          <w:ilvl w:val="4"/>
          <w:numId w:val="3"/>
        </w:numPr>
        <w:spacing w:before="120"/>
        <w:contextualSpacing w:val="0"/>
        <w:rPr>
          <w:rFonts w:ascii="Segoe UI" w:hAnsi="Segoe UI" w:cs="Segoe UI"/>
        </w:rPr>
      </w:pPr>
      <w:r w:rsidRPr="00A33FE0">
        <w:rPr>
          <w:rFonts w:ascii="Segoe UI" w:hAnsi="Segoe UI" w:cs="Segoe UI"/>
        </w:rPr>
        <w:t xml:space="preserve">“Administrative Variability” </w:t>
      </w:r>
      <w:r w:rsidR="00BE7B20" w:rsidRPr="00A33FE0">
        <w:rPr>
          <w:rFonts w:ascii="Segoe UI" w:hAnsi="Segoe UI" w:cs="Segoe UI"/>
        </w:rPr>
        <w:t xml:space="preserve">means variability for administrative purposes only, such as signature blocks and contact information.  </w:t>
      </w:r>
      <w:r w:rsidR="00B16B22" w:rsidRPr="00A33FE0">
        <w:rPr>
          <w:rFonts w:ascii="Segoe UI" w:hAnsi="Segoe UI" w:cs="Segoe UI"/>
        </w:rPr>
        <w:t>Administrative Variability does not require a formal variability statement.</w:t>
      </w:r>
    </w:p>
    <w:p w14:paraId="53C886FD" w14:textId="7594CBA0" w:rsidR="002E5DE3" w:rsidRPr="004971BC" w:rsidRDefault="002E5DE3" w:rsidP="002E5DE3">
      <w:pPr>
        <w:pStyle w:val="ListParagraph"/>
        <w:numPr>
          <w:ilvl w:val="4"/>
          <w:numId w:val="3"/>
        </w:numPr>
        <w:spacing w:before="120"/>
        <w:contextualSpacing w:val="0"/>
        <w:rPr>
          <w:rFonts w:ascii="Segoe UI" w:hAnsi="Segoe UI" w:cs="Segoe UI"/>
        </w:rPr>
      </w:pPr>
      <w:r w:rsidRPr="00A33FE0">
        <w:rPr>
          <w:rFonts w:ascii="Segoe UI" w:hAnsi="Segoe UI" w:cs="Segoe UI"/>
        </w:rPr>
        <w:t>“Non-</w:t>
      </w:r>
      <w:r w:rsidR="00B16B22" w:rsidRPr="00A33FE0">
        <w:rPr>
          <w:rFonts w:ascii="Segoe UI" w:hAnsi="Segoe UI" w:cs="Segoe UI"/>
        </w:rPr>
        <w:t>A</w:t>
      </w:r>
      <w:r w:rsidRPr="00A33FE0">
        <w:rPr>
          <w:rFonts w:ascii="Segoe UI" w:hAnsi="Segoe UI" w:cs="Segoe UI"/>
        </w:rPr>
        <w:t>dministrative Variability” means</w:t>
      </w:r>
      <w:r w:rsidR="00087EA5">
        <w:rPr>
          <w:rFonts w:ascii="Segoe UI" w:hAnsi="Segoe UI" w:cs="Segoe UI"/>
        </w:rPr>
        <w:t xml:space="preserve"> the</w:t>
      </w:r>
      <w:r w:rsidRPr="00A33FE0">
        <w:rPr>
          <w:rFonts w:ascii="Segoe UI" w:hAnsi="Segoe UI" w:cs="Segoe UI"/>
        </w:rPr>
        <w:t xml:space="preserve"> bracketing of benefits or benefit language, </w:t>
      </w:r>
      <w:r w:rsidRPr="00E94C25">
        <w:rPr>
          <w:rFonts w:ascii="Segoe UI" w:hAnsi="Segoe UI" w:cs="Segoe UI"/>
        </w:rPr>
        <w:t xml:space="preserve">exclusions or </w:t>
      </w:r>
      <w:r w:rsidR="001C2C67" w:rsidRPr="00E94C25">
        <w:rPr>
          <w:rFonts w:ascii="Segoe UI" w:hAnsi="Segoe UI" w:cs="Segoe UI"/>
        </w:rPr>
        <w:t>limitations</w:t>
      </w:r>
      <w:r w:rsidR="001C2C67">
        <w:rPr>
          <w:rFonts w:ascii="Segoe UI" w:hAnsi="Segoe UI" w:cs="Segoe UI"/>
        </w:rPr>
        <w:t xml:space="preserve"> </w:t>
      </w:r>
      <w:r w:rsidRPr="00A33FE0">
        <w:rPr>
          <w:rFonts w:ascii="Segoe UI" w:hAnsi="Segoe UI" w:cs="Segoe UI"/>
        </w:rPr>
        <w:t>language, cost sharing amounts (</w:t>
      </w:r>
      <w:r w:rsidR="00162E84">
        <w:rPr>
          <w:rFonts w:ascii="Segoe UI" w:hAnsi="Segoe UI" w:cs="Segoe UI"/>
        </w:rPr>
        <w:t xml:space="preserve">e.g., </w:t>
      </w:r>
      <w:r w:rsidRPr="00A33FE0">
        <w:rPr>
          <w:rFonts w:ascii="Segoe UI" w:hAnsi="Segoe UI" w:cs="Segoe UI"/>
        </w:rPr>
        <w:t xml:space="preserve">deductibles, copays, or coinsurance percentages), </w:t>
      </w:r>
      <w:r w:rsidR="00B16B22" w:rsidRPr="00A33FE0">
        <w:rPr>
          <w:rFonts w:ascii="Segoe UI" w:hAnsi="Segoe UI" w:cs="Segoe UI"/>
        </w:rPr>
        <w:t xml:space="preserve">networks, </w:t>
      </w:r>
      <w:r w:rsidRPr="00A33FE0">
        <w:rPr>
          <w:rFonts w:ascii="Segoe UI" w:hAnsi="Segoe UI" w:cs="Segoe UI"/>
        </w:rPr>
        <w:t xml:space="preserve">benefit-specific waiting periods, or any provision that </w:t>
      </w:r>
      <w:r w:rsidR="00B16B22" w:rsidRPr="00A33FE0">
        <w:rPr>
          <w:rFonts w:ascii="Segoe UI" w:hAnsi="Segoe UI" w:cs="Segoe UI"/>
        </w:rPr>
        <w:t xml:space="preserve">would affect the rates.  </w:t>
      </w:r>
      <w:r w:rsidR="0038218E">
        <w:rPr>
          <w:rFonts w:ascii="Segoe UI" w:hAnsi="Segoe UI" w:cs="Segoe UI"/>
        </w:rPr>
        <w:t>n</w:t>
      </w:r>
      <w:r w:rsidR="00B16B22" w:rsidRPr="00A33FE0">
        <w:rPr>
          <w:rFonts w:ascii="Segoe UI" w:hAnsi="Segoe UI" w:cs="Segoe UI"/>
        </w:rPr>
        <w:t>on-</w:t>
      </w:r>
      <w:r w:rsidR="00B16B22" w:rsidRPr="004971BC">
        <w:rPr>
          <w:rFonts w:ascii="Segoe UI" w:hAnsi="Segoe UI" w:cs="Segoe UI"/>
        </w:rPr>
        <w:t xml:space="preserve">Administrative Variability requires a formal Variability Statement.  </w:t>
      </w:r>
    </w:p>
    <w:p w14:paraId="2603865B" w14:textId="78EBCDAF" w:rsidR="00D84E0A" w:rsidRPr="004971BC" w:rsidRDefault="00AF7F3A" w:rsidP="00BE7B20">
      <w:pPr>
        <w:pStyle w:val="ListParagraph"/>
        <w:numPr>
          <w:ilvl w:val="3"/>
          <w:numId w:val="3"/>
        </w:numPr>
        <w:spacing w:before="120"/>
        <w:contextualSpacing w:val="0"/>
        <w:rPr>
          <w:rFonts w:ascii="Segoe UI" w:hAnsi="Segoe UI" w:cs="Segoe UI"/>
        </w:rPr>
      </w:pPr>
      <w:r>
        <w:rPr>
          <w:rFonts w:ascii="Segoe UI" w:eastAsia="Segoe UI" w:hAnsi="Segoe UI" w:cs="Segoe UI"/>
        </w:rPr>
        <w:t>Individual and Small G</w:t>
      </w:r>
      <w:r w:rsidR="00CD6B97" w:rsidRPr="004971BC">
        <w:rPr>
          <w:rFonts w:ascii="Segoe UI" w:eastAsia="Segoe UI" w:hAnsi="Segoe UI" w:cs="Segoe UI"/>
        </w:rPr>
        <w:t xml:space="preserve">roup filings, including health plans, dental-only and vision-only filings, </w:t>
      </w:r>
      <w:r w:rsidR="00B16B22" w:rsidRPr="004971BC">
        <w:rPr>
          <w:rFonts w:ascii="Segoe UI" w:eastAsia="Segoe UI" w:hAnsi="Segoe UI" w:cs="Segoe UI"/>
        </w:rPr>
        <w:t>may use Administrative Variability</w:t>
      </w:r>
      <w:r w:rsidR="00B16B22" w:rsidRPr="00B557FC">
        <w:rPr>
          <w:rFonts w:ascii="Segoe UI" w:eastAsia="Segoe UI" w:hAnsi="Segoe UI" w:cs="Segoe UI"/>
        </w:rPr>
        <w:t xml:space="preserve">, but </w:t>
      </w:r>
      <w:r w:rsidR="0050318B" w:rsidRPr="00B557FC">
        <w:rPr>
          <w:rFonts w:ascii="Segoe UI" w:eastAsia="Segoe UI" w:hAnsi="Segoe UI" w:cs="Segoe UI"/>
        </w:rPr>
        <w:t>cannot use any</w:t>
      </w:r>
      <w:r w:rsidR="0050318B">
        <w:rPr>
          <w:rFonts w:ascii="Segoe UI" w:eastAsia="Segoe UI" w:hAnsi="Segoe UI" w:cs="Segoe UI"/>
        </w:rPr>
        <w:t xml:space="preserve"> </w:t>
      </w:r>
      <w:r w:rsidR="0038218E">
        <w:rPr>
          <w:rFonts w:ascii="Segoe UI" w:eastAsia="Segoe UI" w:hAnsi="Segoe UI" w:cs="Segoe UI"/>
        </w:rPr>
        <w:t>n</w:t>
      </w:r>
      <w:r w:rsidR="00B16B22" w:rsidRPr="004971BC">
        <w:rPr>
          <w:rFonts w:ascii="Segoe UI" w:eastAsia="Segoe UI" w:hAnsi="Segoe UI" w:cs="Segoe UI"/>
        </w:rPr>
        <w:t>on-Administrative Variability.</w:t>
      </w:r>
      <w:r w:rsidR="00A33FE0" w:rsidRPr="004971BC">
        <w:rPr>
          <w:rFonts w:ascii="Segoe UI" w:eastAsia="Segoe UI" w:hAnsi="Segoe UI" w:cs="Segoe UI"/>
        </w:rPr>
        <w:t xml:space="preserve"> </w:t>
      </w:r>
      <w:r w:rsidR="00FF2291" w:rsidRPr="004971BC">
        <w:rPr>
          <w:rFonts w:ascii="Segoe UI" w:hAnsi="Segoe UI" w:cs="Segoe UI"/>
        </w:rPr>
        <w:t>Large Group plans are permitted to use</w:t>
      </w:r>
      <w:r w:rsidR="006667A5" w:rsidRPr="004971BC">
        <w:rPr>
          <w:rFonts w:ascii="Segoe UI" w:hAnsi="Segoe UI" w:cs="Segoe UI"/>
        </w:rPr>
        <w:t xml:space="preserve"> both Administrative and </w:t>
      </w:r>
      <w:r w:rsidR="0038218E">
        <w:rPr>
          <w:rFonts w:ascii="Segoe UI" w:hAnsi="Segoe UI" w:cs="Segoe UI"/>
        </w:rPr>
        <w:t>n</w:t>
      </w:r>
      <w:r w:rsidR="006667A5" w:rsidRPr="004971BC">
        <w:rPr>
          <w:rFonts w:ascii="Segoe UI" w:hAnsi="Segoe UI" w:cs="Segoe UI"/>
        </w:rPr>
        <w:t>on-Administrative</w:t>
      </w:r>
      <w:r w:rsidR="00FF2291" w:rsidRPr="004971BC">
        <w:rPr>
          <w:rFonts w:ascii="Segoe UI" w:hAnsi="Segoe UI" w:cs="Segoe UI"/>
        </w:rPr>
        <w:t xml:space="preserve"> </w:t>
      </w:r>
      <w:r w:rsidR="006667A5" w:rsidRPr="004971BC">
        <w:rPr>
          <w:rFonts w:ascii="Segoe UI" w:hAnsi="Segoe UI" w:cs="Segoe UI"/>
        </w:rPr>
        <w:t>V</w:t>
      </w:r>
      <w:r w:rsidR="00FF2291" w:rsidRPr="004971BC">
        <w:rPr>
          <w:rFonts w:ascii="Segoe UI" w:hAnsi="Segoe UI" w:cs="Segoe UI"/>
        </w:rPr>
        <w:t xml:space="preserve">ariability as described in </w:t>
      </w:r>
      <w:r w:rsidR="00FF2291" w:rsidRPr="00DC16D3">
        <w:rPr>
          <w:rFonts w:ascii="Segoe UI" w:hAnsi="Segoe UI" w:cs="Segoe UI"/>
        </w:rPr>
        <w:t>Section II.C</w:t>
      </w:r>
      <w:r w:rsidR="005B4476">
        <w:rPr>
          <w:rFonts w:ascii="Segoe UI" w:hAnsi="Segoe UI" w:cs="Segoe UI"/>
        </w:rPr>
        <w:t xml:space="preserve"> </w:t>
      </w:r>
      <w:r w:rsidR="005B4476" w:rsidRPr="00A10AF1">
        <w:rPr>
          <w:rFonts w:ascii="Segoe UI" w:hAnsi="Segoe UI" w:cs="Segoe UI"/>
        </w:rPr>
        <w:t>of these instructions</w:t>
      </w:r>
      <w:r w:rsidR="00FF2291" w:rsidRPr="00DC16D3">
        <w:rPr>
          <w:rFonts w:ascii="Segoe UI" w:hAnsi="Segoe UI" w:cs="Segoe UI"/>
        </w:rPr>
        <w:t>.</w:t>
      </w:r>
    </w:p>
    <w:p w14:paraId="5ABFBD3E" w14:textId="183EA910" w:rsidR="001A4092" w:rsidRPr="004971BC" w:rsidRDefault="00A94A21" w:rsidP="00C83097">
      <w:pPr>
        <w:pStyle w:val="ListParagraph"/>
        <w:numPr>
          <w:ilvl w:val="2"/>
          <w:numId w:val="3"/>
        </w:numPr>
        <w:spacing w:before="120"/>
        <w:ind w:hanging="450"/>
        <w:contextualSpacing w:val="0"/>
        <w:rPr>
          <w:rFonts w:ascii="Segoe UI" w:hAnsi="Segoe UI" w:cs="Segoe UI"/>
        </w:rPr>
      </w:pPr>
      <w:r w:rsidRPr="004971BC">
        <w:rPr>
          <w:rFonts w:ascii="Segoe UI" w:hAnsi="Segoe UI" w:cs="Segoe UI"/>
        </w:rPr>
        <w:t xml:space="preserve">If a </w:t>
      </w:r>
      <w:r w:rsidR="00853009" w:rsidRPr="004971BC">
        <w:rPr>
          <w:rFonts w:ascii="Segoe UI" w:hAnsi="Segoe UI" w:cs="Segoe UI"/>
        </w:rPr>
        <w:t>plan</w:t>
      </w:r>
      <w:r w:rsidRPr="004971BC">
        <w:rPr>
          <w:rFonts w:ascii="Segoe UI" w:hAnsi="Segoe UI" w:cs="Segoe UI"/>
        </w:rPr>
        <w:t xml:space="preserve"> uses a provider network, the network name must be clearly identified in the certificate of coverage/benefit </w:t>
      </w:r>
      <w:r w:rsidRPr="000B1D82">
        <w:rPr>
          <w:rFonts w:ascii="Segoe UI" w:hAnsi="Segoe UI" w:cs="Segoe UI"/>
        </w:rPr>
        <w:t xml:space="preserve">booklet </w:t>
      </w:r>
      <w:r w:rsidR="00780E33" w:rsidRPr="000B1D82">
        <w:rPr>
          <w:rFonts w:ascii="Segoe UI" w:hAnsi="Segoe UI" w:cs="Segoe UI"/>
        </w:rPr>
        <w:t xml:space="preserve">or Schedule of </w:t>
      </w:r>
      <w:r w:rsidR="006B4663" w:rsidRPr="000B1D82">
        <w:rPr>
          <w:rFonts w:ascii="Segoe UI" w:hAnsi="Segoe UI" w:cs="Segoe UI"/>
        </w:rPr>
        <w:t>Benefits</w:t>
      </w:r>
      <w:r w:rsidR="006B4663">
        <w:rPr>
          <w:rFonts w:ascii="Segoe UI" w:hAnsi="Segoe UI" w:cs="Segoe UI"/>
        </w:rPr>
        <w:t xml:space="preserve"> and</w:t>
      </w:r>
      <w:r w:rsidRPr="004971BC">
        <w:rPr>
          <w:rFonts w:ascii="Segoe UI" w:hAnsi="Segoe UI" w:cs="Segoe UI"/>
        </w:rPr>
        <w:t xml:space="preserve"> match the network name filed with the OIC exactly</w:t>
      </w:r>
      <w:r w:rsidR="004F098B" w:rsidRPr="004971BC">
        <w:rPr>
          <w:rFonts w:ascii="Segoe UI" w:hAnsi="Segoe UI" w:cs="Segoe UI"/>
        </w:rPr>
        <w:t xml:space="preserve"> (for example: “Your Provider Network is:  ______________.”)</w:t>
      </w:r>
      <w:r w:rsidRPr="004971BC">
        <w:rPr>
          <w:rFonts w:ascii="Segoe UI" w:hAnsi="Segoe UI" w:cs="Segoe UI"/>
        </w:rPr>
        <w:t>.</w:t>
      </w:r>
    </w:p>
    <w:p w14:paraId="3201DD86" w14:textId="7E1CF1DC" w:rsidR="00317E02" w:rsidRPr="004971BC" w:rsidRDefault="00D84E0A" w:rsidP="0025424F">
      <w:pPr>
        <w:pStyle w:val="ListParagraph"/>
        <w:numPr>
          <w:ilvl w:val="2"/>
          <w:numId w:val="3"/>
        </w:numPr>
        <w:spacing w:before="120"/>
        <w:ind w:hanging="450"/>
        <w:contextualSpacing w:val="0"/>
        <w:rPr>
          <w:rFonts w:ascii="Segoe UI" w:hAnsi="Segoe UI" w:cs="Segoe UI"/>
        </w:rPr>
      </w:pPr>
      <w:r w:rsidRPr="004971BC">
        <w:rPr>
          <w:rFonts w:ascii="Segoe UI" w:hAnsi="Segoe UI" w:cs="Segoe UI"/>
        </w:rPr>
        <w:t>In your initial submission, all forms that comprise your filing</w:t>
      </w:r>
      <w:r w:rsidR="001F05C7" w:rsidRPr="004971BC">
        <w:rPr>
          <w:rFonts w:ascii="Segoe UI" w:hAnsi="Segoe UI" w:cs="Segoe UI"/>
        </w:rPr>
        <w:t xml:space="preserve"> </w:t>
      </w:r>
      <w:r w:rsidRPr="004971BC">
        <w:rPr>
          <w:rFonts w:ascii="Segoe UI" w:hAnsi="Segoe UI" w:cs="Segoe UI"/>
        </w:rPr>
        <w:t>must be in final format and attached on the Form Schedule tab</w:t>
      </w:r>
      <w:r w:rsidR="00F242FC" w:rsidRPr="004971BC">
        <w:rPr>
          <w:rFonts w:ascii="Segoe UI" w:hAnsi="Segoe UI" w:cs="Segoe UI"/>
        </w:rPr>
        <w:t xml:space="preserve">. </w:t>
      </w:r>
      <w:r w:rsidR="00787198" w:rsidRPr="004971BC">
        <w:rPr>
          <w:rFonts w:ascii="Segoe UI" w:hAnsi="Segoe UI" w:cs="Segoe UI"/>
        </w:rPr>
        <w:t xml:space="preserve"> </w:t>
      </w:r>
    </w:p>
    <w:p w14:paraId="70460B33" w14:textId="75CC65A7" w:rsidR="00D84E0A" w:rsidRPr="004971BC" w:rsidRDefault="00987E2C" w:rsidP="00317E02">
      <w:pPr>
        <w:pStyle w:val="ListParagraph"/>
        <w:numPr>
          <w:ilvl w:val="3"/>
          <w:numId w:val="3"/>
        </w:numPr>
        <w:spacing w:before="120"/>
        <w:contextualSpacing w:val="0"/>
        <w:rPr>
          <w:rFonts w:ascii="Segoe UI" w:hAnsi="Segoe UI" w:cs="Segoe UI"/>
        </w:rPr>
      </w:pPr>
      <w:r w:rsidRPr="002B3E1B">
        <w:rPr>
          <w:rFonts w:ascii="Segoe UI" w:hAnsi="Segoe UI" w:cs="Segoe UI"/>
          <w:highlight w:val="green"/>
        </w:rPr>
        <w:t xml:space="preserve">Except </w:t>
      </w:r>
      <w:bookmarkStart w:id="9" w:name="_Hlk189030596"/>
      <w:r w:rsidRPr="002B3E1B">
        <w:rPr>
          <w:rFonts w:ascii="Segoe UI" w:hAnsi="Segoe UI" w:cs="Segoe UI"/>
          <w:highlight w:val="green"/>
        </w:rPr>
        <w:t>for</w:t>
      </w:r>
      <w:r w:rsidR="00787198" w:rsidRPr="002B3E1B">
        <w:rPr>
          <w:rFonts w:ascii="Segoe UI" w:hAnsi="Segoe UI" w:cs="Segoe UI"/>
          <w:highlight w:val="green"/>
        </w:rPr>
        <w:t xml:space="preserve"> </w:t>
      </w:r>
      <w:r w:rsidR="00AF7F3A" w:rsidRPr="002B3E1B">
        <w:rPr>
          <w:rFonts w:ascii="Segoe UI" w:hAnsi="Segoe UI" w:cs="Segoe UI"/>
          <w:highlight w:val="green"/>
        </w:rPr>
        <w:t xml:space="preserve">ACA </w:t>
      </w:r>
      <w:r w:rsidR="002B3E1B">
        <w:rPr>
          <w:rFonts w:ascii="Segoe UI" w:hAnsi="Segoe UI" w:cs="Segoe UI"/>
          <w:highlight w:val="green"/>
        </w:rPr>
        <w:t xml:space="preserve">non-grandfathered </w:t>
      </w:r>
      <w:r w:rsidR="00AF7F3A" w:rsidRPr="002B3E1B">
        <w:rPr>
          <w:rFonts w:ascii="Segoe UI" w:hAnsi="Segoe UI" w:cs="Segoe UI"/>
          <w:highlight w:val="green"/>
        </w:rPr>
        <w:t>Individual</w:t>
      </w:r>
      <w:r w:rsidR="002B3E1B" w:rsidRPr="002B3E1B">
        <w:rPr>
          <w:rFonts w:ascii="Segoe UI" w:hAnsi="Segoe UI" w:cs="Segoe UI"/>
          <w:highlight w:val="green"/>
        </w:rPr>
        <w:t xml:space="preserve"> </w:t>
      </w:r>
      <w:r w:rsidR="00AF7F3A" w:rsidRPr="002B3E1B">
        <w:rPr>
          <w:rFonts w:ascii="Segoe UI" w:hAnsi="Segoe UI" w:cs="Segoe UI"/>
          <w:highlight w:val="green"/>
        </w:rPr>
        <w:t>and Small G</w:t>
      </w:r>
      <w:r w:rsidR="00CF0869" w:rsidRPr="002B3E1B">
        <w:rPr>
          <w:rFonts w:ascii="Segoe UI" w:hAnsi="Segoe UI" w:cs="Segoe UI"/>
          <w:highlight w:val="green"/>
        </w:rPr>
        <w:t>roup filings</w:t>
      </w:r>
      <w:r w:rsidR="002B3E1B" w:rsidRPr="002B3E1B">
        <w:rPr>
          <w:rFonts w:ascii="Segoe UI" w:hAnsi="Segoe UI" w:cs="Segoe UI"/>
          <w:highlight w:val="green"/>
        </w:rPr>
        <w:t xml:space="preserve">, </w:t>
      </w:r>
      <w:r w:rsidR="002B3E1B">
        <w:rPr>
          <w:rFonts w:ascii="Segoe UI" w:hAnsi="Segoe UI" w:cs="Segoe UI"/>
          <w:highlight w:val="green"/>
        </w:rPr>
        <w:t>H</w:t>
      </w:r>
      <w:r w:rsidR="002B3E1B" w:rsidRPr="002B3E1B">
        <w:rPr>
          <w:rFonts w:ascii="Segoe UI" w:hAnsi="Segoe UI" w:cs="Segoe UI"/>
          <w:highlight w:val="green"/>
        </w:rPr>
        <w:t>igh</w:t>
      </w:r>
      <w:r w:rsidR="002B3E1B">
        <w:rPr>
          <w:rFonts w:ascii="Segoe UI" w:hAnsi="Segoe UI" w:cs="Segoe UI"/>
          <w:highlight w:val="green"/>
        </w:rPr>
        <w:t>er</w:t>
      </w:r>
      <w:r w:rsidR="002B3E1B" w:rsidRPr="002B3E1B">
        <w:rPr>
          <w:rFonts w:ascii="Segoe UI" w:hAnsi="Segoe UI" w:cs="Segoe UI"/>
          <w:highlight w:val="green"/>
        </w:rPr>
        <w:t xml:space="preserve"> </w:t>
      </w:r>
      <w:r w:rsidR="002B3E1B">
        <w:rPr>
          <w:rFonts w:ascii="Segoe UI" w:hAnsi="Segoe UI" w:cs="Segoe UI"/>
          <w:highlight w:val="green"/>
        </w:rPr>
        <w:t>E</w:t>
      </w:r>
      <w:r w:rsidR="002B3E1B" w:rsidRPr="002B3E1B">
        <w:rPr>
          <w:rFonts w:ascii="Segoe UI" w:hAnsi="Segoe UI" w:cs="Segoe UI"/>
          <w:highlight w:val="green"/>
        </w:rPr>
        <w:t xml:space="preserve">ducation </w:t>
      </w:r>
      <w:r w:rsidR="002B3E1B">
        <w:rPr>
          <w:rFonts w:ascii="Segoe UI" w:hAnsi="Segoe UI" w:cs="Segoe UI"/>
          <w:highlight w:val="green"/>
        </w:rPr>
        <w:t>S</w:t>
      </w:r>
      <w:r w:rsidR="002B3E1B" w:rsidRPr="002B3E1B">
        <w:rPr>
          <w:rFonts w:ascii="Segoe UI" w:hAnsi="Segoe UI" w:cs="Segoe UI"/>
          <w:highlight w:val="green"/>
        </w:rPr>
        <w:t xml:space="preserve">tudent </w:t>
      </w:r>
      <w:r w:rsidR="002B3E1B">
        <w:rPr>
          <w:rFonts w:ascii="Segoe UI" w:hAnsi="Segoe UI" w:cs="Segoe UI"/>
          <w:highlight w:val="green"/>
        </w:rPr>
        <w:t>H</w:t>
      </w:r>
      <w:r w:rsidR="002B3E1B" w:rsidRPr="002B3E1B">
        <w:rPr>
          <w:rFonts w:ascii="Segoe UI" w:hAnsi="Segoe UI" w:cs="Segoe UI"/>
          <w:highlight w:val="green"/>
        </w:rPr>
        <w:t xml:space="preserve">ealth </w:t>
      </w:r>
      <w:r w:rsidR="002B3E1B">
        <w:rPr>
          <w:rFonts w:ascii="Segoe UI" w:hAnsi="Segoe UI" w:cs="Segoe UI"/>
          <w:highlight w:val="green"/>
        </w:rPr>
        <w:t>P</w:t>
      </w:r>
      <w:r w:rsidR="002B3E1B" w:rsidRPr="002B3E1B">
        <w:rPr>
          <w:rFonts w:ascii="Segoe UI" w:hAnsi="Segoe UI" w:cs="Segoe UI"/>
          <w:highlight w:val="green"/>
        </w:rPr>
        <w:t xml:space="preserve">lan filings, </w:t>
      </w:r>
      <w:r w:rsidR="002B3E1B">
        <w:rPr>
          <w:rFonts w:ascii="Segoe UI" w:hAnsi="Segoe UI" w:cs="Segoe UI"/>
          <w:highlight w:val="green"/>
        </w:rPr>
        <w:t xml:space="preserve">large group </w:t>
      </w:r>
      <w:r w:rsidR="002B3E1B" w:rsidRPr="002B3E1B">
        <w:rPr>
          <w:rFonts w:ascii="Segoe UI" w:hAnsi="Segoe UI" w:cs="Segoe UI"/>
          <w:highlight w:val="green"/>
        </w:rPr>
        <w:t>Standard Master filings, and Short Forms filings,</w:t>
      </w:r>
      <w:r w:rsidR="00CF0869" w:rsidRPr="00C94CB8">
        <w:rPr>
          <w:rFonts w:ascii="Segoe UI" w:hAnsi="Segoe UI" w:cs="Segoe UI"/>
        </w:rPr>
        <w:t xml:space="preserve"> </w:t>
      </w:r>
      <w:bookmarkEnd w:id="9"/>
      <w:r w:rsidR="00D26FB8" w:rsidRPr="00C94CB8">
        <w:rPr>
          <w:rFonts w:ascii="Segoe UI" w:hAnsi="Segoe UI" w:cs="Segoe UI"/>
        </w:rPr>
        <w:t>previously approved</w:t>
      </w:r>
      <w:r w:rsidR="00787198" w:rsidRPr="00C94CB8">
        <w:rPr>
          <w:rFonts w:ascii="Segoe UI" w:hAnsi="Segoe UI" w:cs="Segoe UI"/>
        </w:rPr>
        <w:t xml:space="preserve"> forms may be “associated.”</w:t>
      </w:r>
      <w:r w:rsidR="00D772C3" w:rsidRPr="00C94CB8">
        <w:rPr>
          <w:rFonts w:ascii="Segoe UI" w:hAnsi="Segoe UI" w:cs="Segoe UI"/>
        </w:rPr>
        <w:t xml:space="preserve">  For information on how to asso</w:t>
      </w:r>
      <w:r w:rsidR="00CF0869" w:rsidRPr="00C94CB8">
        <w:rPr>
          <w:rFonts w:ascii="Segoe UI" w:hAnsi="Segoe UI" w:cs="Segoe UI"/>
        </w:rPr>
        <w:t xml:space="preserve">ciate </w:t>
      </w:r>
      <w:r w:rsidR="00D26FB8" w:rsidRPr="00C94CB8">
        <w:rPr>
          <w:rFonts w:ascii="Segoe UI" w:hAnsi="Segoe UI" w:cs="Segoe UI"/>
        </w:rPr>
        <w:t>previously approved</w:t>
      </w:r>
      <w:r w:rsidR="0044260B" w:rsidRPr="00C94CB8">
        <w:rPr>
          <w:rFonts w:ascii="Segoe UI" w:hAnsi="Segoe UI" w:cs="Segoe UI"/>
        </w:rPr>
        <w:t xml:space="preserve"> forms</w:t>
      </w:r>
      <w:r w:rsidR="003D0B82" w:rsidRPr="00C94CB8">
        <w:rPr>
          <w:rFonts w:ascii="Segoe UI" w:hAnsi="Segoe UI" w:cs="Segoe UI"/>
        </w:rPr>
        <w:t>, s</w:t>
      </w:r>
      <w:r w:rsidR="0044260B" w:rsidRPr="00C94CB8">
        <w:rPr>
          <w:rFonts w:ascii="Segoe UI" w:hAnsi="Segoe UI" w:cs="Segoe UI"/>
        </w:rPr>
        <w:t xml:space="preserve">ee </w:t>
      </w:r>
      <w:r w:rsidR="00D772C3" w:rsidRPr="00C94CB8">
        <w:rPr>
          <w:rFonts w:ascii="Segoe UI" w:hAnsi="Segoe UI" w:cs="Segoe UI"/>
          <w:i/>
        </w:rPr>
        <w:t>Form Filings Speed-To-M</w:t>
      </w:r>
      <w:r w:rsidR="004F4A72" w:rsidRPr="00C94CB8">
        <w:rPr>
          <w:rFonts w:ascii="Segoe UI" w:hAnsi="Segoe UI" w:cs="Segoe UI"/>
          <w:i/>
        </w:rPr>
        <w:t>arket Guide</w:t>
      </w:r>
      <w:r w:rsidR="0044260B" w:rsidRPr="00C94CB8">
        <w:rPr>
          <w:rFonts w:ascii="Segoe UI" w:hAnsi="Segoe UI" w:cs="Segoe UI"/>
        </w:rPr>
        <w:t xml:space="preserve"> Section I – Asso</w:t>
      </w:r>
      <w:r w:rsidR="00612E7E" w:rsidRPr="00C94CB8">
        <w:rPr>
          <w:rFonts w:ascii="Segoe UI" w:hAnsi="Segoe UI" w:cs="Segoe UI"/>
        </w:rPr>
        <w:t>ciating Previously</w:t>
      </w:r>
      <w:r w:rsidR="00800C02" w:rsidRPr="00C94CB8">
        <w:rPr>
          <w:rFonts w:ascii="Segoe UI" w:hAnsi="Segoe UI" w:cs="Segoe UI"/>
        </w:rPr>
        <w:t xml:space="preserve"> </w:t>
      </w:r>
      <w:r w:rsidR="00612E7E" w:rsidRPr="00C94CB8">
        <w:rPr>
          <w:rFonts w:ascii="Segoe UI" w:hAnsi="Segoe UI" w:cs="Segoe UI"/>
        </w:rPr>
        <w:t>Approved Forms</w:t>
      </w:r>
      <w:r w:rsidR="0044260B" w:rsidRPr="00C94CB8">
        <w:rPr>
          <w:rFonts w:ascii="Segoe UI" w:hAnsi="Segoe UI" w:cs="Segoe UI"/>
        </w:rPr>
        <w:t>.</w:t>
      </w:r>
      <w:r w:rsidR="00D772C3" w:rsidRPr="004971BC">
        <w:rPr>
          <w:rFonts w:ascii="Segoe UI" w:hAnsi="Segoe UI" w:cs="Segoe UI"/>
        </w:rPr>
        <w:t xml:space="preserve"> </w:t>
      </w:r>
    </w:p>
    <w:p w14:paraId="4A28A1EE" w14:textId="6C7C4249" w:rsidR="00D84E0A" w:rsidRPr="004971BC" w:rsidRDefault="00D84E0A" w:rsidP="0025424F">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You must list all filed forms in separate lines on the Form Schedule </w:t>
      </w:r>
      <w:r w:rsidR="009F44C1" w:rsidRPr="004971BC">
        <w:rPr>
          <w:rFonts w:ascii="Segoe UI" w:hAnsi="Segoe UI" w:cs="Segoe UI"/>
        </w:rPr>
        <w:t>tab and</w:t>
      </w:r>
      <w:r w:rsidR="007C13C9" w:rsidRPr="004971BC">
        <w:rPr>
          <w:rFonts w:ascii="Segoe UI" w:hAnsi="Segoe UI" w:cs="Segoe UI"/>
        </w:rPr>
        <w:t xml:space="preserve"> enter form numbers </w:t>
      </w:r>
      <w:r w:rsidR="00C16AA9">
        <w:rPr>
          <w:rFonts w:ascii="Segoe UI" w:hAnsi="Segoe UI" w:cs="Segoe UI"/>
        </w:rPr>
        <w:t>accurately</w:t>
      </w:r>
      <w:r w:rsidR="000222BB" w:rsidRPr="004971BC">
        <w:rPr>
          <w:rFonts w:ascii="Segoe UI" w:hAnsi="Segoe UI" w:cs="Segoe UI"/>
        </w:rPr>
        <w:t>.  Each form listed on the Form Schedule tab must have only one form number.</w:t>
      </w:r>
    </w:p>
    <w:p w14:paraId="13D911CA" w14:textId="5DC29B0E" w:rsidR="00D84E0A" w:rsidRPr="004971BC" w:rsidRDefault="000562B8" w:rsidP="0025424F">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Each form filed </w:t>
      </w:r>
      <w:r w:rsidR="00853009" w:rsidRPr="004971BC">
        <w:rPr>
          <w:rFonts w:ascii="Segoe UI" w:hAnsi="Segoe UI" w:cs="Segoe UI"/>
        </w:rPr>
        <w:t xml:space="preserve">must contain a unique form number in the lower </w:t>
      </w:r>
      <w:r w:rsidR="009F44C1" w:rsidRPr="004971BC">
        <w:rPr>
          <w:rFonts w:ascii="Segoe UI" w:hAnsi="Segoe UI" w:cs="Segoe UI"/>
        </w:rPr>
        <w:t>left-hand</w:t>
      </w:r>
      <w:r w:rsidR="00853009" w:rsidRPr="004971BC">
        <w:rPr>
          <w:rFonts w:ascii="Segoe UI" w:hAnsi="Segoe UI" w:cs="Segoe UI"/>
        </w:rPr>
        <w:t xml:space="preserve"> corner of the document.</w:t>
      </w:r>
    </w:p>
    <w:p w14:paraId="098C1C32" w14:textId="38811AB9" w:rsidR="00D84E0A" w:rsidRPr="004971BC" w:rsidRDefault="00D84E0A" w:rsidP="0025424F">
      <w:pPr>
        <w:pStyle w:val="BodyText"/>
        <w:numPr>
          <w:ilvl w:val="4"/>
          <w:numId w:val="3"/>
        </w:numPr>
        <w:tabs>
          <w:tab w:val="left" w:pos="1920"/>
        </w:tabs>
        <w:ind w:left="1890" w:right="275" w:hanging="369"/>
        <w:rPr>
          <w:rFonts w:cs="Segoe UI"/>
          <w:sz w:val="22"/>
          <w:szCs w:val="22"/>
        </w:rPr>
      </w:pPr>
      <w:r w:rsidRPr="004971BC">
        <w:rPr>
          <w:rFonts w:cs="Segoe UI"/>
          <w:sz w:val="22"/>
          <w:szCs w:val="22"/>
        </w:rPr>
        <w:t>A</w:t>
      </w:r>
      <w:r w:rsidRPr="004971BC">
        <w:rPr>
          <w:rFonts w:cs="Segoe UI"/>
          <w:spacing w:val="-5"/>
          <w:sz w:val="22"/>
          <w:szCs w:val="22"/>
        </w:rPr>
        <w:t xml:space="preserve"> </w:t>
      </w:r>
      <w:r w:rsidRPr="004971BC">
        <w:rPr>
          <w:rFonts w:cs="Segoe UI"/>
          <w:sz w:val="22"/>
          <w:szCs w:val="22"/>
        </w:rPr>
        <w:t>form</w:t>
      </w:r>
      <w:r w:rsidRPr="004971BC">
        <w:rPr>
          <w:rFonts w:cs="Segoe UI"/>
          <w:spacing w:val="-5"/>
          <w:sz w:val="22"/>
          <w:szCs w:val="22"/>
        </w:rPr>
        <w:t xml:space="preserve"> </w:t>
      </w:r>
      <w:r w:rsidRPr="004971BC">
        <w:rPr>
          <w:rFonts w:cs="Segoe UI"/>
          <w:spacing w:val="-1"/>
          <w:sz w:val="22"/>
          <w:szCs w:val="22"/>
        </w:rPr>
        <w:t>retain</w:t>
      </w:r>
      <w:r w:rsidR="00804FC0" w:rsidRPr="004971BC">
        <w:rPr>
          <w:rFonts w:cs="Segoe UI"/>
          <w:spacing w:val="-1"/>
          <w:sz w:val="22"/>
          <w:szCs w:val="22"/>
        </w:rPr>
        <w:t>s</w:t>
      </w:r>
      <w:r w:rsidRPr="004971BC">
        <w:rPr>
          <w:rFonts w:cs="Segoe UI"/>
          <w:spacing w:val="-5"/>
          <w:sz w:val="22"/>
          <w:szCs w:val="22"/>
        </w:rPr>
        <w:t xml:space="preserve"> </w:t>
      </w:r>
      <w:r w:rsidRPr="004971BC">
        <w:rPr>
          <w:rFonts w:cs="Segoe UI"/>
          <w:sz w:val="22"/>
          <w:szCs w:val="22"/>
        </w:rPr>
        <w:t>the</w:t>
      </w:r>
      <w:r w:rsidRPr="004971BC">
        <w:rPr>
          <w:rFonts w:cs="Segoe UI"/>
          <w:spacing w:val="-6"/>
          <w:sz w:val="22"/>
          <w:szCs w:val="22"/>
        </w:rPr>
        <w:t xml:space="preserve"> </w:t>
      </w:r>
      <w:r w:rsidRPr="004971BC">
        <w:rPr>
          <w:rFonts w:cs="Segoe UI"/>
          <w:sz w:val="22"/>
          <w:szCs w:val="22"/>
        </w:rPr>
        <w:t>same</w:t>
      </w:r>
      <w:r w:rsidRPr="004971BC">
        <w:rPr>
          <w:rFonts w:cs="Segoe UI"/>
          <w:spacing w:val="-6"/>
          <w:sz w:val="22"/>
          <w:szCs w:val="22"/>
        </w:rPr>
        <w:t xml:space="preserve"> </w:t>
      </w:r>
      <w:r w:rsidRPr="004971BC">
        <w:rPr>
          <w:rFonts w:cs="Segoe UI"/>
          <w:sz w:val="22"/>
          <w:szCs w:val="22"/>
        </w:rPr>
        <w:t>form</w:t>
      </w:r>
      <w:r w:rsidRPr="004971BC">
        <w:rPr>
          <w:rFonts w:cs="Segoe UI"/>
          <w:spacing w:val="-6"/>
          <w:sz w:val="22"/>
          <w:szCs w:val="22"/>
        </w:rPr>
        <w:t xml:space="preserve"> </w:t>
      </w:r>
      <w:r w:rsidRPr="004971BC">
        <w:rPr>
          <w:rFonts w:cs="Segoe UI"/>
          <w:sz w:val="22"/>
          <w:szCs w:val="22"/>
        </w:rPr>
        <w:t>number</w:t>
      </w:r>
      <w:r w:rsidRPr="004971BC">
        <w:rPr>
          <w:rFonts w:cs="Segoe UI"/>
          <w:spacing w:val="-5"/>
          <w:sz w:val="22"/>
          <w:szCs w:val="22"/>
        </w:rPr>
        <w:t xml:space="preserve"> </w:t>
      </w:r>
      <w:r w:rsidRPr="004971BC">
        <w:rPr>
          <w:rFonts w:cs="Segoe UI"/>
          <w:sz w:val="22"/>
          <w:szCs w:val="22"/>
        </w:rPr>
        <w:t>throughout</w:t>
      </w:r>
      <w:r w:rsidRPr="004971BC">
        <w:rPr>
          <w:rFonts w:cs="Segoe UI"/>
          <w:spacing w:val="-5"/>
          <w:sz w:val="22"/>
          <w:szCs w:val="22"/>
        </w:rPr>
        <w:t xml:space="preserve"> </w:t>
      </w:r>
      <w:r w:rsidRPr="004971BC">
        <w:rPr>
          <w:rFonts w:cs="Segoe UI"/>
          <w:sz w:val="22"/>
          <w:szCs w:val="22"/>
        </w:rPr>
        <w:t>the</w:t>
      </w:r>
      <w:r w:rsidRPr="004971BC">
        <w:rPr>
          <w:rFonts w:cs="Segoe UI"/>
          <w:spacing w:val="-6"/>
          <w:sz w:val="22"/>
          <w:szCs w:val="22"/>
        </w:rPr>
        <w:t xml:space="preserve"> </w:t>
      </w:r>
      <w:r w:rsidRPr="004971BC">
        <w:rPr>
          <w:rFonts w:cs="Segoe UI"/>
          <w:sz w:val="22"/>
          <w:szCs w:val="22"/>
        </w:rPr>
        <w:t>review</w:t>
      </w:r>
      <w:r w:rsidRPr="004971BC">
        <w:rPr>
          <w:rFonts w:cs="Segoe UI"/>
          <w:spacing w:val="34"/>
          <w:w w:val="99"/>
          <w:sz w:val="22"/>
          <w:szCs w:val="22"/>
        </w:rPr>
        <w:t xml:space="preserve"> </w:t>
      </w:r>
      <w:r w:rsidRPr="004971BC">
        <w:rPr>
          <w:rFonts w:cs="Segoe UI"/>
          <w:spacing w:val="-1"/>
          <w:sz w:val="22"/>
          <w:szCs w:val="22"/>
        </w:rPr>
        <w:t>process.</w:t>
      </w:r>
      <w:r w:rsidRPr="004971BC">
        <w:rPr>
          <w:rFonts w:cs="Segoe UI"/>
          <w:spacing w:val="46"/>
          <w:sz w:val="22"/>
          <w:szCs w:val="22"/>
        </w:rPr>
        <w:t xml:space="preserve"> </w:t>
      </w:r>
    </w:p>
    <w:p w14:paraId="5F226B46" w14:textId="1211AB4F" w:rsidR="00DD6CB3" w:rsidRPr="00880569" w:rsidRDefault="00D84E0A" w:rsidP="0025424F">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A form which has undergone any revision outside the review process is a new form. This means you may not file a revised version of a </w:t>
      </w:r>
      <w:r w:rsidR="00D26FB8" w:rsidRPr="004971BC">
        <w:rPr>
          <w:rFonts w:ascii="Segoe UI" w:hAnsi="Segoe UI" w:cs="Segoe UI"/>
        </w:rPr>
        <w:t xml:space="preserve">previously </w:t>
      </w:r>
      <w:r w:rsidR="00D26FB8" w:rsidRPr="00880569">
        <w:rPr>
          <w:rFonts w:ascii="Segoe UI" w:hAnsi="Segoe UI" w:cs="Segoe UI"/>
        </w:rPr>
        <w:t>approved</w:t>
      </w:r>
      <w:r w:rsidRPr="00880569">
        <w:rPr>
          <w:rFonts w:ascii="Segoe UI" w:hAnsi="Segoe UI" w:cs="Segoe UI"/>
        </w:rPr>
        <w:t xml:space="preserve"> form using the same form number.</w:t>
      </w:r>
    </w:p>
    <w:p w14:paraId="3BE8DABF" w14:textId="272EA7BE" w:rsidR="0069045D" w:rsidRPr="004C49F1" w:rsidRDefault="00853009" w:rsidP="006E28F5">
      <w:pPr>
        <w:pStyle w:val="ListParagraph"/>
        <w:numPr>
          <w:ilvl w:val="4"/>
          <w:numId w:val="3"/>
        </w:numPr>
        <w:spacing w:before="120"/>
        <w:ind w:left="1890"/>
        <w:contextualSpacing w:val="0"/>
        <w:rPr>
          <w:rFonts w:ascii="Segoe UI" w:hAnsi="Segoe UI" w:cs="Segoe UI"/>
          <w:strike/>
          <w:highlight w:val="green"/>
        </w:rPr>
      </w:pPr>
      <w:r w:rsidRPr="00880569">
        <w:rPr>
          <w:rFonts w:ascii="Segoe UI" w:hAnsi="Segoe UI" w:cs="Segoe UI"/>
        </w:rPr>
        <w:t xml:space="preserve">Forms that will be used for </w:t>
      </w:r>
      <w:r w:rsidR="0037318A" w:rsidRPr="00880569">
        <w:rPr>
          <w:rFonts w:ascii="Segoe UI" w:hAnsi="Segoe UI" w:cs="Segoe UI"/>
        </w:rPr>
        <w:t>multiple lines of coverage (</w:t>
      </w:r>
      <w:r w:rsidR="008C068F" w:rsidRPr="00880569">
        <w:rPr>
          <w:rFonts w:ascii="Segoe UI" w:hAnsi="Segoe UI" w:cs="Segoe UI"/>
        </w:rPr>
        <w:t>e.g</w:t>
      </w:r>
      <w:r w:rsidR="00885D58" w:rsidRPr="00880569">
        <w:rPr>
          <w:rFonts w:ascii="Segoe UI" w:hAnsi="Segoe UI" w:cs="Segoe UI"/>
        </w:rPr>
        <w:t>.</w:t>
      </w:r>
      <w:r w:rsidR="008C068F" w:rsidRPr="00880569">
        <w:rPr>
          <w:rFonts w:ascii="Segoe UI" w:hAnsi="Segoe UI" w:cs="Segoe UI"/>
        </w:rPr>
        <w:t xml:space="preserve">, </w:t>
      </w:r>
      <w:r w:rsidR="0037318A" w:rsidRPr="00880569">
        <w:rPr>
          <w:rFonts w:ascii="Segoe UI" w:hAnsi="Segoe UI" w:cs="Segoe UI"/>
        </w:rPr>
        <w:t>health</w:t>
      </w:r>
      <w:r w:rsidRPr="00880569">
        <w:rPr>
          <w:rFonts w:ascii="Segoe UI" w:hAnsi="Segoe UI" w:cs="Segoe UI"/>
        </w:rPr>
        <w:t xml:space="preserve">, dental, vision, etc.) need to be filed under each applicable TOI.  For example, an </w:t>
      </w:r>
      <w:r w:rsidRPr="00880569">
        <w:rPr>
          <w:rFonts w:ascii="Segoe UI" w:hAnsi="Segoe UI" w:cs="Segoe UI"/>
        </w:rPr>
        <w:lastRenderedPageBreak/>
        <w:t>enrollment form th</w:t>
      </w:r>
      <w:r w:rsidR="0037318A" w:rsidRPr="00880569">
        <w:rPr>
          <w:rFonts w:ascii="Segoe UI" w:hAnsi="Segoe UI" w:cs="Segoe UI"/>
        </w:rPr>
        <w:t>at will be used for both health</w:t>
      </w:r>
      <w:r w:rsidRPr="00880569">
        <w:rPr>
          <w:rFonts w:ascii="Segoe UI" w:hAnsi="Segoe UI" w:cs="Segoe UI"/>
        </w:rPr>
        <w:t xml:space="preserve"> and vision plans will need to be </w:t>
      </w:r>
      <w:r w:rsidR="0037318A" w:rsidRPr="00880569">
        <w:rPr>
          <w:rFonts w:ascii="Segoe UI" w:hAnsi="Segoe UI" w:cs="Segoe UI"/>
        </w:rPr>
        <w:t xml:space="preserve">filed </w:t>
      </w:r>
      <w:r w:rsidR="0037318A">
        <w:rPr>
          <w:rFonts w:ascii="Segoe UI" w:hAnsi="Segoe UI" w:cs="Segoe UI"/>
        </w:rPr>
        <w:t>separately using a health</w:t>
      </w:r>
      <w:r w:rsidRPr="004971BC">
        <w:rPr>
          <w:rFonts w:ascii="Segoe UI" w:hAnsi="Segoe UI" w:cs="Segoe UI"/>
        </w:rPr>
        <w:t xml:space="preserve"> TOI (</w:t>
      </w:r>
      <w:r w:rsidR="008D6851">
        <w:rPr>
          <w:rFonts w:ascii="Segoe UI" w:hAnsi="Segoe UI" w:cs="Segoe UI"/>
        </w:rPr>
        <w:t>e.g</w:t>
      </w:r>
      <w:r w:rsidR="00E06C02" w:rsidRPr="004971BC">
        <w:rPr>
          <w:rFonts w:ascii="Segoe UI" w:hAnsi="Segoe UI" w:cs="Segoe UI"/>
        </w:rPr>
        <w:t>.,</w:t>
      </w:r>
      <w:r w:rsidRPr="004971BC">
        <w:rPr>
          <w:rFonts w:ascii="Segoe UI" w:hAnsi="Segoe UI" w:cs="Segoe UI"/>
        </w:rPr>
        <w:t xml:space="preserve"> H16G) on one filing and a vision TOI (</w:t>
      </w:r>
      <w:r w:rsidR="008D6851">
        <w:rPr>
          <w:rFonts w:ascii="Segoe UI" w:hAnsi="Segoe UI" w:cs="Segoe UI"/>
        </w:rPr>
        <w:t>e.g</w:t>
      </w:r>
      <w:r w:rsidR="00FE491B">
        <w:rPr>
          <w:rFonts w:ascii="Segoe UI" w:hAnsi="Segoe UI" w:cs="Segoe UI"/>
        </w:rPr>
        <w:t>.</w:t>
      </w:r>
      <w:r w:rsidR="008D6851">
        <w:rPr>
          <w:rFonts w:ascii="Segoe UI" w:hAnsi="Segoe UI" w:cs="Segoe UI"/>
        </w:rPr>
        <w:t>,</w:t>
      </w:r>
      <w:r w:rsidR="00FE491B">
        <w:rPr>
          <w:rFonts w:ascii="Segoe UI" w:hAnsi="Segoe UI" w:cs="Segoe UI"/>
        </w:rPr>
        <w:t xml:space="preserve"> </w:t>
      </w:r>
      <w:r w:rsidRPr="004971BC">
        <w:rPr>
          <w:rFonts w:ascii="Segoe UI" w:hAnsi="Segoe UI" w:cs="Segoe UI"/>
        </w:rPr>
        <w:t xml:space="preserve">H20G) on </w:t>
      </w:r>
      <w:r w:rsidR="00DC58BD">
        <w:rPr>
          <w:rFonts w:ascii="Segoe UI" w:hAnsi="Segoe UI" w:cs="Segoe UI"/>
        </w:rPr>
        <w:t>a separate</w:t>
      </w:r>
      <w:r w:rsidRPr="004971BC">
        <w:rPr>
          <w:rFonts w:ascii="Segoe UI" w:hAnsi="Segoe UI" w:cs="Segoe UI"/>
        </w:rPr>
        <w:t xml:space="preserve"> filing.</w:t>
      </w:r>
      <w:r w:rsidR="00BC70EB" w:rsidRPr="004971BC">
        <w:rPr>
          <w:rFonts w:ascii="Segoe UI" w:hAnsi="Segoe UI" w:cs="Segoe UI"/>
        </w:rPr>
        <w:t xml:space="preserve">  The</w:t>
      </w:r>
      <w:r w:rsidR="00DE5A4E" w:rsidRPr="004971BC">
        <w:rPr>
          <w:rFonts w:ascii="Segoe UI" w:hAnsi="Segoe UI" w:cs="Segoe UI"/>
        </w:rPr>
        <w:t xml:space="preserve"> form can, however, have the same form number under each TOI </w:t>
      </w:r>
      <w:proofErr w:type="gramStart"/>
      <w:r w:rsidR="00DE5A4E" w:rsidRPr="004971BC">
        <w:rPr>
          <w:rFonts w:ascii="Segoe UI" w:hAnsi="Segoe UI" w:cs="Segoe UI"/>
        </w:rPr>
        <w:t>as long as</w:t>
      </w:r>
      <w:proofErr w:type="gramEnd"/>
      <w:r w:rsidR="00DE5A4E" w:rsidRPr="004971BC">
        <w:rPr>
          <w:rFonts w:ascii="Segoe UI" w:hAnsi="Segoe UI" w:cs="Segoe UI"/>
        </w:rPr>
        <w:t xml:space="preserve"> the form is identical</w:t>
      </w:r>
      <w:r w:rsidR="004C49F1">
        <w:rPr>
          <w:rFonts w:ascii="Segoe UI" w:hAnsi="Segoe UI" w:cs="Segoe UI"/>
        </w:rPr>
        <w:t>.</w:t>
      </w:r>
      <w:r w:rsidR="00DE5A4E" w:rsidRPr="004971BC">
        <w:rPr>
          <w:rFonts w:ascii="Segoe UI" w:hAnsi="Segoe UI" w:cs="Segoe UI"/>
        </w:rPr>
        <w:t xml:space="preserve"> </w:t>
      </w:r>
      <w:r w:rsidR="00DE5A4E" w:rsidRPr="004C49F1">
        <w:rPr>
          <w:rFonts w:ascii="Segoe UI" w:hAnsi="Segoe UI" w:cs="Segoe UI"/>
          <w:strike/>
          <w:highlight w:val="green"/>
        </w:rPr>
        <w:t>under each TOI.</w:t>
      </w:r>
    </w:p>
    <w:p w14:paraId="35CC67F1" w14:textId="4C06ED87" w:rsidR="0069045D" w:rsidRPr="004971BC" w:rsidRDefault="0069045D" w:rsidP="0025424F">
      <w:pPr>
        <w:pStyle w:val="ListParagraph"/>
        <w:numPr>
          <w:ilvl w:val="2"/>
          <w:numId w:val="3"/>
        </w:numPr>
        <w:spacing w:before="120"/>
        <w:contextualSpacing w:val="0"/>
        <w:rPr>
          <w:rFonts w:ascii="Segoe UI" w:hAnsi="Segoe UI" w:cs="Segoe UI"/>
        </w:rPr>
      </w:pPr>
      <w:r w:rsidRPr="004971BC">
        <w:rPr>
          <w:rFonts w:ascii="Segoe UI" w:hAnsi="Segoe UI" w:cs="Segoe UI"/>
        </w:rPr>
        <w:t>“Correspondin</w:t>
      </w:r>
      <w:r w:rsidR="00DC16D3">
        <w:rPr>
          <w:rFonts w:ascii="Segoe UI" w:hAnsi="Segoe UI" w:cs="Segoe UI"/>
        </w:rPr>
        <w:t>g Filing Tracking Number” Field</w:t>
      </w:r>
      <w:r w:rsidRPr="004971BC">
        <w:rPr>
          <w:rFonts w:ascii="Segoe UI" w:hAnsi="Segoe UI" w:cs="Segoe UI"/>
        </w:rPr>
        <w:t>:</w:t>
      </w:r>
    </w:p>
    <w:p w14:paraId="7DBC47A3" w14:textId="58DBDE04" w:rsidR="0069045D" w:rsidRPr="004971BC" w:rsidRDefault="0069045D" w:rsidP="0025424F">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You must complete the “Corresponding Filing Tracking Number” field </w:t>
      </w:r>
      <w:r w:rsidR="004F2F48">
        <w:rPr>
          <w:rFonts w:ascii="Segoe UI" w:hAnsi="Segoe UI" w:cs="Segoe UI"/>
        </w:rPr>
        <w:t xml:space="preserve">under the General Information tab </w:t>
      </w:r>
      <w:r w:rsidRPr="004971BC">
        <w:rPr>
          <w:rFonts w:ascii="Segoe UI" w:hAnsi="Segoe UI" w:cs="Segoe UI"/>
        </w:rPr>
        <w:t>if there is a required corresponding filing</w:t>
      </w:r>
      <w:r w:rsidR="00CD5A75" w:rsidRPr="004971BC">
        <w:rPr>
          <w:rFonts w:ascii="Segoe UI" w:hAnsi="Segoe UI" w:cs="Segoe UI"/>
        </w:rPr>
        <w:t xml:space="preserve"> (for example, for-public/not-for-public rate</w:t>
      </w:r>
      <w:r w:rsidR="00625D4B">
        <w:rPr>
          <w:rFonts w:ascii="Segoe UI" w:hAnsi="Segoe UI" w:cs="Segoe UI"/>
        </w:rPr>
        <w:t xml:space="preserve"> filings</w:t>
      </w:r>
      <w:r w:rsidR="00CD5A75" w:rsidRPr="004971BC">
        <w:rPr>
          <w:rFonts w:ascii="Segoe UI" w:hAnsi="Segoe UI" w:cs="Segoe UI"/>
        </w:rPr>
        <w:t>, etc.)</w:t>
      </w:r>
      <w:r w:rsidRPr="004971BC">
        <w:rPr>
          <w:rFonts w:ascii="Segoe UI" w:hAnsi="Segoe UI" w:cs="Segoe UI"/>
        </w:rPr>
        <w:t xml:space="preserve">. Note that this field can be changed via </w:t>
      </w:r>
      <w:r w:rsidR="008A544F">
        <w:rPr>
          <w:rFonts w:ascii="Segoe UI" w:hAnsi="Segoe UI" w:cs="Segoe UI"/>
        </w:rPr>
        <w:t xml:space="preserve">a </w:t>
      </w:r>
      <w:r w:rsidRPr="004971BC">
        <w:rPr>
          <w:rFonts w:ascii="Segoe UI" w:hAnsi="Segoe UI" w:cs="Segoe UI"/>
        </w:rPr>
        <w:t>post-</w:t>
      </w:r>
      <w:r w:rsidR="00955758" w:rsidRPr="004971BC">
        <w:rPr>
          <w:rFonts w:ascii="Segoe UI" w:hAnsi="Segoe UI" w:cs="Segoe UI"/>
        </w:rPr>
        <w:t>submission update if necessary.</w:t>
      </w:r>
    </w:p>
    <w:p w14:paraId="3B15362C" w14:textId="7625085F" w:rsidR="0069045D" w:rsidRPr="004971BC" w:rsidRDefault="0069045D" w:rsidP="0025424F">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A “Corresponding Filing Tracking Number’ is the number for a </w:t>
      </w:r>
      <w:r w:rsidR="00947549">
        <w:rPr>
          <w:rFonts w:ascii="Segoe UI" w:hAnsi="Segoe UI" w:cs="Segoe UI"/>
        </w:rPr>
        <w:t>rate</w:t>
      </w:r>
      <w:r w:rsidR="009E41D4">
        <w:rPr>
          <w:rFonts w:ascii="Segoe UI" w:hAnsi="Segoe UI" w:cs="Segoe UI"/>
          <w:color w:val="FF0000"/>
        </w:rPr>
        <w:t xml:space="preserve"> </w:t>
      </w:r>
      <w:r w:rsidRPr="004971BC">
        <w:rPr>
          <w:rFonts w:ascii="Segoe UI" w:hAnsi="Segoe UI" w:cs="Segoe UI"/>
        </w:rPr>
        <w:t xml:space="preserve">filing that is required to be filed in relation to the current </w:t>
      </w:r>
      <w:r w:rsidR="00947549">
        <w:rPr>
          <w:rFonts w:ascii="Segoe UI" w:hAnsi="Segoe UI" w:cs="Segoe UI"/>
        </w:rPr>
        <w:t>form</w:t>
      </w:r>
      <w:r w:rsidR="009E41D4">
        <w:rPr>
          <w:rFonts w:ascii="Segoe UI" w:hAnsi="Segoe UI" w:cs="Segoe UI"/>
        </w:rPr>
        <w:t xml:space="preserve"> </w:t>
      </w:r>
      <w:r w:rsidRPr="004971BC">
        <w:rPr>
          <w:rFonts w:ascii="Segoe UI" w:hAnsi="Segoe UI" w:cs="Segoe UI"/>
        </w:rPr>
        <w:t>filing</w:t>
      </w:r>
      <w:r w:rsidRPr="009E41D4">
        <w:rPr>
          <w:rFonts w:ascii="Segoe UI" w:hAnsi="Segoe UI" w:cs="Segoe UI"/>
        </w:rPr>
        <w:t xml:space="preserve">. </w:t>
      </w:r>
      <w:r w:rsidR="00FD421A" w:rsidRPr="009E41D4">
        <w:rPr>
          <w:rFonts w:ascii="Segoe UI" w:hAnsi="Segoe UI" w:cs="Segoe UI"/>
        </w:rPr>
        <w:t xml:space="preserve"> There is no need to list filings other than rate fi</w:t>
      </w:r>
      <w:r w:rsidR="00B53F96" w:rsidRPr="009E41D4">
        <w:rPr>
          <w:rFonts w:ascii="Segoe UI" w:hAnsi="Segoe UI" w:cs="Segoe UI"/>
        </w:rPr>
        <w:t>lings</w:t>
      </w:r>
      <w:r w:rsidR="00FD421A" w:rsidRPr="004971BC">
        <w:rPr>
          <w:rFonts w:ascii="Segoe UI" w:hAnsi="Segoe UI" w:cs="Segoe UI"/>
        </w:rPr>
        <w:t xml:space="preserve"> (for example, </w:t>
      </w:r>
      <w:r w:rsidR="00932FA4" w:rsidRPr="004971BC">
        <w:rPr>
          <w:rFonts w:ascii="Segoe UI" w:hAnsi="Segoe UI" w:cs="Segoe UI"/>
        </w:rPr>
        <w:t xml:space="preserve">it’s </w:t>
      </w:r>
      <w:r w:rsidR="00AF6572">
        <w:rPr>
          <w:rFonts w:ascii="Segoe UI" w:hAnsi="Segoe UI" w:cs="Segoe UI"/>
        </w:rPr>
        <w:t xml:space="preserve">not </w:t>
      </w:r>
      <w:r w:rsidR="00932FA4" w:rsidRPr="004971BC">
        <w:rPr>
          <w:rFonts w:ascii="Segoe UI" w:hAnsi="Segoe UI" w:cs="Segoe UI"/>
        </w:rPr>
        <w:t xml:space="preserve">necessary to list </w:t>
      </w:r>
      <w:r w:rsidR="00B53F96" w:rsidRPr="004971BC">
        <w:rPr>
          <w:rFonts w:ascii="Segoe UI" w:hAnsi="Segoe UI" w:cs="Segoe UI"/>
        </w:rPr>
        <w:t xml:space="preserve">all </w:t>
      </w:r>
      <w:r w:rsidR="00FD421A" w:rsidRPr="004971BC">
        <w:rPr>
          <w:rFonts w:ascii="Segoe UI" w:hAnsi="Segoe UI" w:cs="Segoe UI"/>
        </w:rPr>
        <w:t>form filings sold to the same group, etc.)</w:t>
      </w:r>
      <w:r w:rsidR="00317E02" w:rsidRPr="004971BC">
        <w:rPr>
          <w:rFonts w:ascii="Segoe UI" w:hAnsi="Segoe UI" w:cs="Segoe UI"/>
        </w:rPr>
        <w:t>.</w:t>
      </w:r>
    </w:p>
    <w:p w14:paraId="37CBF680" w14:textId="77777777" w:rsidR="0069045D" w:rsidRPr="00010762" w:rsidRDefault="0069045D" w:rsidP="0025424F">
      <w:pPr>
        <w:pStyle w:val="ListParagraph"/>
        <w:numPr>
          <w:ilvl w:val="4"/>
          <w:numId w:val="3"/>
        </w:numPr>
        <w:spacing w:before="120"/>
        <w:ind w:left="1890"/>
        <w:contextualSpacing w:val="0"/>
        <w:rPr>
          <w:rFonts w:ascii="Segoe UI" w:hAnsi="Segoe UI" w:cs="Segoe UI"/>
        </w:rPr>
      </w:pPr>
      <w:r w:rsidRPr="00010762">
        <w:rPr>
          <w:rFonts w:ascii="Segoe UI" w:hAnsi="Segoe UI" w:cs="Segoe UI"/>
        </w:rPr>
        <w:t>A corresponding filing tracking number must be a SERFF tracking number. It cannot be a state tracking number, company tracking number, or form number.</w:t>
      </w:r>
    </w:p>
    <w:p w14:paraId="26BC4F0A" w14:textId="75EC3B0B" w:rsidR="0069045D" w:rsidRPr="00010762" w:rsidRDefault="0069045D" w:rsidP="0025424F">
      <w:pPr>
        <w:pStyle w:val="ListParagraph"/>
        <w:numPr>
          <w:ilvl w:val="4"/>
          <w:numId w:val="3"/>
        </w:numPr>
        <w:spacing w:before="120"/>
        <w:ind w:left="1890"/>
        <w:contextualSpacing w:val="0"/>
        <w:rPr>
          <w:rFonts w:ascii="Segoe UI" w:hAnsi="Segoe UI" w:cs="Segoe UI"/>
        </w:rPr>
      </w:pPr>
      <w:r w:rsidRPr="00010762">
        <w:rPr>
          <w:rFonts w:ascii="Segoe UI" w:hAnsi="Segoe UI" w:cs="Segoe UI"/>
        </w:rPr>
        <w:t>If there are too many corresponding filing tracking numbers to be placed in the “Correspondin</w:t>
      </w:r>
      <w:r w:rsidR="00F72C5C">
        <w:rPr>
          <w:rFonts w:ascii="Segoe UI" w:hAnsi="Segoe UI" w:cs="Segoe UI"/>
        </w:rPr>
        <w:t xml:space="preserve">g Filing Tracking Number” </w:t>
      </w:r>
      <w:r w:rsidR="00104B88">
        <w:rPr>
          <w:rFonts w:ascii="Segoe UI" w:hAnsi="Segoe UI" w:cs="Segoe UI"/>
        </w:rPr>
        <w:t>field,</w:t>
      </w:r>
      <w:r w:rsidRPr="00010762">
        <w:rPr>
          <w:rFonts w:ascii="Segoe UI" w:hAnsi="Segoe UI" w:cs="Segoe UI"/>
        </w:rPr>
        <w:t xml:space="preserve"> you may list the corresponding filing tracking numbers in a separate document attached on the Supporting Documentation </w:t>
      </w:r>
      <w:r w:rsidR="00985F1B" w:rsidRPr="00010762">
        <w:rPr>
          <w:rFonts w:ascii="Segoe UI" w:hAnsi="Segoe UI" w:cs="Segoe UI"/>
        </w:rPr>
        <w:t>tab and</w:t>
      </w:r>
      <w:r w:rsidRPr="00010762">
        <w:rPr>
          <w:rFonts w:ascii="Segoe UI" w:hAnsi="Segoe UI" w:cs="Segoe UI"/>
        </w:rPr>
        <w:t xml:space="preserve"> indicate this in the “Corresponding Filing Tracking Number” field.</w:t>
      </w:r>
    </w:p>
    <w:p w14:paraId="112BA8DC" w14:textId="523D8C8F" w:rsidR="00F27C05" w:rsidRPr="006B6F9B" w:rsidRDefault="00F27C05" w:rsidP="0025424F">
      <w:pPr>
        <w:pStyle w:val="ListParagraph"/>
        <w:numPr>
          <w:ilvl w:val="2"/>
          <w:numId w:val="3"/>
        </w:numPr>
        <w:spacing w:before="120"/>
        <w:contextualSpacing w:val="0"/>
        <w:rPr>
          <w:rFonts w:ascii="Segoe UI" w:hAnsi="Segoe UI" w:cs="Segoe UI"/>
        </w:rPr>
      </w:pPr>
      <w:r w:rsidRPr="006B6F9B">
        <w:rPr>
          <w:rFonts w:ascii="Segoe UI" w:hAnsi="Segoe UI" w:cs="Segoe UI"/>
        </w:rPr>
        <w:t>Timing of changes to a Form Filing</w:t>
      </w:r>
      <w:r w:rsidR="004971BC">
        <w:rPr>
          <w:rFonts w:ascii="Segoe UI" w:hAnsi="Segoe UI" w:cs="Segoe UI"/>
        </w:rPr>
        <w:t>:</w:t>
      </w:r>
    </w:p>
    <w:p w14:paraId="26CD52D8" w14:textId="77777777" w:rsidR="00F27C05" w:rsidRPr="006B6F9B" w:rsidRDefault="00F27C05" w:rsidP="00F27C05">
      <w:pPr>
        <w:pStyle w:val="ListParagraph"/>
        <w:ind w:left="1260"/>
        <w:contextualSpacing w:val="0"/>
        <w:jc w:val="right"/>
        <w:rPr>
          <w:rFonts w:ascii="Segoe UI" w:hAnsi="Segoe UI" w:cs="Segoe UI"/>
        </w:rPr>
      </w:pPr>
    </w:p>
    <w:p w14:paraId="52F9AE74" w14:textId="7C1CB721" w:rsidR="00F27C05" w:rsidRPr="006B6F9B" w:rsidRDefault="00F27C05" w:rsidP="00E24875">
      <w:pPr>
        <w:pStyle w:val="ListParagraph"/>
        <w:numPr>
          <w:ilvl w:val="1"/>
          <w:numId w:val="13"/>
        </w:numPr>
        <w:rPr>
          <w:rFonts w:ascii="Segoe UI" w:hAnsi="Segoe UI" w:cs="Segoe UI"/>
        </w:rPr>
      </w:pPr>
      <w:r w:rsidRPr="006B6F9B">
        <w:rPr>
          <w:rFonts w:ascii="Segoe UI" w:hAnsi="Segoe UI" w:cs="Segoe UI"/>
        </w:rPr>
        <w:t>You may make any changes to the forms in your filing that are required to be made in response to an objection in that filing.  Those changes may be made at any time between receipt of the Objection Letter and the “respond-by” date in the Objection Letter.</w:t>
      </w:r>
    </w:p>
    <w:p w14:paraId="489C148D" w14:textId="77777777" w:rsidR="00F27C05" w:rsidRPr="006B6F9B" w:rsidRDefault="00F27C05" w:rsidP="00F27C05">
      <w:pPr>
        <w:pStyle w:val="ListParagraph"/>
        <w:spacing w:before="120"/>
        <w:ind w:left="1620"/>
        <w:rPr>
          <w:rFonts w:ascii="Segoe UI" w:hAnsi="Segoe UI" w:cs="Segoe UI"/>
        </w:rPr>
      </w:pPr>
    </w:p>
    <w:p w14:paraId="14FD0E95" w14:textId="0E8392CA" w:rsidR="00F27C05" w:rsidRPr="006B6F9B" w:rsidRDefault="00F27C05" w:rsidP="00E24875">
      <w:pPr>
        <w:pStyle w:val="ListParagraph"/>
        <w:numPr>
          <w:ilvl w:val="1"/>
          <w:numId w:val="13"/>
        </w:numPr>
        <w:spacing w:before="120"/>
        <w:rPr>
          <w:rFonts w:ascii="Segoe UI" w:hAnsi="Segoe UI" w:cs="Segoe UI"/>
        </w:rPr>
      </w:pPr>
      <w:r w:rsidRPr="006B6F9B">
        <w:rPr>
          <w:rFonts w:ascii="Segoe UI" w:hAnsi="Segoe UI" w:cs="Segoe UI"/>
        </w:rPr>
        <w:t xml:space="preserve">The timing of changes to your filing for any other reason must be coordinated with the Analyst assigned to that filing.  Failure to coordinate with your Analyst may interrupt (and thus delay) review of the </w:t>
      </w:r>
      <w:r w:rsidR="00985F1B" w:rsidRPr="006B6F9B">
        <w:rPr>
          <w:rFonts w:ascii="Segoe UI" w:hAnsi="Segoe UI" w:cs="Segoe UI"/>
        </w:rPr>
        <w:t>filing or</w:t>
      </w:r>
      <w:r w:rsidRPr="006B6F9B">
        <w:rPr>
          <w:rFonts w:ascii="Segoe UI" w:hAnsi="Segoe UI" w:cs="Segoe UI"/>
        </w:rPr>
        <w:t xml:space="preserve"> may require the Analyst to re-start review from the beginning.  </w:t>
      </w:r>
      <w:r w:rsidR="004C49F1" w:rsidRPr="004C49F1">
        <w:rPr>
          <w:rFonts w:ascii="Segoe UI" w:hAnsi="Segoe UI" w:cs="Segoe UI"/>
          <w:highlight w:val="green"/>
        </w:rPr>
        <w:t xml:space="preserve">In some instances, </w:t>
      </w:r>
      <w:r w:rsidR="004C49F1">
        <w:rPr>
          <w:rFonts w:ascii="Segoe UI" w:hAnsi="Segoe UI" w:cs="Segoe UI"/>
          <w:highlight w:val="green"/>
        </w:rPr>
        <w:t>your</w:t>
      </w:r>
      <w:r w:rsidR="004C49F1" w:rsidRPr="004C49F1">
        <w:rPr>
          <w:rFonts w:ascii="Segoe UI" w:hAnsi="Segoe UI" w:cs="Segoe UI"/>
          <w:highlight w:val="green"/>
        </w:rPr>
        <w:t xml:space="preserve"> Analyst may even require </w:t>
      </w:r>
      <w:r w:rsidR="004C49F1">
        <w:rPr>
          <w:rFonts w:ascii="Segoe UI" w:hAnsi="Segoe UI" w:cs="Segoe UI"/>
          <w:highlight w:val="green"/>
        </w:rPr>
        <w:t xml:space="preserve">removal of the </w:t>
      </w:r>
      <w:r w:rsidR="004C49F1" w:rsidRPr="004C49F1">
        <w:rPr>
          <w:rFonts w:ascii="Segoe UI" w:hAnsi="Segoe UI" w:cs="Segoe UI"/>
          <w:highlight w:val="green"/>
        </w:rPr>
        <w:t>unauthorized change</w:t>
      </w:r>
      <w:r w:rsidR="004C49F1">
        <w:rPr>
          <w:rFonts w:ascii="Segoe UI" w:hAnsi="Segoe UI" w:cs="Segoe UI"/>
          <w:highlight w:val="green"/>
        </w:rPr>
        <w:t>(</w:t>
      </w:r>
      <w:r w:rsidR="004C49F1" w:rsidRPr="004C49F1">
        <w:rPr>
          <w:rFonts w:ascii="Segoe UI" w:hAnsi="Segoe UI" w:cs="Segoe UI"/>
          <w:highlight w:val="green"/>
        </w:rPr>
        <w:t>s</w:t>
      </w:r>
      <w:r w:rsidR="004C49F1">
        <w:rPr>
          <w:rFonts w:ascii="Segoe UI" w:hAnsi="Segoe UI" w:cs="Segoe UI"/>
          <w:highlight w:val="green"/>
        </w:rPr>
        <w:t xml:space="preserve">) before the review </w:t>
      </w:r>
      <w:r w:rsidR="001D16C9">
        <w:rPr>
          <w:rFonts w:ascii="Segoe UI" w:hAnsi="Segoe UI" w:cs="Segoe UI"/>
          <w:highlight w:val="green"/>
        </w:rPr>
        <w:t>may resume</w:t>
      </w:r>
      <w:r w:rsidR="004C49F1" w:rsidRPr="004C49F1">
        <w:rPr>
          <w:rFonts w:ascii="Segoe UI" w:hAnsi="Segoe UI" w:cs="Segoe UI"/>
          <w:highlight w:val="green"/>
        </w:rPr>
        <w:t>.</w:t>
      </w:r>
      <w:r w:rsidR="004C49F1">
        <w:rPr>
          <w:rFonts w:ascii="Segoe UI" w:hAnsi="Segoe UI" w:cs="Segoe UI"/>
        </w:rPr>
        <w:t xml:space="preserve">  </w:t>
      </w:r>
      <w:r w:rsidRPr="006B6F9B">
        <w:rPr>
          <w:rFonts w:ascii="Segoe UI" w:hAnsi="Segoe UI" w:cs="Segoe UI"/>
        </w:rPr>
        <w:t>If you make a change that necessitates re-starting review from the beginning, that review will be prioritized according to the date of the change (not the date of the original filing).  This will delay review of your filing.</w:t>
      </w:r>
    </w:p>
    <w:p w14:paraId="6D998AB0" w14:textId="77777777" w:rsidR="00F27C05" w:rsidRPr="006B6F9B" w:rsidRDefault="00F27C05" w:rsidP="00F27C05">
      <w:pPr>
        <w:pStyle w:val="ListParagraph"/>
        <w:rPr>
          <w:rFonts w:ascii="Segoe UI" w:hAnsi="Segoe UI" w:cs="Segoe UI"/>
        </w:rPr>
      </w:pPr>
    </w:p>
    <w:p w14:paraId="4B25361B" w14:textId="504C1CCB" w:rsidR="00F27C05" w:rsidRPr="006B6F9B" w:rsidRDefault="00F27C05" w:rsidP="00E24875">
      <w:pPr>
        <w:pStyle w:val="ListParagraph"/>
        <w:numPr>
          <w:ilvl w:val="1"/>
          <w:numId w:val="13"/>
        </w:numPr>
        <w:spacing w:before="120"/>
        <w:rPr>
          <w:rFonts w:ascii="Segoe UI" w:hAnsi="Segoe UI" w:cs="Segoe UI"/>
        </w:rPr>
      </w:pPr>
      <w:r w:rsidRPr="006B6F9B">
        <w:rPr>
          <w:rFonts w:ascii="Segoe UI" w:hAnsi="Segoe UI" w:cs="Segoe UI"/>
        </w:rPr>
        <w:t xml:space="preserve">To coordinate timing of changes with your Analyst, you must send a Note to Reviewer in the form filing </w:t>
      </w:r>
      <w:r w:rsidR="006E3EDA">
        <w:rPr>
          <w:rFonts w:ascii="Segoe UI" w:hAnsi="Segoe UI" w:cs="Segoe UI"/>
        </w:rPr>
        <w:t>requesting to make the change</w:t>
      </w:r>
      <w:r w:rsidR="006E3EDA" w:rsidRPr="006E3EDA">
        <w:rPr>
          <w:rFonts w:ascii="Segoe UI" w:hAnsi="Segoe UI" w:cs="Segoe UI"/>
        </w:rPr>
        <w:t>.</w:t>
      </w:r>
      <w:r w:rsidR="006E3EDA">
        <w:rPr>
          <w:rFonts w:ascii="Segoe UI" w:hAnsi="Segoe UI" w:cs="Segoe UI"/>
        </w:rPr>
        <w:t xml:space="preserve"> </w:t>
      </w:r>
      <w:r w:rsidRPr="006B6F9B">
        <w:rPr>
          <w:rFonts w:ascii="Segoe UI" w:hAnsi="Segoe UI" w:cs="Segoe UI"/>
        </w:rPr>
        <w:t xml:space="preserve">The Note to Reviewer must be sent in the filing you are requesting to </w:t>
      </w:r>
      <w:r w:rsidR="003702D5" w:rsidRPr="006B6F9B">
        <w:rPr>
          <w:rFonts w:ascii="Segoe UI" w:hAnsi="Segoe UI" w:cs="Segoe UI"/>
        </w:rPr>
        <w:t>change and</w:t>
      </w:r>
      <w:r w:rsidRPr="006B6F9B">
        <w:rPr>
          <w:rFonts w:ascii="Segoe UI" w:hAnsi="Segoe UI" w:cs="Segoe UI"/>
        </w:rPr>
        <w:t xml:space="preserve"> include </w:t>
      </w:r>
      <w:r w:rsidRPr="006B6F9B">
        <w:rPr>
          <w:rFonts w:ascii="Segoe UI" w:hAnsi="Segoe UI" w:cs="Segoe UI"/>
        </w:rPr>
        <w:lastRenderedPageBreak/>
        <w:t>specific details of the change requested.</w:t>
      </w:r>
    </w:p>
    <w:p w14:paraId="1E885E49" w14:textId="77777777" w:rsidR="00F27C05" w:rsidRPr="006B6F9B" w:rsidRDefault="00F27C05" w:rsidP="00F27C05">
      <w:pPr>
        <w:pStyle w:val="ListParagraph"/>
        <w:rPr>
          <w:rFonts w:ascii="Segoe UI" w:hAnsi="Segoe UI" w:cs="Segoe UI"/>
        </w:rPr>
      </w:pPr>
    </w:p>
    <w:p w14:paraId="5D9B0129" w14:textId="51043832" w:rsidR="00F27C05" w:rsidRPr="006B6F9B" w:rsidRDefault="00F27C05" w:rsidP="00E24875">
      <w:pPr>
        <w:pStyle w:val="ListParagraph"/>
        <w:numPr>
          <w:ilvl w:val="2"/>
          <w:numId w:val="13"/>
        </w:numPr>
        <w:spacing w:before="120"/>
        <w:rPr>
          <w:rFonts w:ascii="Segoe UI" w:hAnsi="Segoe UI" w:cs="Segoe UI"/>
        </w:rPr>
      </w:pPr>
      <w:r w:rsidRPr="006B6F9B">
        <w:rPr>
          <w:rFonts w:ascii="Segoe UI" w:hAnsi="Segoe UI" w:cs="Segoe UI"/>
        </w:rPr>
        <w:t>If you are requesting to make a change to your form filing in response to an objection in the corresponding</w:t>
      </w:r>
      <w:r w:rsidRPr="006B6F9B">
        <w:rPr>
          <w:rFonts w:ascii="Segoe UI" w:hAnsi="Segoe UI" w:cs="Segoe UI"/>
          <w:b/>
        </w:rPr>
        <w:t xml:space="preserve"> rate</w:t>
      </w:r>
      <w:r w:rsidRPr="006B6F9B">
        <w:rPr>
          <w:rFonts w:ascii="Segoe UI" w:hAnsi="Segoe UI" w:cs="Segoe UI"/>
        </w:rPr>
        <w:t xml:space="preserve"> filing, your Note to Reviewer must also include the SERFF or State </w:t>
      </w:r>
      <w:r w:rsidR="0013331B">
        <w:rPr>
          <w:rFonts w:ascii="Segoe UI" w:hAnsi="Segoe UI" w:cs="Segoe UI"/>
        </w:rPr>
        <w:t>Tracking Number</w:t>
      </w:r>
      <w:r w:rsidRPr="006B6F9B">
        <w:rPr>
          <w:rFonts w:ascii="Segoe UI" w:hAnsi="Segoe UI" w:cs="Segoe UI"/>
        </w:rPr>
        <w:t xml:space="preserve"> of that rate filing.</w:t>
      </w:r>
    </w:p>
    <w:p w14:paraId="20C57C1C" w14:textId="77777777" w:rsidR="00F27C05" w:rsidRPr="006B6F9B" w:rsidRDefault="00F27C05" w:rsidP="00F27C05">
      <w:pPr>
        <w:pStyle w:val="ListParagraph"/>
        <w:spacing w:before="120"/>
        <w:ind w:left="2340"/>
        <w:rPr>
          <w:rFonts w:ascii="Segoe UI" w:hAnsi="Segoe UI" w:cs="Segoe UI"/>
        </w:rPr>
      </w:pPr>
    </w:p>
    <w:p w14:paraId="7524C759" w14:textId="77C59D25" w:rsidR="00F27C05" w:rsidRPr="006B6F9B" w:rsidRDefault="00F27C05" w:rsidP="00E24875">
      <w:pPr>
        <w:pStyle w:val="ListParagraph"/>
        <w:numPr>
          <w:ilvl w:val="2"/>
          <w:numId w:val="13"/>
        </w:numPr>
        <w:contextualSpacing w:val="0"/>
        <w:rPr>
          <w:rFonts w:ascii="Segoe UI" w:hAnsi="Segoe UI" w:cs="Segoe UI"/>
        </w:rPr>
      </w:pPr>
      <w:r w:rsidRPr="006B6F9B">
        <w:rPr>
          <w:rFonts w:ascii="Segoe UI" w:hAnsi="Segoe UI" w:cs="Segoe UI"/>
        </w:rPr>
        <w:t>Your Analyst will respond to your request in a Note to Filer.  The Analyst may:</w:t>
      </w:r>
    </w:p>
    <w:p w14:paraId="365EFD36" w14:textId="3CB8D5FC" w:rsidR="00F27C05" w:rsidRPr="006B6F9B" w:rsidRDefault="00F27C05" w:rsidP="00E24875">
      <w:pPr>
        <w:pStyle w:val="ListParagraph"/>
        <w:numPr>
          <w:ilvl w:val="3"/>
          <w:numId w:val="13"/>
        </w:numPr>
        <w:spacing w:before="120"/>
        <w:contextualSpacing w:val="0"/>
        <w:rPr>
          <w:rFonts w:ascii="Segoe UI" w:hAnsi="Segoe UI" w:cs="Segoe UI"/>
        </w:rPr>
      </w:pPr>
      <w:r w:rsidRPr="006B6F9B">
        <w:rPr>
          <w:rFonts w:ascii="Segoe UI" w:hAnsi="Segoe UI" w:cs="Segoe UI"/>
        </w:rPr>
        <w:t>Authorize you to</w:t>
      </w:r>
      <w:r w:rsidR="00CF0869">
        <w:rPr>
          <w:rFonts w:ascii="Segoe UI" w:hAnsi="Segoe UI" w:cs="Segoe UI"/>
        </w:rPr>
        <w:t xml:space="preserve"> make the change </w:t>
      </w:r>
      <w:proofErr w:type="gramStart"/>
      <w:r w:rsidR="00CF0869">
        <w:rPr>
          <w:rFonts w:ascii="Segoe UI" w:hAnsi="Segoe UI" w:cs="Segoe UI"/>
        </w:rPr>
        <w:t>immediately;</w:t>
      </w:r>
      <w:proofErr w:type="gramEnd"/>
    </w:p>
    <w:p w14:paraId="1236B197" w14:textId="736ACA85" w:rsidR="00F27C05" w:rsidRPr="006B6F9B" w:rsidRDefault="00F27C05" w:rsidP="00E24875">
      <w:pPr>
        <w:pStyle w:val="ListParagraph"/>
        <w:numPr>
          <w:ilvl w:val="3"/>
          <w:numId w:val="13"/>
        </w:numPr>
        <w:spacing w:before="120"/>
        <w:contextualSpacing w:val="0"/>
        <w:rPr>
          <w:rFonts w:ascii="Segoe UI" w:hAnsi="Segoe UI" w:cs="Segoe UI"/>
        </w:rPr>
      </w:pPr>
      <w:r w:rsidRPr="006B6F9B">
        <w:rPr>
          <w:rFonts w:ascii="Segoe UI" w:hAnsi="Segoe UI" w:cs="Segoe UI"/>
        </w:rPr>
        <w:t xml:space="preserve">Request that you make the change </w:t>
      </w:r>
      <w:r w:rsidR="00493789" w:rsidRPr="006B6F9B">
        <w:rPr>
          <w:rFonts w:ascii="Segoe UI" w:hAnsi="Segoe UI" w:cs="Segoe UI"/>
        </w:rPr>
        <w:t>later</w:t>
      </w:r>
      <w:r w:rsidRPr="006B6F9B">
        <w:rPr>
          <w:rFonts w:ascii="Segoe UI" w:hAnsi="Segoe UI" w:cs="Segoe UI"/>
        </w:rPr>
        <w:t xml:space="preserve"> during the review process; or</w:t>
      </w:r>
    </w:p>
    <w:p w14:paraId="2364079C" w14:textId="4F84B061" w:rsidR="00F27C05" w:rsidRPr="006B6F9B" w:rsidRDefault="00F27C05" w:rsidP="00E24875">
      <w:pPr>
        <w:pStyle w:val="ListParagraph"/>
        <w:numPr>
          <w:ilvl w:val="3"/>
          <w:numId w:val="13"/>
        </w:numPr>
        <w:spacing w:before="120"/>
        <w:contextualSpacing w:val="0"/>
        <w:rPr>
          <w:rFonts w:ascii="Segoe UI" w:hAnsi="Segoe UI" w:cs="Segoe UI"/>
        </w:rPr>
      </w:pPr>
      <w:r w:rsidRPr="006B6F9B">
        <w:rPr>
          <w:rFonts w:ascii="Segoe UI" w:hAnsi="Segoe UI" w:cs="Segoe UI"/>
        </w:rPr>
        <w:t>Advise you of any specific compliance concerns about the change you have requested.</w:t>
      </w:r>
    </w:p>
    <w:p w14:paraId="34ADFAF6" w14:textId="77777777" w:rsidR="00F27C05" w:rsidRPr="006B6F9B" w:rsidRDefault="00F27C05" w:rsidP="00F27C05">
      <w:pPr>
        <w:pStyle w:val="ListParagraph"/>
        <w:ind w:left="3060"/>
        <w:contextualSpacing w:val="0"/>
        <w:rPr>
          <w:rFonts w:ascii="Segoe UI" w:hAnsi="Segoe UI" w:cs="Segoe UI"/>
        </w:rPr>
      </w:pPr>
    </w:p>
    <w:p w14:paraId="74AA6971" w14:textId="48061D10" w:rsidR="00F27C05" w:rsidRDefault="00F27C05" w:rsidP="00F9649E">
      <w:pPr>
        <w:pStyle w:val="ListParagraph"/>
        <w:numPr>
          <w:ilvl w:val="2"/>
          <w:numId w:val="13"/>
        </w:numPr>
        <w:rPr>
          <w:rFonts w:ascii="Segoe UI" w:hAnsi="Segoe UI" w:cs="Segoe UI"/>
        </w:rPr>
      </w:pPr>
      <w:r w:rsidRPr="006B6F9B">
        <w:rPr>
          <w:rFonts w:ascii="Segoe UI" w:hAnsi="Segoe UI" w:cs="Segoe UI"/>
        </w:rPr>
        <w:t>Do no</w:t>
      </w:r>
      <w:r w:rsidRPr="00DF1159">
        <w:rPr>
          <w:rFonts w:ascii="Segoe UI" w:hAnsi="Segoe UI" w:cs="Segoe UI"/>
        </w:rPr>
        <w:t xml:space="preserve">t make any modifications other than as specifically authorized </w:t>
      </w:r>
      <w:r w:rsidR="00142505" w:rsidRPr="00DF1159">
        <w:rPr>
          <w:rFonts w:ascii="Segoe UI" w:hAnsi="Segoe UI" w:cs="Segoe UI"/>
        </w:rPr>
        <w:t xml:space="preserve">by your Analyst </w:t>
      </w:r>
      <w:r w:rsidRPr="00DF1159">
        <w:rPr>
          <w:rFonts w:ascii="Segoe UI" w:hAnsi="Segoe UI" w:cs="Segoe UI"/>
        </w:rPr>
        <w:t>in</w:t>
      </w:r>
      <w:r w:rsidRPr="006B6F9B">
        <w:rPr>
          <w:rFonts w:ascii="Segoe UI" w:hAnsi="Segoe UI" w:cs="Segoe UI"/>
        </w:rPr>
        <w:t xml:space="preserve"> the Note to Filer.  </w:t>
      </w:r>
      <w:r w:rsidRPr="00F9649E">
        <w:rPr>
          <w:rFonts w:ascii="Segoe UI" w:hAnsi="Segoe UI" w:cs="Segoe UI"/>
          <w:strike/>
          <w:highlight w:val="green"/>
        </w:rPr>
        <w:t>Filings modified without coordination with the Analyst may be treated as un-reviewed filings and prioritized according to the date of the unauthorized change (not the date of your original filing).  This will delay review of your filing.</w:t>
      </w:r>
    </w:p>
    <w:p w14:paraId="1AD51FF1" w14:textId="77777777" w:rsidR="006B6F9B" w:rsidRPr="006B6F9B" w:rsidRDefault="006B6F9B" w:rsidP="006B6F9B">
      <w:pPr>
        <w:pStyle w:val="ListParagraph"/>
        <w:ind w:left="1620"/>
        <w:rPr>
          <w:rFonts w:ascii="Segoe UI" w:hAnsi="Segoe UI" w:cs="Segoe UI"/>
        </w:rPr>
      </w:pPr>
    </w:p>
    <w:p w14:paraId="0007592E" w14:textId="3C52E057" w:rsidR="00BD4D52" w:rsidRPr="00B30023" w:rsidRDefault="00C162CE" w:rsidP="0025424F">
      <w:pPr>
        <w:pStyle w:val="Heading2"/>
        <w:numPr>
          <w:ilvl w:val="1"/>
          <w:numId w:val="3"/>
        </w:numPr>
        <w:spacing w:before="120"/>
        <w:ind w:left="900"/>
        <w:jc w:val="left"/>
        <w:rPr>
          <w:rFonts w:ascii="Segoe UI" w:hAnsi="Segoe UI" w:cs="Segoe UI"/>
          <w:b/>
        </w:rPr>
      </w:pPr>
      <w:bookmarkStart w:id="10" w:name="_Toc192483344"/>
      <w:r>
        <w:rPr>
          <w:rFonts w:ascii="Segoe UI" w:hAnsi="Segoe UI" w:cs="Segoe UI"/>
          <w:b/>
        </w:rPr>
        <w:t>Making</w:t>
      </w:r>
      <w:r w:rsidR="00784E09" w:rsidRPr="00B30023">
        <w:rPr>
          <w:rFonts w:ascii="Segoe UI" w:hAnsi="Segoe UI" w:cs="Segoe UI"/>
          <w:b/>
        </w:rPr>
        <w:t xml:space="preserve"> </w:t>
      </w:r>
      <w:r w:rsidR="00C01439">
        <w:rPr>
          <w:rFonts w:ascii="Segoe UI" w:hAnsi="Segoe UI" w:cs="Segoe UI"/>
          <w:b/>
        </w:rPr>
        <w:t xml:space="preserve">Mid-Year Form </w:t>
      </w:r>
      <w:r w:rsidR="00784E09" w:rsidRPr="00B30023">
        <w:rPr>
          <w:rFonts w:ascii="Segoe UI" w:hAnsi="Segoe UI" w:cs="Segoe UI"/>
          <w:b/>
        </w:rPr>
        <w:t>Changes Intended to Take Effect on the Effective Date of a Filing</w:t>
      </w:r>
      <w:r w:rsidR="00110F3E">
        <w:rPr>
          <w:rFonts w:ascii="Segoe UI" w:hAnsi="Segoe UI" w:cs="Segoe UI"/>
          <w:b/>
        </w:rPr>
        <w:t>:</w:t>
      </w:r>
      <w:bookmarkEnd w:id="10"/>
      <w:r w:rsidR="00041D44">
        <w:rPr>
          <w:rFonts w:ascii="Segoe UI" w:hAnsi="Segoe UI" w:cs="Segoe UI"/>
          <w:b/>
        </w:rPr>
        <w:t xml:space="preserve">  </w:t>
      </w:r>
    </w:p>
    <w:p w14:paraId="775A9890" w14:textId="066E2D7F" w:rsidR="009B1BE8" w:rsidRPr="008525F9" w:rsidRDefault="009B1BE8" w:rsidP="009B1BE8">
      <w:pPr>
        <w:pStyle w:val="ListParagraph"/>
        <w:numPr>
          <w:ilvl w:val="2"/>
          <w:numId w:val="3"/>
        </w:numPr>
        <w:spacing w:before="120"/>
        <w:ind w:left="1170"/>
        <w:contextualSpacing w:val="0"/>
        <w:rPr>
          <w:rFonts w:ascii="Segoe UI" w:hAnsi="Segoe UI" w:cs="Segoe UI"/>
        </w:rPr>
      </w:pPr>
      <w:r w:rsidRPr="008525F9">
        <w:rPr>
          <w:rFonts w:ascii="Segoe UI" w:hAnsi="Segoe UI" w:cs="Segoe UI"/>
        </w:rPr>
        <w:t xml:space="preserve">If the filing is still in the review process, follow </w:t>
      </w:r>
      <w:r w:rsidR="002D5016" w:rsidRPr="00D804ED">
        <w:rPr>
          <w:rFonts w:ascii="Segoe UI" w:hAnsi="Segoe UI" w:cs="Segoe UI"/>
        </w:rPr>
        <w:t>Section I.B.7</w:t>
      </w:r>
      <w:r w:rsidRPr="008525F9">
        <w:rPr>
          <w:rFonts w:ascii="Segoe UI" w:hAnsi="Segoe UI" w:cs="Segoe UI"/>
        </w:rPr>
        <w:t xml:space="preserve"> of these instructions regarding timing of changes to form filings. </w:t>
      </w:r>
    </w:p>
    <w:p w14:paraId="2462CBDA" w14:textId="77777777" w:rsidR="00887627" w:rsidRPr="00C94CB8" w:rsidRDefault="009B1BE8" w:rsidP="00887627">
      <w:pPr>
        <w:pStyle w:val="ListParagraph"/>
        <w:numPr>
          <w:ilvl w:val="2"/>
          <w:numId w:val="3"/>
        </w:numPr>
        <w:spacing w:before="120"/>
        <w:ind w:left="1170"/>
        <w:contextualSpacing w:val="0"/>
        <w:rPr>
          <w:rFonts w:ascii="Segoe UI" w:hAnsi="Segoe UI" w:cs="Segoe UI"/>
        </w:rPr>
      </w:pPr>
      <w:r w:rsidRPr="008525F9">
        <w:rPr>
          <w:rFonts w:ascii="Segoe UI" w:hAnsi="Segoe UI" w:cs="Segoe UI"/>
        </w:rPr>
        <w:t xml:space="preserve">If the filing has received a final disposition and is closed, contact your Analyst or the </w:t>
      </w:r>
      <w:r w:rsidR="00DB20AA" w:rsidRPr="00DF1159">
        <w:rPr>
          <w:rFonts w:ascii="Segoe UI" w:hAnsi="Segoe UI" w:cs="Segoe UI"/>
        </w:rPr>
        <w:t>Rates, Forms &amp;</w:t>
      </w:r>
      <w:r w:rsidR="003B2001" w:rsidRPr="00DF1159">
        <w:rPr>
          <w:rFonts w:ascii="Segoe UI" w:hAnsi="Segoe UI" w:cs="Segoe UI"/>
        </w:rPr>
        <w:t xml:space="preserve"> Provider Networks </w:t>
      </w:r>
      <w:r w:rsidRPr="00DF1159">
        <w:rPr>
          <w:rFonts w:ascii="Segoe UI" w:hAnsi="Segoe UI" w:cs="Segoe UI"/>
        </w:rPr>
        <w:t>Help</w:t>
      </w:r>
      <w:r w:rsidRPr="008525F9">
        <w:rPr>
          <w:rFonts w:ascii="Segoe UI" w:hAnsi="Segoe UI" w:cs="Segoe UI"/>
        </w:rPr>
        <w:t xml:space="preserve"> Desk so that we can work together to determine the best way to accomplish your goal.  Be sure to let us know if the change </w:t>
      </w:r>
      <w:r w:rsidR="00C73BFF">
        <w:rPr>
          <w:rFonts w:ascii="Segoe UI" w:hAnsi="Segoe UI" w:cs="Segoe UI"/>
        </w:rPr>
        <w:t xml:space="preserve">to the form(s) </w:t>
      </w:r>
      <w:r w:rsidRPr="008525F9">
        <w:rPr>
          <w:rFonts w:ascii="Segoe UI" w:hAnsi="Segoe UI" w:cs="Segoe UI"/>
        </w:rPr>
        <w:t xml:space="preserve">will affect the rates or if the documents have been issued to the </w:t>
      </w:r>
      <w:r w:rsidRPr="00C94CB8">
        <w:rPr>
          <w:rFonts w:ascii="Segoe UI" w:hAnsi="Segoe UI" w:cs="Segoe UI"/>
        </w:rPr>
        <w:t xml:space="preserve">Policyholder or members, because this will affect the way the change must be </w:t>
      </w:r>
      <w:r w:rsidR="00DE23B7" w:rsidRPr="00C94CB8">
        <w:rPr>
          <w:rFonts w:ascii="Segoe UI" w:hAnsi="Segoe UI" w:cs="Segoe UI"/>
        </w:rPr>
        <w:t>submitted</w:t>
      </w:r>
      <w:r w:rsidRPr="00C94CB8">
        <w:rPr>
          <w:rFonts w:ascii="Segoe UI" w:hAnsi="Segoe UI" w:cs="Segoe UI"/>
        </w:rPr>
        <w:t xml:space="preserve">. </w:t>
      </w:r>
    </w:p>
    <w:p w14:paraId="303E1EAF" w14:textId="6C70023D" w:rsidR="00035486" w:rsidRPr="00C94CB8" w:rsidRDefault="00494EDB" w:rsidP="00887627">
      <w:pPr>
        <w:pStyle w:val="ListParagraph"/>
        <w:numPr>
          <w:ilvl w:val="3"/>
          <w:numId w:val="3"/>
        </w:numPr>
        <w:spacing w:before="120"/>
        <w:contextualSpacing w:val="0"/>
        <w:rPr>
          <w:rFonts w:ascii="Segoe UI" w:hAnsi="Segoe UI" w:cs="Segoe UI"/>
        </w:rPr>
      </w:pPr>
      <w:bookmarkStart w:id="11" w:name="_Hlk160177634"/>
      <w:proofErr w:type="gramStart"/>
      <w:r w:rsidRPr="00C94CB8">
        <w:rPr>
          <w:rFonts w:ascii="Segoe UI" w:hAnsi="Segoe UI" w:cs="Segoe UI"/>
        </w:rPr>
        <w:t>With the exception of</w:t>
      </w:r>
      <w:proofErr w:type="gramEnd"/>
      <w:r w:rsidRPr="00C94CB8">
        <w:rPr>
          <w:rFonts w:ascii="Segoe UI" w:hAnsi="Segoe UI" w:cs="Segoe UI"/>
        </w:rPr>
        <w:t xml:space="preserve"> specific guidance provided by the OIC allowing such filing submissions, y</w:t>
      </w:r>
      <w:r w:rsidR="00887627" w:rsidRPr="00C94CB8">
        <w:rPr>
          <w:rFonts w:ascii="Segoe UI" w:hAnsi="Segoe UI" w:cs="Segoe UI"/>
        </w:rPr>
        <w:t xml:space="preserve">ou may not file an amendment, endorsement or rider for a previously </w:t>
      </w:r>
      <w:r w:rsidR="00FE6C8C" w:rsidRPr="00C94CB8">
        <w:rPr>
          <w:rFonts w:ascii="Segoe UI" w:hAnsi="Segoe UI" w:cs="Segoe UI"/>
        </w:rPr>
        <w:t xml:space="preserve">approved </w:t>
      </w:r>
      <w:r w:rsidR="00887627" w:rsidRPr="00C94CB8">
        <w:rPr>
          <w:rFonts w:ascii="Segoe UI" w:hAnsi="Segoe UI" w:cs="Segoe UI"/>
        </w:rPr>
        <w:t>Standard Master</w:t>
      </w:r>
      <w:r w:rsidR="006C5D7F" w:rsidRPr="00C94CB8">
        <w:rPr>
          <w:rFonts w:ascii="Segoe UI" w:hAnsi="Segoe UI" w:cs="Segoe UI"/>
        </w:rPr>
        <w:t xml:space="preserve"> filing</w:t>
      </w:r>
      <w:r w:rsidR="00887627" w:rsidRPr="00C94CB8">
        <w:rPr>
          <w:rFonts w:ascii="Segoe UI" w:hAnsi="Segoe UI" w:cs="Segoe UI"/>
        </w:rPr>
        <w:t>.</w:t>
      </w:r>
    </w:p>
    <w:bookmarkEnd w:id="11"/>
    <w:p w14:paraId="2898FDAC" w14:textId="579260E9" w:rsidR="009B1BE8" w:rsidRPr="00C94CB8" w:rsidRDefault="009B1BE8" w:rsidP="006E28F5">
      <w:pPr>
        <w:pStyle w:val="ListParagraph"/>
        <w:numPr>
          <w:ilvl w:val="2"/>
          <w:numId w:val="3"/>
        </w:numPr>
        <w:spacing w:before="120"/>
        <w:ind w:left="1170"/>
        <w:contextualSpacing w:val="0"/>
        <w:rPr>
          <w:rFonts w:ascii="Segoe UI" w:hAnsi="Segoe UI" w:cs="Segoe UI"/>
        </w:rPr>
      </w:pPr>
      <w:r w:rsidRPr="00C94CB8">
        <w:rPr>
          <w:rFonts w:ascii="Segoe UI" w:hAnsi="Segoe UI" w:cs="Segoe UI"/>
        </w:rPr>
        <w:t xml:space="preserve">Forms that make a change to a plan must be linked to the </w:t>
      </w:r>
      <w:r w:rsidR="00F1202D" w:rsidRPr="00C94CB8">
        <w:rPr>
          <w:rFonts w:ascii="Segoe UI" w:hAnsi="Segoe UI" w:cs="Segoe UI"/>
        </w:rPr>
        <w:t xml:space="preserve">previously approved </w:t>
      </w:r>
      <w:r w:rsidRPr="00C94CB8">
        <w:rPr>
          <w:rFonts w:ascii="Segoe UI" w:hAnsi="Segoe UI" w:cs="Segoe UI"/>
        </w:rPr>
        <w:t>forms they change.</w:t>
      </w:r>
      <w:r w:rsidR="00DF4C0A" w:rsidRPr="00C94CB8">
        <w:rPr>
          <w:rFonts w:ascii="Segoe UI" w:hAnsi="Segoe UI" w:cs="Segoe UI"/>
        </w:rPr>
        <w:t xml:space="preserve"> </w:t>
      </w:r>
      <w:r w:rsidR="00AE05BF" w:rsidRPr="00C94CB8">
        <w:rPr>
          <w:rFonts w:ascii="Segoe UI" w:hAnsi="Segoe UI" w:cs="Segoe UI"/>
        </w:rPr>
        <w:t xml:space="preserve"> </w:t>
      </w:r>
      <w:r w:rsidR="00084AE8" w:rsidRPr="00C94CB8">
        <w:rPr>
          <w:rFonts w:ascii="Segoe UI" w:hAnsi="Segoe UI" w:cs="Segoe UI"/>
        </w:rPr>
        <w:t>To do this:</w:t>
      </w:r>
    </w:p>
    <w:p w14:paraId="15348A67" w14:textId="1279658C" w:rsidR="001A4A5E" w:rsidRPr="000B1D82" w:rsidRDefault="00380EEE" w:rsidP="001A4A5E">
      <w:pPr>
        <w:pStyle w:val="ListParagraph"/>
        <w:numPr>
          <w:ilvl w:val="3"/>
          <w:numId w:val="3"/>
        </w:numPr>
        <w:spacing w:before="120"/>
        <w:contextualSpacing w:val="0"/>
        <w:rPr>
          <w:rFonts w:ascii="Segoe UI" w:hAnsi="Segoe UI" w:cs="Segoe UI"/>
        </w:rPr>
      </w:pPr>
      <w:r w:rsidRPr="00C94CB8">
        <w:rPr>
          <w:rFonts w:ascii="Segoe UI" w:hAnsi="Segoe UI" w:cs="Segoe UI"/>
        </w:rPr>
        <w:t>A</w:t>
      </w:r>
      <w:r w:rsidR="009B1BE8" w:rsidRPr="00C94CB8">
        <w:rPr>
          <w:rFonts w:ascii="Segoe UI" w:hAnsi="Segoe UI" w:cs="Segoe UI"/>
        </w:rPr>
        <w:t>ttach</w:t>
      </w:r>
      <w:r w:rsidR="004D3D32" w:rsidRPr="00C94CB8">
        <w:rPr>
          <w:rFonts w:ascii="Segoe UI" w:hAnsi="Segoe UI" w:cs="Segoe UI"/>
          <w:b/>
        </w:rPr>
        <w:t>*</w:t>
      </w:r>
      <w:r w:rsidR="004B4E5B" w:rsidRPr="00C94CB8">
        <w:rPr>
          <w:rFonts w:ascii="Segoe UI" w:hAnsi="Segoe UI" w:cs="Segoe UI"/>
        </w:rPr>
        <w:t xml:space="preserve"> </w:t>
      </w:r>
      <w:r w:rsidR="009B1BE8" w:rsidRPr="00C94CB8">
        <w:rPr>
          <w:rFonts w:ascii="Segoe UI" w:hAnsi="Segoe UI" w:cs="Segoe UI"/>
        </w:rPr>
        <w:t xml:space="preserve">the </w:t>
      </w:r>
      <w:r w:rsidR="00F1202D" w:rsidRPr="00C94CB8">
        <w:rPr>
          <w:rFonts w:ascii="Segoe UI" w:hAnsi="Segoe UI" w:cs="Segoe UI"/>
        </w:rPr>
        <w:t xml:space="preserve">previously approved </w:t>
      </w:r>
      <w:r w:rsidR="009B1BE8" w:rsidRPr="00C94CB8">
        <w:rPr>
          <w:rFonts w:ascii="Segoe UI" w:hAnsi="Segoe UI" w:cs="Segoe UI"/>
        </w:rPr>
        <w:t>forms</w:t>
      </w:r>
      <w:r w:rsidRPr="00C94CB8">
        <w:rPr>
          <w:rFonts w:ascii="Segoe UI" w:hAnsi="Segoe UI" w:cs="Segoe UI"/>
        </w:rPr>
        <w:t xml:space="preserve"> on the Form</w:t>
      </w:r>
      <w:r w:rsidRPr="000B1D82">
        <w:rPr>
          <w:rFonts w:ascii="Segoe UI" w:hAnsi="Segoe UI" w:cs="Segoe UI"/>
        </w:rPr>
        <w:t xml:space="preserve"> Schedule tab.</w:t>
      </w:r>
      <w:r w:rsidR="009B1BE8" w:rsidRPr="000B1D82">
        <w:rPr>
          <w:rFonts w:ascii="Segoe UI" w:hAnsi="Segoe UI" w:cs="Segoe UI"/>
        </w:rPr>
        <w:t xml:space="preserve"> </w:t>
      </w:r>
      <w:r w:rsidR="00041D44" w:rsidRPr="000B1D82">
        <w:rPr>
          <w:rFonts w:ascii="Segoe UI" w:hAnsi="Segoe UI" w:cs="Segoe UI"/>
        </w:rPr>
        <w:t>P</w:t>
      </w:r>
      <w:r w:rsidR="009B1BE8" w:rsidRPr="000B1D82">
        <w:rPr>
          <w:rFonts w:ascii="Segoe UI" w:hAnsi="Segoe UI" w:cs="Segoe UI"/>
        </w:rPr>
        <w:t xml:space="preserve">rovide the following information for each </w:t>
      </w:r>
      <w:r w:rsidR="00F1202D" w:rsidRPr="000B1D82">
        <w:rPr>
          <w:rFonts w:ascii="Segoe UI" w:hAnsi="Segoe UI" w:cs="Segoe UI"/>
        </w:rPr>
        <w:t xml:space="preserve">previously approved </w:t>
      </w:r>
      <w:r w:rsidR="009B1BE8" w:rsidRPr="000B1D82">
        <w:rPr>
          <w:rFonts w:ascii="Segoe UI" w:hAnsi="Segoe UI" w:cs="Segoe UI"/>
        </w:rPr>
        <w:t xml:space="preserve">form: populate the Action field with “Other” and the Action Specific Data field with “Other Explanation Filed - </w:t>
      </w:r>
      <w:r w:rsidR="00350465" w:rsidRPr="000B1D82">
        <w:rPr>
          <w:rFonts w:ascii="Segoe UI" w:hAnsi="Segoe UI" w:cs="Segoe UI"/>
        </w:rPr>
        <w:t xml:space="preserve">SERFF Tracking #[ABC-XXXXXXXXX] </w:t>
      </w:r>
      <w:r w:rsidR="009B1BE8" w:rsidRPr="000B1D82">
        <w:rPr>
          <w:rFonts w:ascii="Segoe UI" w:hAnsi="Segoe UI" w:cs="Segoe UI"/>
        </w:rPr>
        <w:t>No Changes.”</w:t>
      </w:r>
      <w:r w:rsidR="001A4A5E" w:rsidRPr="000B1D82">
        <w:rPr>
          <w:rFonts w:ascii="Segoe UI" w:hAnsi="Segoe UI" w:cs="Segoe UI"/>
        </w:rPr>
        <w:t xml:space="preserve"> </w:t>
      </w:r>
    </w:p>
    <w:p w14:paraId="7BE9A7B5" w14:textId="77777777" w:rsidR="00B65A33" w:rsidRPr="005654AD" w:rsidRDefault="004D3D32" w:rsidP="00B65A33">
      <w:pPr>
        <w:pStyle w:val="ListParagraph"/>
        <w:spacing w:before="120"/>
        <w:ind w:left="1620"/>
        <w:contextualSpacing w:val="0"/>
        <w:rPr>
          <w:rFonts w:ascii="Segoe UI" w:hAnsi="Segoe UI" w:cs="Segoe UI"/>
        </w:rPr>
      </w:pPr>
      <w:r w:rsidRPr="005654AD">
        <w:rPr>
          <w:rFonts w:ascii="Segoe UI" w:hAnsi="Segoe UI" w:cs="Segoe UI"/>
          <w:b/>
          <w:highlight w:val="green"/>
        </w:rPr>
        <w:lastRenderedPageBreak/>
        <w:t>*</w:t>
      </w:r>
      <w:r w:rsidR="001A4A5E" w:rsidRPr="005654AD">
        <w:rPr>
          <w:rFonts w:ascii="Segoe UI" w:hAnsi="Segoe UI" w:cs="Segoe UI"/>
          <w:highlight w:val="green"/>
        </w:rPr>
        <w:t xml:space="preserve">See </w:t>
      </w:r>
      <w:r w:rsidR="001A4A5E" w:rsidRPr="005654AD">
        <w:rPr>
          <w:rFonts w:ascii="Segoe UI" w:hAnsi="Segoe UI" w:cs="Segoe UI"/>
          <w:i/>
          <w:highlight w:val="green"/>
        </w:rPr>
        <w:t>Form Filings Speed-To-Market Guide</w:t>
      </w:r>
      <w:r w:rsidR="005654AD" w:rsidRPr="005654AD">
        <w:rPr>
          <w:rFonts w:ascii="Segoe UI" w:hAnsi="Segoe UI" w:cs="Segoe UI"/>
          <w:highlight w:val="green"/>
        </w:rPr>
        <w:t xml:space="preserve">, </w:t>
      </w:r>
      <w:r w:rsidR="001A4A5E" w:rsidRPr="005654AD">
        <w:rPr>
          <w:rFonts w:ascii="Segoe UI" w:hAnsi="Segoe UI" w:cs="Segoe UI"/>
          <w:highlight w:val="green"/>
        </w:rPr>
        <w:t>Section I – Associating Previously</w:t>
      </w:r>
      <w:r w:rsidR="00800C02" w:rsidRPr="005654AD">
        <w:rPr>
          <w:rFonts w:ascii="Segoe UI" w:hAnsi="Segoe UI" w:cs="Segoe UI"/>
          <w:highlight w:val="green"/>
        </w:rPr>
        <w:t xml:space="preserve"> </w:t>
      </w:r>
      <w:r w:rsidR="001A4A5E" w:rsidRPr="005654AD">
        <w:rPr>
          <w:rFonts w:ascii="Segoe UI" w:hAnsi="Segoe UI" w:cs="Segoe UI"/>
          <w:highlight w:val="green"/>
        </w:rPr>
        <w:t>Approved Forms</w:t>
      </w:r>
      <w:r w:rsidR="005654AD" w:rsidRPr="005654AD">
        <w:rPr>
          <w:rFonts w:ascii="Segoe UI" w:hAnsi="Segoe UI" w:cs="Segoe UI"/>
          <w:highlight w:val="green"/>
        </w:rPr>
        <w:t xml:space="preserve">, </w:t>
      </w:r>
      <w:r w:rsidR="00B65A33" w:rsidRPr="005654AD">
        <w:rPr>
          <w:rFonts w:ascii="Segoe UI" w:hAnsi="Segoe UI" w:cs="Segoe UI"/>
          <w:highlight w:val="green"/>
        </w:rPr>
        <w:t xml:space="preserve">for </w:t>
      </w:r>
      <w:r w:rsidR="00B65A33">
        <w:rPr>
          <w:rFonts w:ascii="Segoe UI" w:hAnsi="Segoe UI" w:cs="Segoe UI"/>
          <w:highlight w:val="green"/>
        </w:rPr>
        <w:t>the preferred</w:t>
      </w:r>
      <w:r w:rsidR="00B65A33" w:rsidRPr="005654AD">
        <w:rPr>
          <w:rFonts w:ascii="Segoe UI" w:hAnsi="Segoe UI" w:cs="Segoe UI"/>
          <w:highlight w:val="green"/>
        </w:rPr>
        <w:t xml:space="preserve"> alternative process.</w:t>
      </w:r>
    </w:p>
    <w:p w14:paraId="104877F1" w14:textId="4DD3C2F0" w:rsidR="009B1BE8" w:rsidRPr="001A4A5E" w:rsidRDefault="009B1BE8" w:rsidP="001A4A5E">
      <w:pPr>
        <w:pStyle w:val="ListParagraph"/>
        <w:spacing w:before="120"/>
        <w:ind w:left="1620"/>
        <w:contextualSpacing w:val="0"/>
        <w:rPr>
          <w:rFonts w:ascii="Segoe UI" w:hAnsi="Segoe UI" w:cs="Segoe UI"/>
        </w:rPr>
      </w:pPr>
    </w:p>
    <w:p w14:paraId="6ECD6D48" w14:textId="2F3C6DF3" w:rsidR="008130EC" w:rsidRPr="001F02A7" w:rsidRDefault="00C24133" w:rsidP="0025424F">
      <w:pPr>
        <w:pStyle w:val="Heading2"/>
        <w:numPr>
          <w:ilvl w:val="1"/>
          <w:numId w:val="3"/>
        </w:numPr>
        <w:spacing w:before="120"/>
        <w:ind w:left="900"/>
        <w:jc w:val="left"/>
        <w:rPr>
          <w:rFonts w:ascii="Segoe UI" w:hAnsi="Segoe UI" w:cs="Segoe UI"/>
          <w:b/>
        </w:rPr>
      </w:pPr>
      <w:bookmarkStart w:id="12" w:name="_Toc192483345"/>
      <w:r>
        <w:rPr>
          <w:rFonts w:ascii="Segoe UI" w:hAnsi="Segoe UI" w:cs="Segoe UI"/>
          <w:b/>
        </w:rPr>
        <w:t>Making</w:t>
      </w:r>
      <w:r w:rsidR="00B6531B" w:rsidRPr="00DF4CAC">
        <w:rPr>
          <w:rFonts w:ascii="Segoe UI" w:hAnsi="Segoe UI" w:cs="Segoe UI"/>
          <w:b/>
        </w:rPr>
        <w:t xml:space="preserve"> </w:t>
      </w:r>
      <w:r w:rsidR="00C01439">
        <w:rPr>
          <w:rFonts w:ascii="Segoe UI" w:hAnsi="Segoe UI" w:cs="Segoe UI"/>
          <w:b/>
        </w:rPr>
        <w:t xml:space="preserve">Mid-Year Form </w:t>
      </w:r>
      <w:r w:rsidR="00B6531B" w:rsidRPr="00DF4CAC">
        <w:rPr>
          <w:rFonts w:ascii="Segoe UI" w:hAnsi="Segoe UI" w:cs="Segoe UI"/>
          <w:b/>
        </w:rPr>
        <w:t>Changes Intended to Take Effect After the Effective Date of a Filing</w:t>
      </w:r>
      <w:r w:rsidR="00110F3E">
        <w:rPr>
          <w:rFonts w:ascii="Segoe UI" w:hAnsi="Segoe UI" w:cs="Segoe UI"/>
          <w:b/>
        </w:rPr>
        <w:t>:</w:t>
      </w:r>
      <w:bookmarkEnd w:id="12"/>
      <w:r w:rsidR="00B6531B" w:rsidRPr="00DF4CAC">
        <w:rPr>
          <w:rFonts w:ascii="Segoe UI" w:hAnsi="Segoe UI" w:cs="Segoe UI"/>
          <w:b/>
        </w:rPr>
        <w:t xml:space="preserve"> </w:t>
      </w:r>
    </w:p>
    <w:p w14:paraId="67C62F29" w14:textId="0854B829" w:rsidR="00D62BF9" w:rsidRPr="002D4680" w:rsidRDefault="00D62BF9" w:rsidP="00D62BF9">
      <w:pPr>
        <w:pStyle w:val="ListParagraph"/>
        <w:numPr>
          <w:ilvl w:val="2"/>
          <w:numId w:val="3"/>
        </w:numPr>
        <w:spacing w:before="120"/>
        <w:contextualSpacing w:val="0"/>
        <w:rPr>
          <w:rFonts w:ascii="Segoe UI" w:hAnsi="Segoe UI" w:cs="Segoe UI"/>
        </w:rPr>
      </w:pPr>
      <w:r w:rsidRPr="002D4680">
        <w:rPr>
          <w:rFonts w:ascii="Segoe UI" w:hAnsi="Segoe UI" w:cs="Segoe UI"/>
        </w:rPr>
        <w:t xml:space="preserve">If the filing is still in the review process, follow </w:t>
      </w:r>
      <w:r w:rsidR="00652F83" w:rsidRPr="00A27C1E">
        <w:rPr>
          <w:rFonts w:ascii="Segoe UI" w:hAnsi="Segoe UI" w:cs="Segoe UI"/>
        </w:rPr>
        <w:t>Section I.B.7</w:t>
      </w:r>
      <w:r w:rsidRPr="002D4680">
        <w:rPr>
          <w:rFonts w:ascii="Segoe UI" w:hAnsi="Segoe UI" w:cs="Segoe UI"/>
        </w:rPr>
        <w:t xml:space="preserve"> of these instructions regarding timing of changes to form filings.  The following instructions pertain to a </w:t>
      </w:r>
      <w:r w:rsidR="00C73BFF">
        <w:rPr>
          <w:rFonts w:ascii="Segoe UI" w:hAnsi="Segoe UI" w:cs="Segoe UI"/>
        </w:rPr>
        <w:t xml:space="preserve">form </w:t>
      </w:r>
      <w:r w:rsidRPr="002D4680">
        <w:rPr>
          <w:rFonts w:ascii="Segoe UI" w:hAnsi="Segoe UI" w:cs="Segoe UI"/>
        </w:rPr>
        <w:t xml:space="preserve">filing that has received </w:t>
      </w:r>
      <w:r w:rsidR="009428E6">
        <w:rPr>
          <w:rFonts w:ascii="Segoe UI" w:hAnsi="Segoe UI" w:cs="Segoe UI"/>
        </w:rPr>
        <w:t xml:space="preserve">a </w:t>
      </w:r>
      <w:r w:rsidRPr="002D4680">
        <w:rPr>
          <w:rFonts w:ascii="Segoe UI" w:hAnsi="Segoe UI" w:cs="Segoe UI"/>
        </w:rPr>
        <w:t>final disposition and is closed.</w:t>
      </w:r>
    </w:p>
    <w:p w14:paraId="390C3434" w14:textId="4554A27F" w:rsidR="00D62BF9" w:rsidRPr="002D4680" w:rsidRDefault="00D62BF9" w:rsidP="00D62BF9">
      <w:pPr>
        <w:pStyle w:val="ListParagraph"/>
        <w:numPr>
          <w:ilvl w:val="2"/>
          <w:numId w:val="3"/>
        </w:numPr>
        <w:spacing w:before="120"/>
        <w:contextualSpacing w:val="0"/>
        <w:rPr>
          <w:rFonts w:ascii="Segoe UI" w:hAnsi="Segoe UI" w:cs="Segoe UI"/>
        </w:rPr>
      </w:pPr>
      <w:r w:rsidRPr="002D4680">
        <w:rPr>
          <w:rFonts w:ascii="Segoe UI" w:hAnsi="Segoe UI" w:cs="Segoe UI"/>
        </w:rPr>
        <w:t>If you want to make a mid-plan year change to a plan</w:t>
      </w:r>
      <w:r w:rsidR="00C73BFF">
        <w:rPr>
          <w:rFonts w:ascii="Segoe UI" w:hAnsi="Segoe UI" w:cs="Segoe UI"/>
        </w:rPr>
        <w:t xml:space="preserve"> on a form filing</w:t>
      </w:r>
      <w:r w:rsidRPr="002D4680">
        <w:rPr>
          <w:rFonts w:ascii="Segoe UI" w:hAnsi="Segoe UI" w:cs="Segoe UI"/>
        </w:rPr>
        <w:t xml:space="preserve"> that was filed as </w:t>
      </w:r>
      <w:r w:rsidRPr="002D4680">
        <w:rPr>
          <w:rFonts w:ascii="Segoe UI" w:hAnsi="Segoe UI" w:cs="Segoe UI"/>
          <w:b/>
        </w:rPr>
        <w:t>Fully Negotiated</w:t>
      </w:r>
      <w:r w:rsidRPr="002D4680">
        <w:rPr>
          <w:rFonts w:ascii="Segoe UI" w:hAnsi="Segoe UI" w:cs="Segoe UI"/>
        </w:rPr>
        <w:t xml:space="preserve">, and the </w:t>
      </w:r>
      <w:r w:rsidRPr="002D4680">
        <w:rPr>
          <w:rFonts w:ascii="Segoe UI" w:hAnsi="Segoe UI" w:cs="Segoe UI"/>
          <w:b/>
        </w:rPr>
        <w:t>change results in a change in rates</w:t>
      </w:r>
      <w:r w:rsidRPr="002D4680">
        <w:rPr>
          <w:rFonts w:ascii="Segoe UI" w:hAnsi="Segoe UI" w:cs="Segoe UI"/>
        </w:rPr>
        <w:t xml:space="preserve">, you must submit a new Fully Negotiated form filing </w:t>
      </w:r>
      <w:r w:rsidR="00B65A33">
        <w:rPr>
          <w:rFonts w:ascii="Segoe UI" w:hAnsi="Segoe UI" w:cs="Segoe UI"/>
        </w:rPr>
        <w:t>using</w:t>
      </w:r>
      <w:r w:rsidRPr="002D4680">
        <w:rPr>
          <w:rFonts w:ascii="Segoe UI" w:hAnsi="Segoe UI" w:cs="Segoe UI"/>
        </w:rPr>
        <w:t xml:space="preserve"> </w:t>
      </w:r>
      <w:r w:rsidR="00162D8D" w:rsidRPr="00A27C1E">
        <w:rPr>
          <w:rFonts w:ascii="Segoe UI" w:hAnsi="Segoe UI" w:cs="Segoe UI"/>
        </w:rPr>
        <w:t>Section II.B.1</w:t>
      </w:r>
      <w:r w:rsidRPr="002D4680">
        <w:rPr>
          <w:rFonts w:ascii="Segoe UI" w:hAnsi="Segoe UI" w:cs="Segoe UI"/>
        </w:rPr>
        <w:t xml:space="preserve"> of these instructions.  </w:t>
      </w:r>
    </w:p>
    <w:p w14:paraId="243B6F7B" w14:textId="4AC72E69" w:rsidR="00D62BF9" w:rsidRPr="00B65A33" w:rsidRDefault="00D62BF9" w:rsidP="00D62BF9">
      <w:pPr>
        <w:pStyle w:val="ListParagraph"/>
        <w:numPr>
          <w:ilvl w:val="2"/>
          <w:numId w:val="3"/>
        </w:numPr>
        <w:spacing w:before="120"/>
        <w:contextualSpacing w:val="0"/>
        <w:rPr>
          <w:rFonts w:ascii="Segoe UI" w:hAnsi="Segoe UI" w:cs="Segoe UI"/>
          <w:highlight w:val="green"/>
        </w:rPr>
      </w:pPr>
      <w:r w:rsidRPr="002D4680">
        <w:rPr>
          <w:rFonts w:ascii="Segoe UI" w:hAnsi="Segoe UI" w:cs="Segoe UI"/>
        </w:rPr>
        <w:t>If you want to make a mid-plan year change to a plan</w:t>
      </w:r>
      <w:r w:rsidR="00C73BFF">
        <w:rPr>
          <w:rFonts w:ascii="Segoe UI" w:hAnsi="Segoe UI" w:cs="Segoe UI"/>
        </w:rPr>
        <w:t xml:space="preserve"> on a form filing</w:t>
      </w:r>
      <w:r w:rsidRPr="002D4680">
        <w:rPr>
          <w:rFonts w:ascii="Segoe UI" w:hAnsi="Segoe UI" w:cs="Segoe UI"/>
        </w:rPr>
        <w:t xml:space="preserve"> that was filed as </w:t>
      </w:r>
      <w:r w:rsidRPr="002D4680">
        <w:rPr>
          <w:rFonts w:ascii="Segoe UI" w:hAnsi="Segoe UI" w:cs="Segoe UI"/>
          <w:b/>
        </w:rPr>
        <w:t xml:space="preserve">Fully Negotiated </w:t>
      </w:r>
      <w:r w:rsidRPr="002D4680">
        <w:rPr>
          <w:rFonts w:ascii="Segoe UI" w:hAnsi="Segoe UI" w:cs="Segoe UI"/>
        </w:rPr>
        <w:t>and the</w:t>
      </w:r>
      <w:r w:rsidRPr="002D4680">
        <w:rPr>
          <w:rFonts w:ascii="Segoe UI" w:hAnsi="Segoe UI" w:cs="Segoe UI"/>
          <w:b/>
        </w:rPr>
        <w:t xml:space="preserve"> change </w:t>
      </w:r>
      <w:r w:rsidRPr="00B65A33">
        <w:rPr>
          <w:rFonts w:ascii="Segoe UI" w:hAnsi="Segoe UI" w:cs="Segoe UI"/>
          <w:b/>
          <w:u w:val="single"/>
        </w:rPr>
        <w:t>will not</w:t>
      </w:r>
      <w:r w:rsidRPr="002D4680">
        <w:rPr>
          <w:rFonts w:ascii="Segoe UI" w:hAnsi="Segoe UI" w:cs="Segoe UI"/>
          <w:b/>
        </w:rPr>
        <w:t xml:space="preserve"> </w:t>
      </w:r>
      <w:r w:rsidRPr="00A27C1E">
        <w:rPr>
          <w:rFonts w:ascii="Segoe UI" w:hAnsi="Segoe UI" w:cs="Segoe UI"/>
          <w:b/>
        </w:rPr>
        <w:t>result in a change in rates</w:t>
      </w:r>
      <w:r w:rsidRPr="00A27C1E">
        <w:rPr>
          <w:rFonts w:ascii="Segoe UI" w:hAnsi="Segoe UI" w:cs="Segoe UI"/>
        </w:rPr>
        <w:t xml:space="preserve">, you must submit a separate </w:t>
      </w:r>
      <w:r w:rsidR="00B65A33" w:rsidRPr="00B65A33">
        <w:rPr>
          <w:rFonts w:ascii="Segoe UI" w:hAnsi="Segoe UI" w:cs="Segoe UI"/>
          <w:highlight w:val="green"/>
        </w:rPr>
        <w:t xml:space="preserve">endorsement </w:t>
      </w:r>
      <w:r w:rsidRPr="00B65A33">
        <w:rPr>
          <w:rFonts w:ascii="Segoe UI" w:hAnsi="Segoe UI" w:cs="Segoe UI"/>
          <w:highlight w:val="green"/>
        </w:rPr>
        <w:t xml:space="preserve">filing </w:t>
      </w:r>
      <w:r w:rsidRPr="00B65A33">
        <w:rPr>
          <w:rFonts w:ascii="Segoe UI" w:hAnsi="Segoe UI" w:cs="Segoe UI"/>
          <w:strike/>
          <w:highlight w:val="green"/>
        </w:rPr>
        <w:t xml:space="preserve">of the form(s) </w:t>
      </w:r>
      <w:r w:rsidR="00821707" w:rsidRPr="00B65A33">
        <w:rPr>
          <w:rFonts w:ascii="Segoe UI" w:hAnsi="Segoe UI" w:cs="Segoe UI"/>
          <w:strike/>
          <w:highlight w:val="green"/>
        </w:rPr>
        <w:t>(e.g., endorsement)</w:t>
      </w:r>
      <w:r w:rsidR="00821707" w:rsidRPr="00B65A33">
        <w:rPr>
          <w:rFonts w:ascii="Segoe UI" w:hAnsi="Segoe UI" w:cs="Segoe UI"/>
          <w:highlight w:val="green"/>
        </w:rPr>
        <w:t xml:space="preserve"> </w:t>
      </w:r>
      <w:r w:rsidR="00022745" w:rsidRPr="00B65A33">
        <w:rPr>
          <w:rFonts w:ascii="Segoe UI" w:hAnsi="Segoe UI" w:cs="Segoe UI"/>
          <w:highlight w:val="green"/>
        </w:rPr>
        <w:t xml:space="preserve">to </w:t>
      </w:r>
      <w:r w:rsidRPr="00B65A33">
        <w:rPr>
          <w:rFonts w:ascii="Segoe UI" w:hAnsi="Segoe UI" w:cs="Segoe UI"/>
          <w:highlight w:val="green"/>
        </w:rPr>
        <w:t>make this change</w:t>
      </w:r>
      <w:r w:rsidR="00B65A33">
        <w:rPr>
          <w:rFonts w:ascii="Segoe UI" w:hAnsi="Segoe UI" w:cs="Segoe UI"/>
          <w:highlight w:val="green"/>
        </w:rPr>
        <w:t>.</w:t>
      </w:r>
      <w:r w:rsidRPr="00B65A33">
        <w:rPr>
          <w:rFonts w:ascii="Segoe UI" w:hAnsi="Segoe UI" w:cs="Segoe UI"/>
          <w:highlight w:val="green"/>
        </w:rPr>
        <w:t xml:space="preserve"> </w:t>
      </w:r>
      <w:r w:rsidRPr="00B65A33">
        <w:rPr>
          <w:rFonts w:ascii="Segoe UI" w:hAnsi="Segoe UI" w:cs="Segoe UI"/>
          <w:strike/>
          <w:highlight w:val="green"/>
        </w:rPr>
        <w:t>to the plan.</w:t>
      </w:r>
      <w:r w:rsidRPr="00B65A33">
        <w:rPr>
          <w:rFonts w:ascii="Segoe UI" w:hAnsi="Segoe UI" w:cs="Segoe UI"/>
          <w:highlight w:val="green"/>
        </w:rPr>
        <w:t xml:space="preserve">  </w:t>
      </w:r>
    </w:p>
    <w:p w14:paraId="17308B31" w14:textId="1FD19905" w:rsidR="00D62BF9" w:rsidRPr="00A27C1E" w:rsidRDefault="00D62BF9" w:rsidP="00D62BF9">
      <w:pPr>
        <w:pStyle w:val="ListParagraph"/>
        <w:numPr>
          <w:ilvl w:val="3"/>
          <w:numId w:val="3"/>
        </w:numPr>
        <w:spacing w:before="120"/>
        <w:contextualSpacing w:val="0"/>
        <w:rPr>
          <w:rFonts w:ascii="Segoe UI" w:hAnsi="Segoe UI" w:cs="Segoe UI"/>
        </w:rPr>
      </w:pPr>
      <w:r w:rsidRPr="00A27C1E">
        <w:rPr>
          <w:rFonts w:ascii="Segoe UI" w:hAnsi="Segoe UI" w:cs="Segoe UI"/>
        </w:rPr>
        <w:t xml:space="preserve">You must </w:t>
      </w:r>
      <w:r w:rsidR="0050501A" w:rsidRPr="00A27C1E">
        <w:rPr>
          <w:rFonts w:ascii="Segoe UI" w:hAnsi="Segoe UI" w:cs="Segoe UI"/>
        </w:rPr>
        <w:t>use the</w:t>
      </w:r>
      <w:r w:rsidR="00B9699D" w:rsidRPr="00A27C1E">
        <w:rPr>
          <w:rFonts w:ascii="Segoe UI" w:hAnsi="Segoe UI" w:cs="Segoe UI"/>
        </w:rPr>
        <w:t xml:space="preserve"> following naming convention in</w:t>
      </w:r>
      <w:r w:rsidRPr="00A27C1E">
        <w:rPr>
          <w:rFonts w:ascii="Segoe UI" w:hAnsi="Segoe UI" w:cs="Segoe UI"/>
        </w:rPr>
        <w:t xml:space="preserve"> the Product Name field</w:t>
      </w:r>
      <w:r w:rsidR="0050501A" w:rsidRPr="00A27C1E">
        <w:rPr>
          <w:rFonts w:ascii="Segoe UI" w:hAnsi="Segoe UI" w:cs="Segoe UI"/>
        </w:rPr>
        <w:t xml:space="preserve"> </w:t>
      </w:r>
      <w:r w:rsidR="00650AC5" w:rsidRPr="00A27C1E">
        <w:rPr>
          <w:rFonts w:ascii="Segoe UI" w:hAnsi="Segoe UI" w:cs="Segoe UI"/>
        </w:rPr>
        <w:t>on the General Information tab</w:t>
      </w:r>
      <w:r w:rsidRPr="00A27C1E">
        <w:rPr>
          <w:rFonts w:ascii="Segoe UI" w:hAnsi="Segoe UI" w:cs="Segoe UI"/>
        </w:rPr>
        <w:t>: “END [</w:t>
      </w:r>
      <w:r w:rsidR="00AA3DDB" w:rsidRPr="00A27C1E">
        <w:rPr>
          <w:rFonts w:ascii="Segoe UI" w:hAnsi="Segoe UI" w:cs="Segoe UI"/>
        </w:rPr>
        <w:t xml:space="preserve">Group </w:t>
      </w:r>
      <w:r w:rsidR="005B325E" w:rsidRPr="00A27C1E">
        <w:rPr>
          <w:rFonts w:ascii="Segoe UI" w:hAnsi="Segoe UI" w:cs="Segoe UI"/>
        </w:rPr>
        <w:t>Name]</w:t>
      </w:r>
      <w:r w:rsidRPr="00A27C1E">
        <w:rPr>
          <w:rFonts w:ascii="Segoe UI" w:hAnsi="Segoe UI" w:cs="Segoe UI"/>
        </w:rPr>
        <w:t>.</w:t>
      </w:r>
      <w:r w:rsidR="005B325E" w:rsidRPr="00A27C1E">
        <w:rPr>
          <w:rFonts w:ascii="Segoe UI" w:hAnsi="Segoe UI" w:cs="Segoe UI"/>
        </w:rPr>
        <w:t>”</w:t>
      </w:r>
    </w:p>
    <w:p w14:paraId="3C58918C" w14:textId="0FEB9EBC" w:rsidR="00D62BF9" w:rsidRPr="002D4680" w:rsidRDefault="00D62BF9" w:rsidP="00D62BF9">
      <w:pPr>
        <w:pStyle w:val="ListParagraph"/>
        <w:numPr>
          <w:ilvl w:val="3"/>
          <w:numId w:val="3"/>
        </w:numPr>
        <w:spacing w:before="120"/>
        <w:contextualSpacing w:val="0"/>
        <w:rPr>
          <w:rFonts w:ascii="Segoe UI" w:hAnsi="Segoe UI" w:cs="Segoe UI"/>
        </w:rPr>
      </w:pPr>
      <w:r w:rsidRPr="002D4680">
        <w:rPr>
          <w:rFonts w:ascii="Segoe UI" w:hAnsi="Segoe UI" w:cs="Segoe UI"/>
        </w:rPr>
        <w:t>The filing must be submitted under the same TOI as the plan it is changing.</w:t>
      </w:r>
    </w:p>
    <w:p w14:paraId="2CD46AEC" w14:textId="64607186" w:rsidR="00D62BF9" w:rsidRPr="002D4680" w:rsidRDefault="00D62BF9" w:rsidP="00D62BF9">
      <w:pPr>
        <w:pStyle w:val="ListParagraph"/>
        <w:numPr>
          <w:ilvl w:val="3"/>
          <w:numId w:val="3"/>
        </w:numPr>
        <w:spacing w:before="120"/>
        <w:contextualSpacing w:val="0"/>
        <w:rPr>
          <w:rFonts w:ascii="Segoe UI" w:hAnsi="Segoe UI" w:cs="Segoe UI"/>
        </w:rPr>
      </w:pPr>
      <w:r w:rsidRPr="002D4680">
        <w:rPr>
          <w:rFonts w:ascii="Segoe UI" w:hAnsi="Segoe UI" w:cs="Segoe UI"/>
        </w:rPr>
        <w:t xml:space="preserve">The </w:t>
      </w:r>
      <w:r w:rsidR="00B65A33" w:rsidRPr="00B65A33">
        <w:rPr>
          <w:rFonts w:ascii="Segoe UI" w:hAnsi="Segoe UI" w:cs="Segoe UI"/>
          <w:highlight w:val="green"/>
        </w:rPr>
        <w:t xml:space="preserve">endorsement </w:t>
      </w:r>
      <w:r w:rsidRPr="00B65A33">
        <w:rPr>
          <w:rFonts w:ascii="Segoe UI" w:hAnsi="Segoe UI" w:cs="Segoe UI"/>
          <w:strike/>
          <w:highlight w:val="green"/>
        </w:rPr>
        <w:t>form(s) that make the change</w:t>
      </w:r>
      <w:r w:rsidRPr="002D4680">
        <w:rPr>
          <w:rFonts w:ascii="Segoe UI" w:hAnsi="Segoe UI" w:cs="Segoe UI"/>
        </w:rPr>
        <w:t xml:space="preserve"> must be filed for review by being listed and attached, in final format, on the Form Schedule tab. </w:t>
      </w:r>
    </w:p>
    <w:p w14:paraId="376A435C" w14:textId="7A1B2467" w:rsidR="00FA57FF" w:rsidRPr="00DF4C0A" w:rsidRDefault="00D62BF9" w:rsidP="00FA57FF">
      <w:pPr>
        <w:pStyle w:val="ListParagraph"/>
        <w:numPr>
          <w:ilvl w:val="3"/>
          <w:numId w:val="3"/>
        </w:numPr>
        <w:spacing w:before="120"/>
        <w:contextualSpacing w:val="0"/>
        <w:rPr>
          <w:rFonts w:ascii="Segoe UI" w:hAnsi="Segoe UI" w:cs="Segoe UI"/>
        </w:rPr>
      </w:pPr>
      <w:r w:rsidRPr="00DF4C0A">
        <w:rPr>
          <w:rFonts w:ascii="Segoe UI" w:hAnsi="Segoe UI" w:cs="Segoe UI"/>
        </w:rPr>
        <w:t>You must link</w:t>
      </w:r>
      <w:r w:rsidR="00B65A33">
        <w:rPr>
          <w:rFonts w:ascii="Segoe UI" w:hAnsi="Segoe UI" w:cs="Segoe UI"/>
        </w:rPr>
        <w:t xml:space="preserve"> </w:t>
      </w:r>
      <w:r w:rsidR="00B65A33" w:rsidRPr="00B65A33">
        <w:rPr>
          <w:rFonts w:ascii="Segoe UI" w:hAnsi="Segoe UI" w:cs="Segoe UI"/>
          <w:highlight w:val="green"/>
        </w:rPr>
        <w:t>the endorsement</w:t>
      </w:r>
      <w:r w:rsidRPr="00B65A33">
        <w:rPr>
          <w:rFonts w:ascii="Segoe UI" w:hAnsi="Segoe UI" w:cs="Segoe UI"/>
          <w:highlight w:val="green"/>
        </w:rPr>
        <w:t xml:space="preserve"> </w:t>
      </w:r>
      <w:r w:rsidRPr="00B65A33">
        <w:rPr>
          <w:rFonts w:ascii="Segoe UI" w:hAnsi="Segoe UI" w:cs="Segoe UI"/>
          <w:strike/>
          <w:highlight w:val="green"/>
        </w:rPr>
        <w:t>these forms</w:t>
      </w:r>
      <w:r w:rsidRPr="00B65A33">
        <w:rPr>
          <w:rFonts w:ascii="Segoe UI" w:hAnsi="Segoe UI" w:cs="Segoe UI"/>
          <w:highlight w:val="green"/>
        </w:rPr>
        <w:t xml:space="preserve"> to the form(s) they change.</w:t>
      </w:r>
      <w:r w:rsidRPr="00DF4C0A">
        <w:rPr>
          <w:rFonts w:ascii="Segoe UI" w:hAnsi="Segoe UI" w:cs="Segoe UI"/>
        </w:rPr>
        <w:t xml:space="preserve">  To do th</w:t>
      </w:r>
      <w:r w:rsidR="00B65A33">
        <w:rPr>
          <w:rFonts w:ascii="Segoe UI" w:hAnsi="Segoe UI" w:cs="Segoe UI"/>
        </w:rPr>
        <w:t>is</w:t>
      </w:r>
      <w:r w:rsidRPr="00DF4C0A">
        <w:rPr>
          <w:rFonts w:ascii="Segoe UI" w:hAnsi="Segoe UI" w:cs="Segoe UI"/>
        </w:rPr>
        <w:t>:</w:t>
      </w:r>
      <w:r w:rsidR="00FA57FF" w:rsidRPr="00DF4C0A">
        <w:rPr>
          <w:rFonts w:ascii="Segoe UI" w:hAnsi="Segoe UI" w:cs="Segoe UI"/>
        </w:rPr>
        <w:t xml:space="preserve">  </w:t>
      </w:r>
    </w:p>
    <w:p w14:paraId="1B915E88" w14:textId="59572825" w:rsidR="00D62BF9" w:rsidRPr="00C94CB8" w:rsidRDefault="00493E51" w:rsidP="00FA57FF">
      <w:pPr>
        <w:pStyle w:val="ListParagraph"/>
        <w:numPr>
          <w:ilvl w:val="4"/>
          <w:numId w:val="3"/>
        </w:numPr>
        <w:spacing w:before="120"/>
        <w:contextualSpacing w:val="0"/>
        <w:rPr>
          <w:rFonts w:ascii="Segoe UI" w:hAnsi="Segoe UI" w:cs="Segoe UI"/>
        </w:rPr>
      </w:pPr>
      <w:r w:rsidRPr="00EB3FE7">
        <w:rPr>
          <w:rFonts w:ascii="Segoe UI" w:hAnsi="Segoe UI" w:cs="Segoe UI"/>
        </w:rPr>
        <w:t>A</w:t>
      </w:r>
      <w:r w:rsidR="00D62BF9" w:rsidRPr="00EB3FE7">
        <w:rPr>
          <w:rFonts w:ascii="Segoe UI" w:hAnsi="Segoe UI" w:cs="Segoe UI"/>
        </w:rPr>
        <w:t>t</w:t>
      </w:r>
      <w:r w:rsidR="00AD6058" w:rsidRPr="00EB3FE7">
        <w:rPr>
          <w:rFonts w:ascii="Segoe UI" w:hAnsi="Segoe UI" w:cs="Segoe UI"/>
        </w:rPr>
        <w:t>tach</w:t>
      </w:r>
      <w:r w:rsidR="001012BF" w:rsidRPr="006E7B53">
        <w:rPr>
          <w:rFonts w:ascii="Segoe UI" w:hAnsi="Segoe UI" w:cs="Segoe UI"/>
          <w:b/>
        </w:rPr>
        <w:t>*</w:t>
      </w:r>
      <w:r w:rsidR="00EB3FE7" w:rsidRPr="00EB3FE7">
        <w:rPr>
          <w:rFonts w:ascii="Segoe UI" w:hAnsi="Segoe UI" w:cs="Segoe UI"/>
        </w:rPr>
        <w:t xml:space="preserve"> </w:t>
      </w:r>
      <w:r w:rsidR="005B6D33" w:rsidRPr="00DF4C0A">
        <w:rPr>
          <w:rFonts w:ascii="Segoe UI" w:hAnsi="Segoe UI" w:cs="Segoe UI"/>
        </w:rPr>
        <w:t xml:space="preserve">the </w:t>
      </w:r>
      <w:bookmarkStart w:id="13" w:name="_Hlk116302634"/>
      <w:r w:rsidR="005B6D33" w:rsidRPr="009D012F">
        <w:rPr>
          <w:rFonts w:ascii="Segoe UI" w:hAnsi="Segoe UI" w:cs="Segoe UI"/>
        </w:rPr>
        <w:t xml:space="preserve">previously approved </w:t>
      </w:r>
      <w:bookmarkEnd w:id="13"/>
      <w:r w:rsidR="005B6D33" w:rsidRPr="009D012F">
        <w:rPr>
          <w:rFonts w:ascii="Segoe UI" w:hAnsi="Segoe UI" w:cs="Segoe UI"/>
        </w:rPr>
        <w:t>forms on the Form Schedule tab. Provide the following information for each previously approved form</w:t>
      </w:r>
      <w:r w:rsidRPr="009D012F">
        <w:rPr>
          <w:rFonts w:ascii="Segoe UI" w:hAnsi="Segoe UI" w:cs="Segoe UI"/>
        </w:rPr>
        <w:t xml:space="preserve">: </w:t>
      </w:r>
      <w:r w:rsidR="00D62BF9" w:rsidRPr="009D012F">
        <w:rPr>
          <w:rFonts w:ascii="Segoe UI" w:hAnsi="Segoe UI" w:cs="Segoe UI"/>
        </w:rPr>
        <w:t xml:space="preserve">populate the Action field with “Other” and the Action Specific Data field with “Other Explanation </w:t>
      </w:r>
      <w:r w:rsidR="00D62BF9" w:rsidRPr="00C94CB8">
        <w:rPr>
          <w:rFonts w:ascii="Segoe UI" w:hAnsi="Segoe UI" w:cs="Segoe UI"/>
        </w:rPr>
        <w:t xml:space="preserve">Filed - </w:t>
      </w:r>
      <w:r w:rsidR="003F341C" w:rsidRPr="00C94CB8">
        <w:rPr>
          <w:rFonts w:ascii="Segoe UI" w:hAnsi="Segoe UI" w:cs="Segoe UI"/>
        </w:rPr>
        <w:t>SERFF Tracking #[ABC-XXXXXXXXX]</w:t>
      </w:r>
      <w:r w:rsidRPr="00C94CB8">
        <w:rPr>
          <w:rFonts w:ascii="Segoe UI" w:hAnsi="Segoe UI" w:cs="Segoe UI"/>
        </w:rPr>
        <w:t xml:space="preserve"> No </w:t>
      </w:r>
      <w:r w:rsidR="00D62BF9" w:rsidRPr="00C94CB8">
        <w:rPr>
          <w:rFonts w:ascii="Segoe UI" w:hAnsi="Segoe UI" w:cs="Segoe UI"/>
        </w:rPr>
        <w:t>Changes.”</w:t>
      </w:r>
    </w:p>
    <w:p w14:paraId="72653DBB" w14:textId="561C6A0E" w:rsidR="001A4A5E" w:rsidRPr="005654AD" w:rsidRDefault="005654AD" w:rsidP="005654AD">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Approved Forms, for </w:t>
      </w:r>
      <w:r w:rsidR="00B65A33">
        <w:rPr>
          <w:rFonts w:ascii="Segoe UI" w:hAnsi="Segoe UI" w:cs="Segoe UI"/>
          <w:highlight w:val="green"/>
        </w:rPr>
        <w:t>the preferred</w:t>
      </w:r>
      <w:r w:rsidRPr="005654AD">
        <w:rPr>
          <w:rFonts w:ascii="Segoe UI" w:hAnsi="Segoe UI" w:cs="Segoe UI"/>
          <w:highlight w:val="green"/>
        </w:rPr>
        <w:t xml:space="preserve"> alternative process.</w:t>
      </w:r>
    </w:p>
    <w:p w14:paraId="32E45688" w14:textId="05172376" w:rsidR="00D62BF9" w:rsidRPr="00C94CB8" w:rsidRDefault="00D62BF9" w:rsidP="00D62BF9">
      <w:pPr>
        <w:pStyle w:val="ListParagraph"/>
        <w:numPr>
          <w:ilvl w:val="2"/>
          <w:numId w:val="3"/>
        </w:numPr>
        <w:spacing w:before="120"/>
        <w:contextualSpacing w:val="0"/>
        <w:rPr>
          <w:rFonts w:ascii="Segoe UI" w:hAnsi="Segoe UI" w:cs="Segoe UI"/>
        </w:rPr>
      </w:pPr>
      <w:r w:rsidRPr="00C94CB8">
        <w:rPr>
          <w:rFonts w:ascii="Segoe UI" w:hAnsi="Segoe UI" w:cs="Segoe UI"/>
        </w:rPr>
        <w:t xml:space="preserve">To make a change to a </w:t>
      </w:r>
      <w:r w:rsidRPr="00C94CB8">
        <w:rPr>
          <w:rFonts w:ascii="Segoe UI" w:hAnsi="Segoe UI" w:cs="Segoe UI"/>
          <w:b/>
        </w:rPr>
        <w:t>Standard Master</w:t>
      </w:r>
      <w:r w:rsidRPr="00C94CB8">
        <w:rPr>
          <w:rFonts w:ascii="Segoe UI" w:hAnsi="Segoe UI" w:cs="Segoe UI"/>
        </w:rPr>
        <w:t xml:space="preserve"> </w:t>
      </w:r>
      <w:r w:rsidR="00C73BFF" w:rsidRPr="00C94CB8">
        <w:rPr>
          <w:rFonts w:ascii="Segoe UI" w:hAnsi="Segoe UI" w:cs="Segoe UI"/>
        </w:rPr>
        <w:t xml:space="preserve">form </w:t>
      </w:r>
      <w:r w:rsidRPr="00C94CB8">
        <w:rPr>
          <w:rFonts w:ascii="Segoe UI" w:hAnsi="Segoe UI" w:cs="Segoe UI"/>
        </w:rPr>
        <w:t>filing that will take effect after</w:t>
      </w:r>
      <w:r w:rsidR="00FD71DB" w:rsidRPr="00C94CB8">
        <w:rPr>
          <w:rFonts w:ascii="Segoe UI" w:hAnsi="Segoe UI" w:cs="Segoe UI"/>
        </w:rPr>
        <w:t xml:space="preserve"> </w:t>
      </w:r>
      <w:r w:rsidRPr="00C94CB8">
        <w:rPr>
          <w:rFonts w:ascii="Segoe UI" w:hAnsi="Segoe UI" w:cs="Segoe UI"/>
        </w:rPr>
        <w:t>the</w:t>
      </w:r>
      <w:r w:rsidR="00FD71DB" w:rsidRPr="00C94CB8">
        <w:rPr>
          <w:rFonts w:ascii="Segoe UI" w:hAnsi="Segoe UI" w:cs="Segoe UI"/>
        </w:rPr>
        <w:t xml:space="preserve"> </w:t>
      </w:r>
      <w:r w:rsidRPr="00C94CB8">
        <w:rPr>
          <w:rFonts w:ascii="Segoe UI" w:hAnsi="Segoe UI" w:cs="Segoe UI"/>
        </w:rPr>
        <w:t xml:space="preserve">effective date of that Standard Master </w:t>
      </w:r>
      <w:r w:rsidR="00C73BFF" w:rsidRPr="00C94CB8">
        <w:rPr>
          <w:rFonts w:ascii="Segoe UI" w:hAnsi="Segoe UI" w:cs="Segoe UI"/>
        </w:rPr>
        <w:t xml:space="preserve">form </w:t>
      </w:r>
      <w:r w:rsidRPr="00C94CB8">
        <w:rPr>
          <w:rFonts w:ascii="Segoe UI" w:hAnsi="Segoe UI" w:cs="Segoe UI"/>
        </w:rPr>
        <w:t>filing, you must file a new St</w:t>
      </w:r>
      <w:r w:rsidR="00C73BFF" w:rsidRPr="00C94CB8">
        <w:rPr>
          <w:rFonts w:ascii="Segoe UI" w:hAnsi="Segoe UI" w:cs="Segoe UI"/>
        </w:rPr>
        <w:t xml:space="preserve">andard Master </w:t>
      </w:r>
      <w:r w:rsidRPr="00C94CB8">
        <w:rPr>
          <w:rFonts w:ascii="Segoe UI" w:hAnsi="Segoe UI" w:cs="Segoe UI"/>
        </w:rPr>
        <w:t xml:space="preserve">that includes the change.  Follow </w:t>
      </w:r>
      <w:r w:rsidR="00162D8D" w:rsidRPr="00C94CB8">
        <w:rPr>
          <w:rFonts w:ascii="Segoe UI" w:hAnsi="Segoe UI" w:cs="Segoe UI"/>
        </w:rPr>
        <w:t>Section II.B.3</w:t>
      </w:r>
      <w:r w:rsidRPr="00C94CB8">
        <w:rPr>
          <w:rFonts w:ascii="Segoe UI" w:hAnsi="Segoe UI" w:cs="Segoe UI"/>
        </w:rPr>
        <w:t xml:space="preserve"> of these instructions. </w:t>
      </w:r>
      <w:r w:rsidR="00035486" w:rsidRPr="00C94CB8">
        <w:rPr>
          <w:rFonts w:ascii="Segoe UI" w:hAnsi="Segoe UI" w:cs="Segoe UI"/>
        </w:rPr>
        <w:t xml:space="preserve"> </w:t>
      </w:r>
      <w:proofErr w:type="gramStart"/>
      <w:r w:rsidR="00494EDB" w:rsidRPr="00C94CB8">
        <w:rPr>
          <w:rFonts w:ascii="Segoe UI" w:hAnsi="Segoe UI" w:cs="Segoe UI"/>
        </w:rPr>
        <w:t>With the exception of</w:t>
      </w:r>
      <w:proofErr w:type="gramEnd"/>
      <w:r w:rsidR="00494EDB" w:rsidRPr="00C94CB8">
        <w:rPr>
          <w:rFonts w:ascii="Segoe UI" w:hAnsi="Segoe UI" w:cs="Segoe UI"/>
        </w:rPr>
        <w:t xml:space="preserve"> specific guidance provided by the OIC allowing such filing submissions, y</w:t>
      </w:r>
      <w:r w:rsidR="00887627" w:rsidRPr="00C94CB8">
        <w:rPr>
          <w:rFonts w:ascii="Segoe UI" w:hAnsi="Segoe UI" w:cs="Segoe UI"/>
        </w:rPr>
        <w:t>ou may not file an amendment, endorsement or rider</w:t>
      </w:r>
      <w:r w:rsidR="00D13CBC">
        <w:rPr>
          <w:rFonts w:ascii="Segoe UI" w:hAnsi="Segoe UI" w:cs="Segoe UI"/>
        </w:rPr>
        <w:t xml:space="preserve"> </w:t>
      </w:r>
      <w:r w:rsidR="00D13CBC" w:rsidRPr="00D13CBC">
        <w:rPr>
          <w:rFonts w:ascii="Segoe UI" w:hAnsi="Segoe UI" w:cs="Segoe UI"/>
          <w:strike/>
          <w:highlight w:val="green"/>
        </w:rPr>
        <w:t>for</w:t>
      </w:r>
      <w:r w:rsidR="00887627" w:rsidRPr="00D13CBC">
        <w:rPr>
          <w:rFonts w:ascii="Segoe UI" w:hAnsi="Segoe UI" w:cs="Segoe UI"/>
          <w:highlight w:val="green"/>
        </w:rPr>
        <w:t xml:space="preserve"> </w:t>
      </w:r>
      <w:r w:rsidR="00D13CBC" w:rsidRPr="00D13CBC">
        <w:rPr>
          <w:rFonts w:ascii="Segoe UI" w:hAnsi="Segoe UI" w:cs="Segoe UI"/>
          <w:highlight w:val="green"/>
        </w:rPr>
        <w:t xml:space="preserve">to make a change </w:t>
      </w:r>
      <w:r w:rsidR="00D13CBC">
        <w:rPr>
          <w:rFonts w:ascii="Segoe UI" w:hAnsi="Segoe UI" w:cs="Segoe UI"/>
          <w:highlight w:val="green"/>
        </w:rPr>
        <w:t>to</w:t>
      </w:r>
      <w:r w:rsidR="00D13CBC" w:rsidRPr="00D13CBC">
        <w:rPr>
          <w:rFonts w:ascii="Segoe UI" w:hAnsi="Segoe UI" w:cs="Segoe UI"/>
          <w:highlight w:val="green"/>
        </w:rPr>
        <w:t xml:space="preserve"> a</w:t>
      </w:r>
      <w:r w:rsidR="00887627" w:rsidRPr="00C94CB8">
        <w:rPr>
          <w:rFonts w:ascii="Segoe UI" w:hAnsi="Segoe UI" w:cs="Segoe UI"/>
        </w:rPr>
        <w:t xml:space="preserve"> previously </w:t>
      </w:r>
      <w:r w:rsidR="00FE6C8C" w:rsidRPr="00C94CB8">
        <w:rPr>
          <w:rFonts w:ascii="Segoe UI" w:hAnsi="Segoe UI" w:cs="Segoe UI"/>
        </w:rPr>
        <w:t>approved</w:t>
      </w:r>
      <w:r w:rsidR="00887627" w:rsidRPr="00C94CB8">
        <w:rPr>
          <w:rFonts w:ascii="Segoe UI" w:hAnsi="Segoe UI" w:cs="Segoe UI"/>
        </w:rPr>
        <w:t xml:space="preserve"> Standard Master</w:t>
      </w:r>
      <w:r w:rsidR="006C5D7F" w:rsidRPr="00C94CB8">
        <w:rPr>
          <w:rFonts w:ascii="Segoe UI" w:hAnsi="Segoe UI" w:cs="Segoe UI"/>
        </w:rPr>
        <w:t xml:space="preserve"> filing</w:t>
      </w:r>
      <w:r w:rsidR="00887627" w:rsidRPr="00C94CB8">
        <w:rPr>
          <w:rFonts w:ascii="Segoe UI" w:hAnsi="Segoe UI" w:cs="Segoe UI"/>
        </w:rPr>
        <w:t>.</w:t>
      </w:r>
    </w:p>
    <w:p w14:paraId="7CD8720C" w14:textId="33A61329" w:rsidR="00D62BF9" w:rsidRPr="00C32FE0" w:rsidRDefault="00D62BF9" w:rsidP="00D62BF9">
      <w:pPr>
        <w:pStyle w:val="ListParagraph"/>
        <w:numPr>
          <w:ilvl w:val="2"/>
          <w:numId w:val="3"/>
        </w:numPr>
        <w:spacing w:before="120"/>
        <w:contextualSpacing w:val="0"/>
        <w:rPr>
          <w:rFonts w:ascii="Segoe UI" w:hAnsi="Segoe UI" w:cs="Segoe UI"/>
        </w:rPr>
      </w:pPr>
      <w:r w:rsidRPr="00C94CB8">
        <w:rPr>
          <w:rFonts w:ascii="Segoe UI" w:hAnsi="Segoe UI" w:cs="Segoe UI"/>
        </w:rPr>
        <w:t xml:space="preserve">To make a change to a plan </w:t>
      </w:r>
      <w:r w:rsidR="00A62B76" w:rsidRPr="00C94CB8">
        <w:rPr>
          <w:rFonts w:ascii="Segoe UI" w:hAnsi="Segoe UI" w:cs="Segoe UI"/>
        </w:rPr>
        <w:t xml:space="preserve">previously </w:t>
      </w:r>
      <w:r w:rsidRPr="00C94CB8">
        <w:rPr>
          <w:rFonts w:ascii="Segoe UI" w:hAnsi="Segoe UI" w:cs="Segoe UI"/>
        </w:rPr>
        <w:t xml:space="preserve">filed using the </w:t>
      </w:r>
      <w:r w:rsidRPr="00C94CB8">
        <w:rPr>
          <w:rFonts w:ascii="Segoe UI" w:hAnsi="Segoe UI" w:cs="Segoe UI"/>
          <w:b/>
        </w:rPr>
        <w:t>Short Form</w:t>
      </w:r>
      <w:r w:rsidRPr="00C94CB8">
        <w:rPr>
          <w:rFonts w:ascii="Segoe UI" w:hAnsi="Segoe UI" w:cs="Segoe UI"/>
        </w:rPr>
        <w:t xml:space="preserve"> process, you must file the plan as a Fully Negotiated</w:t>
      </w:r>
      <w:r w:rsidRPr="00A27C1E">
        <w:rPr>
          <w:rFonts w:ascii="Segoe UI" w:hAnsi="Segoe UI" w:cs="Segoe UI"/>
        </w:rPr>
        <w:t xml:space="preserve"> </w:t>
      </w:r>
      <w:r w:rsidR="00C73BFF">
        <w:rPr>
          <w:rFonts w:ascii="Segoe UI" w:hAnsi="Segoe UI" w:cs="Segoe UI"/>
        </w:rPr>
        <w:t xml:space="preserve">form </w:t>
      </w:r>
      <w:r w:rsidRPr="00A27C1E">
        <w:rPr>
          <w:rFonts w:ascii="Segoe UI" w:hAnsi="Segoe UI" w:cs="Segoe UI"/>
        </w:rPr>
        <w:t xml:space="preserve">filing.  Follow </w:t>
      </w:r>
      <w:r w:rsidR="006214CE">
        <w:rPr>
          <w:rFonts w:ascii="Segoe UI" w:hAnsi="Segoe UI" w:cs="Segoe UI"/>
        </w:rPr>
        <w:t>Section II.B.1</w:t>
      </w:r>
      <w:r w:rsidRPr="00A27C1E">
        <w:rPr>
          <w:rFonts w:ascii="Segoe UI" w:hAnsi="Segoe UI" w:cs="Segoe UI"/>
        </w:rPr>
        <w:t xml:space="preserve"> of these</w:t>
      </w:r>
      <w:r w:rsidRPr="00C32FE0">
        <w:rPr>
          <w:rFonts w:ascii="Segoe UI" w:hAnsi="Segoe UI" w:cs="Segoe UI"/>
        </w:rPr>
        <w:t xml:space="preserve"> instructions.</w:t>
      </w:r>
    </w:p>
    <w:p w14:paraId="169C43FA" w14:textId="4BCB05BE" w:rsidR="00D62BF9" w:rsidRPr="00C32FE0" w:rsidRDefault="00D62BF9" w:rsidP="00D62BF9">
      <w:pPr>
        <w:pStyle w:val="ListParagraph"/>
        <w:numPr>
          <w:ilvl w:val="2"/>
          <w:numId w:val="3"/>
        </w:numPr>
        <w:spacing w:before="120"/>
        <w:contextualSpacing w:val="0"/>
        <w:rPr>
          <w:rFonts w:ascii="Segoe UI" w:hAnsi="Segoe UI" w:cs="Segoe UI"/>
        </w:rPr>
      </w:pPr>
      <w:r w:rsidRPr="00C32FE0">
        <w:rPr>
          <w:rFonts w:ascii="Segoe UI" w:hAnsi="Segoe UI" w:cs="Segoe UI"/>
        </w:rPr>
        <w:lastRenderedPageBreak/>
        <w:t xml:space="preserve">To make a mid-plan year change to </w:t>
      </w:r>
      <w:r w:rsidRPr="00C32FE0">
        <w:rPr>
          <w:rFonts w:ascii="Segoe UI" w:hAnsi="Segoe UI" w:cs="Segoe UI"/>
          <w:b/>
        </w:rPr>
        <w:t xml:space="preserve">any other </w:t>
      </w:r>
      <w:r w:rsidR="00C73BFF">
        <w:rPr>
          <w:rFonts w:ascii="Segoe UI" w:hAnsi="Segoe UI" w:cs="Segoe UI"/>
          <w:b/>
        </w:rPr>
        <w:t xml:space="preserve">form </w:t>
      </w:r>
      <w:r w:rsidRPr="00C32FE0">
        <w:rPr>
          <w:rFonts w:ascii="Segoe UI" w:hAnsi="Segoe UI" w:cs="Segoe UI"/>
          <w:b/>
        </w:rPr>
        <w:t>filing</w:t>
      </w:r>
      <w:r w:rsidRPr="00C32FE0">
        <w:rPr>
          <w:rFonts w:ascii="Segoe UI" w:hAnsi="Segoe UI" w:cs="Segoe UI"/>
        </w:rPr>
        <w:t>, contact your Analyst or the Rates and Forms</w:t>
      </w:r>
      <w:r w:rsidR="00276D00">
        <w:rPr>
          <w:rFonts w:ascii="Segoe UI" w:hAnsi="Segoe UI" w:cs="Segoe UI"/>
        </w:rPr>
        <w:t xml:space="preserve"> &amp; Provider Networks</w:t>
      </w:r>
      <w:r w:rsidRPr="00C32FE0">
        <w:rPr>
          <w:rFonts w:ascii="Segoe UI" w:hAnsi="Segoe UI" w:cs="Segoe UI"/>
        </w:rPr>
        <w:t xml:space="preserve"> Help Desk so that we can work together to determine the best way to accomplish your goal.  Be sure to let us know if the change will affect the rates or if the documents have been issued to the Policyholder or members, because this will affect the way the change must be </w:t>
      </w:r>
      <w:r w:rsidR="003B1452">
        <w:rPr>
          <w:rFonts w:ascii="Segoe UI" w:hAnsi="Segoe UI" w:cs="Segoe UI"/>
        </w:rPr>
        <w:t>submitted</w:t>
      </w:r>
      <w:r w:rsidRPr="00C32FE0">
        <w:rPr>
          <w:rFonts w:ascii="Segoe UI" w:hAnsi="Segoe UI" w:cs="Segoe UI"/>
        </w:rPr>
        <w:t>.</w:t>
      </w:r>
    </w:p>
    <w:p w14:paraId="03E88CFD" w14:textId="77777777" w:rsidR="00D62BF9" w:rsidRPr="00C32FE0" w:rsidRDefault="00D62BF9" w:rsidP="00D62BF9">
      <w:pPr>
        <w:pStyle w:val="ListParagraph"/>
        <w:numPr>
          <w:ilvl w:val="2"/>
          <w:numId w:val="3"/>
        </w:numPr>
        <w:spacing w:before="120"/>
        <w:contextualSpacing w:val="0"/>
        <w:rPr>
          <w:rFonts w:ascii="Segoe UI" w:hAnsi="Segoe UI" w:cs="Segoe UI"/>
        </w:rPr>
      </w:pPr>
      <w:r w:rsidRPr="00C32FE0">
        <w:rPr>
          <w:rFonts w:ascii="Segoe UI" w:hAnsi="Segoe UI" w:cs="Segoe UI"/>
        </w:rPr>
        <w:t>If you have a concern or are unsure which process to use, contact your Analyst for assistance.</w:t>
      </w:r>
    </w:p>
    <w:p w14:paraId="18431881" w14:textId="05E7F8B2" w:rsidR="009C54B2" w:rsidRPr="00C94CB8" w:rsidRDefault="009C54B2" w:rsidP="0025424F">
      <w:pPr>
        <w:pStyle w:val="Heading2"/>
        <w:numPr>
          <w:ilvl w:val="1"/>
          <w:numId w:val="3"/>
        </w:numPr>
        <w:spacing w:before="120"/>
        <w:ind w:left="900"/>
        <w:jc w:val="left"/>
        <w:rPr>
          <w:rFonts w:ascii="Segoe UI" w:hAnsi="Segoe UI" w:cs="Segoe UI"/>
          <w:b/>
        </w:rPr>
      </w:pPr>
      <w:bookmarkStart w:id="14" w:name="_Toc192483346"/>
      <w:r w:rsidRPr="00C94CB8">
        <w:rPr>
          <w:rFonts w:ascii="Segoe UI" w:hAnsi="Segoe UI" w:cs="Segoe UI"/>
          <w:b/>
        </w:rPr>
        <w:t>Renewal, discontinuation, and termination notices</w:t>
      </w:r>
      <w:r w:rsidR="00110F3E" w:rsidRPr="00C94CB8">
        <w:rPr>
          <w:rFonts w:ascii="Segoe UI" w:hAnsi="Segoe UI" w:cs="Segoe UI"/>
          <w:b/>
        </w:rPr>
        <w:t>:</w:t>
      </w:r>
      <w:bookmarkEnd w:id="14"/>
      <w:r w:rsidR="00BB699F" w:rsidRPr="00C94CB8">
        <w:rPr>
          <w:rFonts w:ascii="Segoe UI" w:hAnsi="Segoe UI" w:cs="Segoe UI"/>
          <w:b/>
        </w:rPr>
        <w:t xml:space="preserve">  </w:t>
      </w:r>
    </w:p>
    <w:p w14:paraId="56F39CA9" w14:textId="183A480B" w:rsidR="00250525" w:rsidRPr="00C94CB8" w:rsidRDefault="00250525" w:rsidP="00250525">
      <w:pPr>
        <w:spacing w:before="120"/>
        <w:ind w:left="720"/>
        <w:rPr>
          <w:rFonts w:ascii="Segoe UI" w:hAnsi="Segoe UI" w:cs="Segoe UI"/>
        </w:rPr>
      </w:pPr>
      <w:r w:rsidRPr="00C94CB8">
        <w:rPr>
          <w:rFonts w:ascii="Segoe UI" w:hAnsi="Segoe UI" w:cs="Segoe UI"/>
        </w:rPr>
        <w:t xml:space="preserve">Individual and Small Group notice templates, as well as specific notice requirements, may be found at </w:t>
      </w:r>
      <w:hyperlink r:id="rId14" w:history="1">
        <w:r w:rsidRPr="00C94CB8">
          <w:rPr>
            <w:rStyle w:val="Hyperlink"/>
            <w:rFonts w:ascii="Segoe UI" w:hAnsi="Segoe UI" w:cs="Segoe UI"/>
          </w:rPr>
          <w:t>www.insurance.wa.gov/health-care-and-disability-filings</w:t>
        </w:r>
      </w:hyperlink>
      <w:r w:rsidRPr="00C94CB8">
        <w:rPr>
          <w:rFonts w:ascii="Segoe UI" w:hAnsi="Segoe UI" w:cs="Segoe UI"/>
        </w:rPr>
        <w:t>.</w:t>
      </w:r>
    </w:p>
    <w:p w14:paraId="610FB972" w14:textId="7F075277" w:rsidR="009C54B2" w:rsidRPr="00C94CB8" w:rsidRDefault="009F6593" w:rsidP="0025424F">
      <w:pPr>
        <w:pStyle w:val="ListParagraph"/>
        <w:numPr>
          <w:ilvl w:val="2"/>
          <w:numId w:val="3"/>
        </w:numPr>
        <w:spacing w:before="120"/>
        <w:contextualSpacing w:val="0"/>
        <w:rPr>
          <w:rFonts w:ascii="Segoe UI" w:hAnsi="Segoe UI" w:cs="Segoe UI"/>
        </w:rPr>
      </w:pPr>
      <w:r w:rsidRPr="00C94CB8">
        <w:rPr>
          <w:rFonts w:ascii="Segoe UI" w:hAnsi="Segoe UI" w:cs="Segoe UI"/>
        </w:rPr>
        <w:t>Health</w:t>
      </w:r>
      <w:r w:rsidR="009C54B2" w:rsidRPr="00C94CB8">
        <w:rPr>
          <w:rFonts w:ascii="Segoe UI" w:hAnsi="Segoe UI" w:cs="Segoe UI"/>
        </w:rPr>
        <w:t xml:space="preserve"> plans </w:t>
      </w:r>
      <w:r w:rsidR="00200CEC" w:rsidRPr="00C94CB8">
        <w:rPr>
          <w:rFonts w:ascii="Segoe UI" w:hAnsi="Segoe UI" w:cs="Segoe UI"/>
        </w:rPr>
        <w:t>are required to</w:t>
      </w:r>
      <w:r w:rsidR="009C54B2" w:rsidRPr="00C94CB8">
        <w:rPr>
          <w:rFonts w:ascii="Segoe UI" w:hAnsi="Segoe UI" w:cs="Segoe UI"/>
        </w:rPr>
        <w:t xml:space="preserve"> file these </w:t>
      </w:r>
      <w:proofErr w:type="gramStart"/>
      <w:r w:rsidR="009C54B2" w:rsidRPr="00C94CB8">
        <w:rPr>
          <w:rFonts w:ascii="Segoe UI" w:hAnsi="Segoe UI" w:cs="Segoe UI"/>
        </w:rPr>
        <w:t>notices</w:t>
      </w:r>
      <w:proofErr w:type="gramEnd"/>
      <w:r w:rsidR="00EF0B8D" w:rsidRPr="00C94CB8">
        <w:rPr>
          <w:rFonts w:ascii="Segoe UI" w:hAnsi="Segoe UI" w:cs="Segoe UI"/>
        </w:rPr>
        <w:t xml:space="preserve"> and they must be submitted</w:t>
      </w:r>
      <w:r w:rsidR="009C54B2" w:rsidRPr="00C94CB8">
        <w:rPr>
          <w:rFonts w:ascii="Segoe UI" w:hAnsi="Segoe UI" w:cs="Segoe UI"/>
        </w:rPr>
        <w:t xml:space="preserve"> as a separate filing.</w:t>
      </w:r>
      <w:r w:rsidR="00320ACD" w:rsidRPr="00C94CB8">
        <w:rPr>
          <w:rFonts w:ascii="Segoe UI" w:hAnsi="Segoe UI" w:cs="Segoe UI"/>
        </w:rPr>
        <w:t xml:space="preserve">  </w:t>
      </w:r>
    </w:p>
    <w:p w14:paraId="175E68A9" w14:textId="77777777" w:rsidR="007B1A70" w:rsidRPr="00C94CB8" w:rsidRDefault="009C54B2" w:rsidP="001A4A5E">
      <w:pPr>
        <w:pStyle w:val="ListParagraph"/>
        <w:numPr>
          <w:ilvl w:val="2"/>
          <w:numId w:val="3"/>
        </w:numPr>
        <w:spacing w:before="120"/>
        <w:ind w:left="1267"/>
        <w:contextualSpacing w:val="0"/>
        <w:rPr>
          <w:rFonts w:ascii="Segoe UI" w:hAnsi="Segoe UI" w:cs="Segoe UI"/>
        </w:rPr>
      </w:pPr>
      <w:r w:rsidRPr="00C94CB8">
        <w:rPr>
          <w:rFonts w:ascii="Segoe UI" w:hAnsi="Segoe UI" w:cs="Segoe UI"/>
        </w:rPr>
        <w:t>Notices filed for review must be listed and attached, in final form, on the Form Schedule tab.</w:t>
      </w:r>
    </w:p>
    <w:p w14:paraId="5CA3C606" w14:textId="514E4AB9" w:rsidR="00B847B8" w:rsidRPr="004409B5" w:rsidRDefault="00B847B8" w:rsidP="001A4A5E">
      <w:pPr>
        <w:pStyle w:val="ListParagraph"/>
        <w:numPr>
          <w:ilvl w:val="2"/>
          <w:numId w:val="3"/>
        </w:numPr>
        <w:spacing w:before="120" w:after="240"/>
        <w:ind w:left="1267"/>
        <w:contextualSpacing w:val="0"/>
        <w:rPr>
          <w:rFonts w:ascii="Segoe UI" w:hAnsi="Segoe UI" w:cs="Segoe UI"/>
        </w:rPr>
      </w:pPr>
      <w:r w:rsidRPr="004409B5">
        <w:rPr>
          <w:rFonts w:ascii="Segoe UI" w:hAnsi="Segoe UI" w:cs="Segoe UI"/>
        </w:rPr>
        <w:t>These notices must be linked with the forms to which they apply.  To do this:</w:t>
      </w:r>
    </w:p>
    <w:p w14:paraId="772F9C21" w14:textId="3CD742B3" w:rsidR="001A4A5E" w:rsidRDefault="0092591F" w:rsidP="00E24875">
      <w:pPr>
        <w:pStyle w:val="ListParagraph"/>
        <w:numPr>
          <w:ilvl w:val="1"/>
          <w:numId w:val="14"/>
        </w:numPr>
        <w:spacing w:after="160"/>
        <w:ind w:left="1987"/>
        <w:contextualSpacing w:val="0"/>
        <w:rPr>
          <w:rFonts w:ascii="Segoe UI" w:hAnsi="Segoe UI" w:cs="Segoe UI"/>
        </w:rPr>
      </w:pPr>
      <w:r w:rsidRPr="009F3AE4">
        <w:rPr>
          <w:rFonts w:ascii="Segoe UI" w:hAnsi="Segoe UI" w:cs="Segoe UI"/>
        </w:rPr>
        <w:t>A</w:t>
      </w:r>
      <w:r w:rsidR="00B847B8" w:rsidRPr="009F3AE4">
        <w:rPr>
          <w:rFonts w:ascii="Segoe UI" w:hAnsi="Segoe UI" w:cs="Segoe UI"/>
        </w:rPr>
        <w:t>ttach</w:t>
      </w:r>
      <w:r w:rsidR="00D95B6D" w:rsidRPr="00A965AC">
        <w:rPr>
          <w:rFonts w:ascii="Segoe UI" w:hAnsi="Segoe UI" w:cs="Segoe UI"/>
          <w:b/>
        </w:rPr>
        <w:t>*</w:t>
      </w:r>
      <w:r w:rsidR="00802E6B">
        <w:rPr>
          <w:rFonts w:ascii="Segoe UI" w:hAnsi="Segoe UI" w:cs="Segoe UI"/>
        </w:rPr>
        <w:t xml:space="preserve"> </w:t>
      </w:r>
      <w:r w:rsidR="005B6D33" w:rsidRPr="00DF4C0A">
        <w:rPr>
          <w:rFonts w:ascii="Segoe UI" w:hAnsi="Segoe UI" w:cs="Segoe UI"/>
        </w:rPr>
        <w:t xml:space="preserve">the </w:t>
      </w:r>
      <w:r w:rsidR="005B6D33" w:rsidRPr="009D012F">
        <w:rPr>
          <w:rFonts w:ascii="Segoe UI" w:hAnsi="Segoe UI" w:cs="Segoe UI"/>
        </w:rPr>
        <w:t>previously approved forms on the Form Schedule tab. Provide the following information for each previously approved form</w:t>
      </w:r>
      <w:r w:rsidR="00B847B8" w:rsidRPr="004409B5">
        <w:rPr>
          <w:rFonts w:ascii="Segoe UI" w:hAnsi="Segoe UI" w:cs="Segoe UI"/>
        </w:rPr>
        <w:t>: populate the Action field with “Other” and the Action Specific Data f</w:t>
      </w:r>
      <w:r w:rsidR="00B847B8" w:rsidRPr="0048546A">
        <w:rPr>
          <w:rFonts w:ascii="Segoe UI" w:hAnsi="Segoe UI" w:cs="Segoe UI"/>
        </w:rPr>
        <w:t xml:space="preserve">ield with “Other Explanation Filed - </w:t>
      </w:r>
      <w:r w:rsidR="00BA02DF" w:rsidRPr="0048546A">
        <w:rPr>
          <w:rFonts w:ascii="Segoe UI" w:hAnsi="Segoe UI" w:cs="Segoe UI"/>
        </w:rPr>
        <w:t>SERFF Tracking #[ABC-XXXXXXXXX]</w:t>
      </w:r>
      <w:r w:rsidR="008B08B3" w:rsidRPr="0048546A">
        <w:rPr>
          <w:rFonts w:ascii="Segoe UI" w:hAnsi="Segoe UI" w:cs="Segoe UI"/>
        </w:rPr>
        <w:t>.</w:t>
      </w:r>
      <w:r w:rsidR="00B847B8" w:rsidRPr="0048546A">
        <w:rPr>
          <w:rFonts w:ascii="Segoe UI" w:hAnsi="Segoe UI" w:cs="Segoe UI"/>
        </w:rPr>
        <w:t>”</w:t>
      </w:r>
      <w:r w:rsidR="001A4A5E" w:rsidRPr="001A4A5E">
        <w:rPr>
          <w:rFonts w:ascii="Segoe UI" w:hAnsi="Segoe UI" w:cs="Segoe UI"/>
        </w:rPr>
        <w:t xml:space="preserve"> </w:t>
      </w:r>
    </w:p>
    <w:p w14:paraId="3756EA82" w14:textId="15D11B5E" w:rsidR="00B65A33" w:rsidRPr="00B65A33" w:rsidRDefault="005654AD" w:rsidP="00B65A33">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Approved Forms, </w:t>
      </w:r>
      <w:r w:rsidR="00B65A33" w:rsidRPr="005654AD">
        <w:rPr>
          <w:rFonts w:ascii="Segoe UI" w:hAnsi="Segoe UI" w:cs="Segoe UI"/>
          <w:highlight w:val="green"/>
        </w:rPr>
        <w:t xml:space="preserve">for </w:t>
      </w:r>
      <w:r w:rsidR="00B65A33">
        <w:rPr>
          <w:rFonts w:ascii="Segoe UI" w:hAnsi="Segoe UI" w:cs="Segoe UI"/>
          <w:highlight w:val="green"/>
        </w:rPr>
        <w:t>the preferred</w:t>
      </w:r>
      <w:r w:rsidR="00B65A33" w:rsidRPr="005654AD">
        <w:rPr>
          <w:rFonts w:ascii="Segoe UI" w:hAnsi="Segoe UI" w:cs="Segoe UI"/>
          <w:highlight w:val="green"/>
        </w:rPr>
        <w:t xml:space="preserve"> alternative process.</w:t>
      </w:r>
    </w:p>
    <w:p w14:paraId="78CCA575" w14:textId="666072C5" w:rsidR="00F83453" w:rsidRPr="009D012F" w:rsidRDefault="005A1307" w:rsidP="001A4A5E">
      <w:pPr>
        <w:pStyle w:val="ListParagraph"/>
        <w:numPr>
          <w:ilvl w:val="2"/>
          <w:numId w:val="3"/>
        </w:numPr>
        <w:spacing w:before="120"/>
        <w:contextualSpacing w:val="0"/>
        <w:rPr>
          <w:rFonts w:ascii="Segoe UI" w:hAnsi="Segoe UI" w:cs="Segoe UI"/>
        </w:rPr>
      </w:pPr>
      <w:r w:rsidRPr="009D012F">
        <w:rPr>
          <w:rFonts w:ascii="Segoe UI" w:hAnsi="Segoe UI" w:cs="Segoe UI"/>
        </w:rPr>
        <w:t>For plans in th</w:t>
      </w:r>
      <w:r w:rsidR="00AF7F3A" w:rsidRPr="009D012F">
        <w:rPr>
          <w:rFonts w:ascii="Segoe UI" w:hAnsi="Segoe UI" w:cs="Segoe UI"/>
        </w:rPr>
        <w:t xml:space="preserve">e </w:t>
      </w:r>
      <w:r w:rsidR="00AF7F3A" w:rsidRPr="009D012F">
        <w:rPr>
          <w:rFonts w:ascii="Segoe UI" w:hAnsi="Segoe UI" w:cs="Segoe UI"/>
          <w:b/>
          <w:bCs/>
          <w:u w:val="single"/>
        </w:rPr>
        <w:t>I</w:t>
      </w:r>
      <w:r w:rsidRPr="009D012F">
        <w:rPr>
          <w:rFonts w:ascii="Segoe UI" w:hAnsi="Segoe UI" w:cs="Segoe UI"/>
          <w:b/>
          <w:bCs/>
          <w:u w:val="single"/>
        </w:rPr>
        <w:t xml:space="preserve">ndividual </w:t>
      </w:r>
      <w:r w:rsidR="00320ACD" w:rsidRPr="009D012F">
        <w:rPr>
          <w:rFonts w:ascii="Segoe UI" w:hAnsi="Segoe UI" w:cs="Segoe UI"/>
          <w:b/>
          <w:bCs/>
          <w:u w:val="single"/>
        </w:rPr>
        <w:t>health plan</w:t>
      </w:r>
      <w:r w:rsidR="00320ACD" w:rsidRPr="009D012F">
        <w:rPr>
          <w:rFonts w:ascii="Segoe UI" w:hAnsi="Segoe UI" w:cs="Segoe UI"/>
        </w:rPr>
        <w:t xml:space="preserve"> </w:t>
      </w:r>
      <w:r w:rsidRPr="009D012F">
        <w:rPr>
          <w:rFonts w:ascii="Segoe UI" w:hAnsi="Segoe UI" w:cs="Segoe UI"/>
        </w:rPr>
        <w:t>market (both inside and outside the Exchange, including catastrophic plans), you</w:t>
      </w:r>
      <w:r w:rsidRPr="005E78D2">
        <w:rPr>
          <w:rFonts w:ascii="Segoe UI" w:hAnsi="Segoe UI" w:cs="Segoe UI"/>
        </w:rPr>
        <w:t xml:space="preserve"> must use the state-specific notices </w:t>
      </w:r>
      <w:r w:rsidRPr="009D012F">
        <w:rPr>
          <w:rFonts w:ascii="Segoe UI" w:hAnsi="Segoe UI" w:cs="Segoe UI"/>
        </w:rPr>
        <w:t xml:space="preserve">published by OIC. </w:t>
      </w:r>
      <w:r w:rsidR="006B3E9B" w:rsidRPr="009D012F">
        <w:rPr>
          <w:rFonts w:ascii="Segoe UI" w:hAnsi="Segoe UI" w:cs="Segoe UI"/>
        </w:rPr>
        <w:t xml:space="preserve"> </w:t>
      </w:r>
      <w:r w:rsidRPr="000B0E73">
        <w:rPr>
          <w:rFonts w:ascii="Segoe UI" w:hAnsi="Segoe UI" w:cs="Segoe UI"/>
          <w:highlight w:val="green"/>
          <w:u w:val="single"/>
        </w:rPr>
        <w:t xml:space="preserve">No deviations from these templates will be allowed, </w:t>
      </w:r>
      <w:r w:rsidRPr="000B0E73">
        <w:rPr>
          <w:rFonts w:ascii="Segoe UI" w:hAnsi="Segoe UI" w:cs="Segoe UI"/>
          <w:highlight w:val="green"/>
        </w:rPr>
        <w:t xml:space="preserve">including </w:t>
      </w:r>
      <w:r w:rsidR="0011326B" w:rsidRPr="000B0E73">
        <w:rPr>
          <w:rFonts w:ascii="Segoe UI" w:hAnsi="Segoe UI" w:cs="Segoe UI"/>
          <w:highlight w:val="green"/>
        </w:rPr>
        <w:t>the information under the</w:t>
      </w:r>
      <w:r w:rsidR="0042118F" w:rsidRPr="000B0E73">
        <w:rPr>
          <w:rFonts w:ascii="Segoe UI" w:hAnsi="Segoe UI" w:cs="Segoe UI"/>
          <w:highlight w:val="green"/>
        </w:rPr>
        <w:t xml:space="preserve"> notice’s</w:t>
      </w:r>
      <w:r w:rsidR="0011326B" w:rsidRPr="000B0E73">
        <w:rPr>
          <w:rFonts w:ascii="Segoe UI" w:hAnsi="Segoe UI" w:cs="Segoe UI"/>
          <w:highlight w:val="green"/>
        </w:rPr>
        <w:t xml:space="preserve"> header and footer</w:t>
      </w:r>
      <w:r w:rsidR="00D1614C" w:rsidRPr="000B0E73">
        <w:rPr>
          <w:rFonts w:ascii="Segoe UI" w:hAnsi="Segoe UI" w:cs="Segoe UI"/>
          <w:highlight w:val="green"/>
        </w:rPr>
        <w:t xml:space="preserve">, except </w:t>
      </w:r>
      <w:proofErr w:type="gramStart"/>
      <w:r w:rsidR="00D1614C" w:rsidRPr="000B0E73">
        <w:rPr>
          <w:rFonts w:ascii="Segoe UI" w:hAnsi="Segoe UI" w:cs="Segoe UI"/>
          <w:highlight w:val="green"/>
        </w:rPr>
        <w:t>where</w:t>
      </w:r>
      <w:proofErr w:type="gramEnd"/>
      <w:r w:rsidR="00D1614C" w:rsidRPr="000B0E73">
        <w:rPr>
          <w:rFonts w:ascii="Segoe UI" w:hAnsi="Segoe UI" w:cs="Segoe UI"/>
          <w:highlight w:val="green"/>
        </w:rPr>
        <w:t xml:space="preserve"> indicated within the template by bracketed text</w:t>
      </w:r>
      <w:r w:rsidR="0011326B" w:rsidRPr="000B0E73">
        <w:rPr>
          <w:rFonts w:ascii="Segoe UI" w:hAnsi="Segoe UI" w:cs="Segoe UI"/>
          <w:highlight w:val="green"/>
        </w:rPr>
        <w:t>.</w:t>
      </w:r>
      <w:r w:rsidR="0011326B" w:rsidRPr="009D012F">
        <w:rPr>
          <w:rFonts w:ascii="Segoe UI" w:hAnsi="Segoe UI" w:cs="Segoe UI"/>
        </w:rPr>
        <w:t xml:space="preserve">  Also, the form number listed under the Form Schedule tab must match the </w:t>
      </w:r>
      <w:r w:rsidR="0042118F" w:rsidRPr="009D012F">
        <w:rPr>
          <w:rFonts w:ascii="Segoe UI" w:hAnsi="Segoe UI" w:cs="Segoe UI"/>
        </w:rPr>
        <w:t>number</w:t>
      </w:r>
      <w:r w:rsidR="0011326B" w:rsidRPr="009D012F">
        <w:rPr>
          <w:rFonts w:ascii="Segoe UI" w:hAnsi="Segoe UI" w:cs="Segoe UI"/>
        </w:rPr>
        <w:t xml:space="preserve"> the individual notice is based upon (for example, “Notice 1a,” “Notice 6,” etc.). </w:t>
      </w:r>
    </w:p>
    <w:p w14:paraId="78645266" w14:textId="048EA0AA" w:rsidR="005A1307" w:rsidRPr="009D012F" w:rsidRDefault="00AF7F3A" w:rsidP="00F83453">
      <w:pPr>
        <w:pStyle w:val="ListParagraph"/>
        <w:spacing w:before="120"/>
        <w:ind w:left="1260"/>
        <w:contextualSpacing w:val="0"/>
        <w:rPr>
          <w:rFonts w:ascii="Segoe UI" w:hAnsi="Segoe UI" w:cs="Segoe UI"/>
        </w:rPr>
      </w:pPr>
      <w:r w:rsidRPr="009D012F">
        <w:rPr>
          <w:rFonts w:ascii="Segoe UI" w:hAnsi="Segoe UI" w:cs="Segoe UI"/>
        </w:rPr>
        <w:t xml:space="preserve">For plans in the </w:t>
      </w:r>
      <w:r w:rsidRPr="009D012F">
        <w:rPr>
          <w:rFonts w:ascii="Segoe UI" w:hAnsi="Segoe UI" w:cs="Segoe UI"/>
          <w:b/>
          <w:bCs/>
        </w:rPr>
        <w:t>Small G</w:t>
      </w:r>
      <w:r w:rsidR="005A1307" w:rsidRPr="009D012F">
        <w:rPr>
          <w:rFonts w:ascii="Segoe UI" w:hAnsi="Segoe UI" w:cs="Segoe UI"/>
          <w:b/>
          <w:bCs/>
        </w:rPr>
        <w:t>roup</w:t>
      </w:r>
      <w:r w:rsidR="005A1307" w:rsidRPr="009D012F">
        <w:rPr>
          <w:rFonts w:ascii="Segoe UI" w:hAnsi="Segoe UI" w:cs="Segoe UI"/>
        </w:rPr>
        <w:t xml:space="preserve"> </w:t>
      </w:r>
      <w:r w:rsidR="0011326B" w:rsidRPr="009D012F">
        <w:rPr>
          <w:rFonts w:ascii="Segoe UI" w:hAnsi="Segoe UI" w:cs="Segoe UI"/>
          <w:b/>
          <w:bCs/>
        </w:rPr>
        <w:t>health plan</w:t>
      </w:r>
      <w:r w:rsidR="0011326B" w:rsidRPr="009D012F">
        <w:rPr>
          <w:rFonts w:ascii="Segoe UI" w:hAnsi="Segoe UI" w:cs="Segoe UI"/>
        </w:rPr>
        <w:t xml:space="preserve"> </w:t>
      </w:r>
      <w:r w:rsidR="005A1307" w:rsidRPr="009D012F">
        <w:rPr>
          <w:rFonts w:ascii="Segoe UI" w:hAnsi="Segoe UI" w:cs="Segoe UI"/>
        </w:rPr>
        <w:t>market, you may, but are not required to use the state-specific notices published by OIC</w:t>
      </w:r>
      <w:r w:rsidR="00F83453" w:rsidRPr="009D012F">
        <w:rPr>
          <w:rFonts w:ascii="Segoe UI" w:hAnsi="Segoe UI" w:cs="Segoe UI"/>
        </w:rPr>
        <w:t>, as long as t</w:t>
      </w:r>
      <w:r w:rsidR="00DF6303" w:rsidRPr="009D012F">
        <w:rPr>
          <w:rFonts w:ascii="Segoe UI" w:hAnsi="Segoe UI" w:cs="Segoe UI"/>
        </w:rPr>
        <w:t xml:space="preserve">he notice </w:t>
      </w:r>
      <w:r w:rsidR="00F83453" w:rsidRPr="009D012F">
        <w:rPr>
          <w:rFonts w:ascii="Segoe UI" w:hAnsi="Segoe UI" w:cs="Segoe UI"/>
        </w:rPr>
        <w:t>include</w:t>
      </w:r>
      <w:r w:rsidR="00DF6303" w:rsidRPr="009D012F">
        <w:rPr>
          <w:rFonts w:ascii="Segoe UI" w:hAnsi="Segoe UI" w:cs="Segoe UI"/>
        </w:rPr>
        <w:t>s</w:t>
      </w:r>
      <w:r w:rsidR="00F83453" w:rsidRPr="009D012F">
        <w:rPr>
          <w:rFonts w:ascii="Segoe UI" w:hAnsi="Segoe UI" w:cs="Segoe UI"/>
        </w:rPr>
        <w:t xml:space="preserve"> all of the required elements found at </w:t>
      </w:r>
      <w:hyperlink r:id="rId15" w:history="1">
        <w:r w:rsidR="00F83453" w:rsidRPr="009D012F">
          <w:rPr>
            <w:rStyle w:val="Hyperlink"/>
            <w:rFonts w:ascii="Segoe UI" w:hAnsi="Segoe UI" w:cs="Segoe UI"/>
          </w:rPr>
          <w:t>www.insurance.wa.gov/small-group-and-individual-templates</w:t>
        </w:r>
      </w:hyperlink>
      <w:r w:rsidR="00F83453" w:rsidRPr="009D012F">
        <w:rPr>
          <w:rFonts w:ascii="Segoe UI" w:hAnsi="Segoe UI" w:cs="Segoe UI"/>
        </w:rPr>
        <w:t xml:space="preserve">. </w:t>
      </w:r>
    </w:p>
    <w:p w14:paraId="3BBA1282" w14:textId="39A7E27D" w:rsidR="005A1307" w:rsidRPr="00D03010" w:rsidRDefault="005A1307" w:rsidP="0025424F">
      <w:pPr>
        <w:pStyle w:val="ListParagraph"/>
        <w:numPr>
          <w:ilvl w:val="3"/>
          <w:numId w:val="3"/>
        </w:numPr>
        <w:spacing w:before="120"/>
        <w:contextualSpacing w:val="0"/>
        <w:rPr>
          <w:rFonts w:ascii="Segoe UI" w:hAnsi="Segoe UI" w:cs="Segoe UI"/>
          <w:strike/>
          <w:highlight w:val="green"/>
        </w:rPr>
      </w:pPr>
      <w:r w:rsidRPr="00D03010">
        <w:rPr>
          <w:rFonts w:ascii="Segoe UI" w:hAnsi="Segoe UI" w:cs="Segoe UI"/>
          <w:strike/>
          <w:highlight w:val="green"/>
        </w:rPr>
        <w:t>These notices</w:t>
      </w:r>
      <w:r w:rsidR="00F83453" w:rsidRPr="00D03010">
        <w:rPr>
          <w:rFonts w:ascii="Segoe UI" w:hAnsi="Segoe UI" w:cs="Segoe UI"/>
          <w:strike/>
          <w:highlight w:val="green"/>
        </w:rPr>
        <w:t xml:space="preserve">, as well as specific notice requirements, </w:t>
      </w:r>
      <w:r w:rsidRPr="00D03010">
        <w:rPr>
          <w:rFonts w:ascii="Segoe UI" w:hAnsi="Segoe UI" w:cs="Segoe UI"/>
          <w:strike/>
          <w:highlight w:val="green"/>
        </w:rPr>
        <w:t xml:space="preserve">may be found </w:t>
      </w:r>
      <w:r w:rsidR="004C016C" w:rsidRPr="00D03010">
        <w:rPr>
          <w:rFonts w:ascii="Segoe UI" w:hAnsi="Segoe UI" w:cs="Segoe UI"/>
          <w:strike/>
          <w:highlight w:val="green"/>
        </w:rPr>
        <w:t>at</w:t>
      </w:r>
      <w:r w:rsidR="007837CB" w:rsidRPr="00D03010">
        <w:rPr>
          <w:rFonts w:ascii="Segoe UI" w:hAnsi="Segoe UI" w:cs="Segoe UI"/>
          <w:strike/>
          <w:highlight w:val="green"/>
        </w:rPr>
        <w:t xml:space="preserve"> </w:t>
      </w:r>
      <w:hyperlink r:id="rId16" w:history="1">
        <w:r w:rsidR="007837CB" w:rsidRPr="00D03010">
          <w:rPr>
            <w:rStyle w:val="Hyperlink"/>
            <w:rFonts w:ascii="Segoe UI" w:hAnsi="Segoe UI" w:cs="Segoe UI"/>
            <w:strike/>
            <w:highlight w:val="green"/>
          </w:rPr>
          <w:t>www.insurance.wa.gov/health-care-and-disability-filings</w:t>
        </w:r>
      </w:hyperlink>
      <w:r w:rsidR="007837CB" w:rsidRPr="00D03010">
        <w:rPr>
          <w:rFonts w:ascii="Segoe UI" w:hAnsi="Segoe UI" w:cs="Segoe UI"/>
          <w:strike/>
          <w:highlight w:val="green"/>
        </w:rPr>
        <w:t>.</w:t>
      </w:r>
    </w:p>
    <w:p w14:paraId="3D94C148" w14:textId="6193547E" w:rsidR="00320ACD" w:rsidRPr="009D012F" w:rsidRDefault="00320ACD" w:rsidP="0025424F">
      <w:pPr>
        <w:pStyle w:val="ListParagraph"/>
        <w:numPr>
          <w:ilvl w:val="3"/>
          <w:numId w:val="3"/>
        </w:numPr>
        <w:spacing w:before="120"/>
        <w:contextualSpacing w:val="0"/>
        <w:rPr>
          <w:rFonts w:ascii="Segoe UI" w:hAnsi="Segoe UI" w:cs="Segoe UI"/>
        </w:rPr>
      </w:pPr>
      <w:r w:rsidRPr="00D14A61">
        <w:rPr>
          <w:rFonts w:ascii="Segoe UI" w:hAnsi="Segoe UI" w:cs="Segoe UI"/>
        </w:rPr>
        <w:t xml:space="preserve">The OIC encourages, but does not require, issuers of </w:t>
      </w:r>
      <w:r w:rsidRPr="00F408FD">
        <w:rPr>
          <w:rFonts w:ascii="Segoe UI" w:hAnsi="Segoe UI" w:cs="Segoe UI"/>
          <w:b/>
          <w:bCs/>
        </w:rPr>
        <w:t>stand-alone pediatric dental plans</w:t>
      </w:r>
      <w:r w:rsidRPr="00D14A61">
        <w:rPr>
          <w:rFonts w:ascii="Segoe UI" w:hAnsi="Segoe UI" w:cs="Segoe UI"/>
        </w:rPr>
        <w:t xml:space="preserve"> to use the OIC’s templates to notify consumers about renewals </w:t>
      </w:r>
      <w:r w:rsidRPr="00D14A61">
        <w:rPr>
          <w:rFonts w:ascii="Segoe UI" w:hAnsi="Segoe UI" w:cs="Segoe UI"/>
        </w:rPr>
        <w:lastRenderedPageBreak/>
        <w:t xml:space="preserve">and </w:t>
      </w:r>
      <w:r w:rsidRPr="009D012F">
        <w:rPr>
          <w:rFonts w:ascii="Segoe UI" w:hAnsi="Segoe UI" w:cs="Segoe UI"/>
        </w:rPr>
        <w:t>discontinuations.</w:t>
      </w:r>
    </w:p>
    <w:p w14:paraId="3B828029" w14:textId="4F79255A" w:rsidR="000E4FB5" w:rsidRPr="000B0E73" w:rsidRDefault="000E4FB5" w:rsidP="000E4FB5">
      <w:pPr>
        <w:pStyle w:val="ListParagraph"/>
        <w:numPr>
          <w:ilvl w:val="3"/>
          <w:numId w:val="3"/>
        </w:numPr>
        <w:spacing w:before="120"/>
        <w:contextualSpacing w:val="0"/>
        <w:rPr>
          <w:rFonts w:ascii="Segoe UI" w:hAnsi="Segoe UI" w:cs="Segoe UI"/>
          <w:u w:val="single"/>
        </w:rPr>
      </w:pPr>
      <w:r w:rsidRPr="009D012F">
        <w:rPr>
          <w:rFonts w:ascii="Segoe UI" w:hAnsi="Segoe UI" w:cs="Segoe UI"/>
          <w:b/>
          <w:bCs/>
        </w:rPr>
        <w:t>Important Note:</w:t>
      </w:r>
      <w:r w:rsidRPr="009D012F">
        <w:rPr>
          <w:rFonts w:ascii="Segoe UI" w:hAnsi="Segoe UI" w:cs="Segoe UI"/>
        </w:rPr>
        <w:t xml:space="preserve">  </w:t>
      </w:r>
      <w:r w:rsidRPr="000B0E73">
        <w:rPr>
          <w:rFonts w:ascii="Segoe UI" w:hAnsi="Segoe UI" w:cs="Segoe UI"/>
          <w:u w:val="single"/>
        </w:rPr>
        <w:t xml:space="preserve">Renewal and discontinuation happen at the </w:t>
      </w:r>
      <w:r w:rsidRPr="000B0E73">
        <w:rPr>
          <w:rFonts w:ascii="Segoe UI" w:hAnsi="Segoe UI" w:cs="Segoe UI"/>
          <w:b/>
          <w:bCs/>
          <w:u w:val="single"/>
        </w:rPr>
        <w:t>product</w:t>
      </w:r>
      <w:r w:rsidRPr="000B0E73">
        <w:rPr>
          <w:rFonts w:ascii="Segoe UI" w:hAnsi="Segoe UI" w:cs="Segoe UI"/>
          <w:u w:val="single"/>
        </w:rPr>
        <w:t xml:space="preserve"> (not </w:t>
      </w:r>
      <w:r w:rsidR="000B0E73" w:rsidRPr="000B0E73">
        <w:rPr>
          <w:rFonts w:ascii="Segoe UI" w:hAnsi="Segoe UI" w:cs="Segoe UI"/>
          <w:u w:val="single"/>
        </w:rPr>
        <w:t xml:space="preserve">the </w:t>
      </w:r>
      <w:r w:rsidRPr="000B0E73">
        <w:rPr>
          <w:rFonts w:ascii="Segoe UI" w:hAnsi="Segoe UI" w:cs="Segoe UI"/>
          <w:u w:val="single"/>
        </w:rPr>
        <w:t xml:space="preserve">plan) level.  </w:t>
      </w:r>
    </w:p>
    <w:p w14:paraId="187B82EF" w14:textId="77777777" w:rsidR="000E4FB5" w:rsidRPr="009D012F" w:rsidRDefault="000E4FB5" w:rsidP="000E4FB5">
      <w:pPr>
        <w:pStyle w:val="ListParagraph"/>
        <w:numPr>
          <w:ilvl w:val="4"/>
          <w:numId w:val="3"/>
        </w:numPr>
        <w:spacing w:before="120"/>
        <w:contextualSpacing w:val="0"/>
        <w:rPr>
          <w:rFonts w:ascii="Segoe UI" w:hAnsi="Segoe UI" w:cs="Segoe UI"/>
        </w:rPr>
      </w:pPr>
      <w:r w:rsidRPr="009D012F">
        <w:rPr>
          <w:rFonts w:ascii="Segoe UI" w:hAnsi="Segoe UI" w:cs="Segoe UI"/>
        </w:rPr>
        <w:t xml:space="preserve">An insurer or health carrier must send a </w:t>
      </w:r>
      <w:r w:rsidRPr="009D012F">
        <w:rPr>
          <w:rFonts w:ascii="Segoe UI" w:hAnsi="Segoe UI" w:cs="Segoe UI"/>
          <w:b/>
          <w:bCs/>
          <w:u w:val="single"/>
        </w:rPr>
        <w:t>discontinuation notice</w:t>
      </w:r>
      <w:r w:rsidRPr="009D012F">
        <w:rPr>
          <w:rFonts w:ascii="Segoe UI" w:hAnsi="Segoe UI" w:cs="Segoe UI"/>
        </w:rPr>
        <w:t xml:space="preserve"> if the enrollee’s previous year’s plan is included under a product filing that is no longer being offered for the upcoming plan year.  This is true whether the enrollee is being mapped to a new product, no matter how similar the new product is to the old product.</w:t>
      </w:r>
    </w:p>
    <w:p w14:paraId="555ABCBA" w14:textId="77777777" w:rsidR="000E4FB5" w:rsidRPr="009D012F" w:rsidRDefault="000E4FB5" w:rsidP="000E4FB5">
      <w:pPr>
        <w:pStyle w:val="ListParagraph"/>
        <w:numPr>
          <w:ilvl w:val="4"/>
          <w:numId w:val="3"/>
        </w:numPr>
        <w:spacing w:before="120"/>
        <w:contextualSpacing w:val="0"/>
        <w:rPr>
          <w:rFonts w:ascii="Segoe UI" w:hAnsi="Segoe UI" w:cs="Segoe UI"/>
        </w:rPr>
      </w:pPr>
      <w:r w:rsidRPr="009D012F">
        <w:rPr>
          <w:rFonts w:ascii="Segoe UI" w:hAnsi="Segoe UI" w:cs="Segoe UI"/>
        </w:rPr>
        <w:t xml:space="preserve">An insurer or health carrier must send a </w:t>
      </w:r>
      <w:r w:rsidRPr="009D012F">
        <w:rPr>
          <w:rFonts w:ascii="Segoe UI" w:hAnsi="Segoe UI" w:cs="Segoe UI"/>
          <w:b/>
          <w:bCs/>
          <w:u w:val="single"/>
        </w:rPr>
        <w:t>renewal notice</w:t>
      </w:r>
      <w:r w:rsidRPr="009D012F">
        <w:rPr>
          <w:rFonts w:ascii="Segoe UI" w:hAnsi="Segoe UI" w:cs="Segoe UI"/>
        </w:rPr>
        <w:t xml:space="preserve"> if:</w:t>
      </w:r>
    </w:p>
    <w:p w14:paraId="1507045D" w14:textId="77777777" w:rsidR="000E4FB5" w:rsidRPr="009D012F" w:rsidRDefault="000E4FB5" w:rsidP="000E4FB5">
      <w:pPr>
        <w:pStyle w:val="ListParagraph"/>
        <w:numPr>
          <w:ilvl w:val="5"/>
          <w:numId w:val="3"/>
        </w:numPr>
        <w:spacing w:before="120"/>
        <w:contextualSpacing w:val="0"/>
        <w:rPr>
          <w:rFonts w:ascii="Segoe UI" w:hAnsi="Segoe UI" w:cs="Segoe UI"/>
        </w:rPr>
      </w:pPr>
      <w:r w:rsidRPr="009D012F">
        <w:rPr>
          <w:rFonts w:ascii="Segoe UI" w:hAnsi="Segoe UI" w:cs="Segoe UI"/>
        </w:rPr>
        <w:t xml:space="preserve">The enrollee’s plan is being renewed for that </w:t>
      </w:r>
      <w:proofErr w:type="gramStart"/>
      <w:r w:rsidRPr="009D012F">
        <w:rPr>
          <w:rFonts w:ascii="Segoe UI" w:hAnsi="Segoe UI" w:cs="Segoe UI"/>
        </w:rPr>
        <w:t>particular plan</w:t>
      </w:r>
      <w:proofErr w:type="gramEnd"/>
      <w:r w:rsidRPr="009D012F">
        <w:rPr>
          <w:rFonts w:ascii="Segoe UI" w:hAnsi="Segoe UI" w:cs="Segoe UI"/>
        </w:rPr>
        <w:t xml:space="preserve"> year, or</w:t>
      </w:r>
    </w:p>
    <w:p w14:paraId="6C1D4F92" w14:textId="1CAB218B" w:rsidR="000E4FB5" w:rsidRPr="009D012F" w:rsidRDefault="000E4FB5" w:rsidP="000E4FB5">
      <w:pPr>
        <w:pStyle w:val="ListParagraph"/>
        <w:numPr>
          <w:ilvl w:val="5"/>
          <w:numId w:val="3"/>
        </w:numPr>
        <w:spacing w:before="120"/>
        <w:contextualSpacing w:val="0"/>
        <w:rPr>
          <w:rFonts w:ascii="Segoe UI" w:hAnsi="Segoe UI" w:cs="Segoe UI"/>
        </w:rPr>
      </w:pPr>
      <w:r w:rsidRPr="009D012F">
        <w:rPr>
          <w:rFonts w:ascii="Segoe UI" w:hAnsi="Segoe UI" w:cs="Segoe UI"/>
        </w:rPr>
        <w:t xml:space="preserve">The enrollee’s plan is no longer being offered for a plan year, but the enrollee’s </w:t>
      </w:r>
      <w:r w:rsidRPr="00195BC0">
        <w:rPr>
          <w:rFonts w:ascii="Segoe UI" w:hAnsi="Segoe UI" w:cs="Segoe UI"/>
          <w:b/>
          <w:bCs/>
        </w:rPr>
        <w:t>product</w:t>
      </w:r>
      <w:r w:rsidRPr="009D012F">
        <w:rPr>
          <w:rFonts w:ascii="Segoe UI" w:hAnsi="Segoe UI" w:cs="Segoe UI"/>
        </w:rPr>
        <w:t xml:space="preserve"> is being renewed, with the enrollee mapped to a different plan within that </w:t>
      </w:r>
      <w:r w:rsidRPr="00195BC0">
        <w:rPr>
          <w:rFonts w:ascii="Segoe UI" w:hAnsi="Segoe UI" w:cs="Segoe UI"/>
          <w:b/>
          <w:bCs/>
        </w:rPr>
        <w:t>renewing product</w:t>
      </w:r>
      <w:r w:rsidRPr="009D012F">
        <w:rPr>
          <w:rFonts w:ascii="Segoe UI" w:hAnsi="Segoe UI" w:cs="Segoe UI"/>
        </w:rPr>
        <w:t>.</w:t>
      </w:r>
    </w:p>
    <w:p w14:paraId="6C64DE04" w14:textId="63CEC034" w:rsidR="005A1307" w:rsidRPr="00F812E9" w:rsidRDefault="005A1307" w:rsidP="0025424F">
      <w:pPr>
        <w:pStyle w:val="ListParagraph"/>
        <w:numPr>
          <w:ilvl w:val="2"/>
          <w:numId w:val="3"/>
        </w:numPr>
        <w:spacing w:before="120"/>
        <w:contextualSpacing w:val="0"/>
        <w:rPr>
          <w:rFonts w:ascii="Segoe UI" w:hAnsi="Segoe UI" w:cs="Segoe UI"/>
        </w:rPr>
      </w:pPr>
      <w:r w:rsidRPr="00F812E9">
        <w:rPr>
          <w:rFonts w:ascii="Segoe UI" w:hAnsi="Segoe UI" w:cs="Segoe UI"/>
        </w:rPr>
        <w:t xml:space="preserve">For </w:t>
      </w:r>
      <w:r w:rsidR="00AF7F3A">
        <w:rPr>
          <w:rFonts w:ascii="Segoe UI" w:hAnsi="Segoe UI" w:cs="Segoe UI"/>
        </w:rPr>
        <w:t xml:space="preserve">notices in both the </w:t>
      </w:r>
      <w:r w:rsidR="00AF7F3A" w:rsidRPr="00D17649">
        <w:rPr>
          <w:rFonts w:ascii="Segoe UI" w:hAnsi="Segoe UI" w:cs="Segoe UI"/>
          <w:b/>
          <w:bCs/>
        </w:rPr>
        <w:t>Individual and Small G</w:t>
      </w:r>
      <w:r w:rsidRPr="00D17649">
        <w:rPr>
          <w:rFonts w:ascii="Segoe UI" w:hAnsi="Segoe UI" w:cs="Segoe UI"/>
          <w:b/>
          <w:bCs/>
        </w:rPr>
        <w:t>roup</w:t>
      </w:r>
      <w:r w:rsidR="00F812E9" w:rsidRPr="00DD1B2A">
        <w:rPr>
          <w:rFonts w:ascii="Segoe UI" w:hAnsi="Segoe UI" w:cs="Segoe UI"/>
        </w:rPr>
        <w:t xml:space="preserve"> markets, you must</w:t>
      </w:r>
      <w:r w:rsidR="00FA6919" w:rsidRPr="00DD1B2A">
        <w:rPr>
          <w:rFonts w:ascii="Segoe UI" w:hAnsi="Segoe UI" w:cs="Segoe UI"/>
        </w:rPr>
        <w:t xml:space="preserve"> use</w:t>
      </w:r>
      <w:r w:rsidRPr="00DD1B2A">
        <w:rPr>
          <w:rFonts w:ascii="Segoe UI" w:hAnsi="Segoe UI" w:cs="Segoe UI"/>
        </w:rPr>
        <w:t xml:space="preserve"> the following naming conventions</w:t>
      </w:r>
      <w:r w:rsidR="00627AF4" w:rsidRPr="00DD1B2A">
        <w:rPr>
          <w:rFonts w:ascii="Segoe UI" w:hAnsi="Segoe UI" w:cs="Segoe UI"/>
        </w:rPr>
        <w:t xml:space="preserve"> in the Product N</w:t>
      </w:r>
      <w:r w:rsidR="00FA6919" w:rsidRPr="00DD1B2A">
        <w:rPr>
          <w:rFonts w:ascii="Segoe UI" w:hAnsi="Segoe UI" w:cs="Segoe UI"/>
        </w:rPr>
        <w:t>ame field</w:t>
      </w:r>
      <w:r w:rsidR="0050501A" w:rsidRPr="00DD1B2A">
        <w:rPr>
          <w:rFonts w:ascii="Segoe UI" w:hAnsi="Segoe UI" w:cs="Segoe UI"/>
        </w:rPr>
        <w:t xml:space="preserve"> </w:t>
      </w:r>
      <w:r w:rsidR="00627AF4" w:rsidRPr="00DD1B2A">
        <w:rPr>
          <w:rFonts w:ascii="Segoe UI" w:hAnsi="Segoe UI" w:cs="Segoe UI"/>
        </w:rPr>
        <w:t>on the General Information tab</w:t>
      </w:r>
      <w:r w:rsidRPr="00DD1B2A">
        <w:rPr>
          <w:rFonts w:ascii="Segoe UI" w:hAnsi="Segoe UI" w:cs="Segoe UI"/>
        </w:rPr>
        <w:t>:</w:t>
      </w:r>
    </w:p>
    <w:p w14:paraId="74A622A8" w14:textId="4C301266" w:rsidR="005A1307" w:rsidRPr="00F812E9" w:rsidRDefault="00F812E9" w:rsidP="0025424F">
      <w:pPr>
        <w:pStyle w:val="ListParagraph"/>
        <w:numPr>
          <w:ilvl w:val="3"/>
          <w:numId w:val="3"/>
        </w:numPr>
        <w:spacing w:before="120"/>
        <w:contextualSpacing w:val="0"/>
        <w:rPr>
          <w:rFonts w:ascii="Segoe UI" w:hAnsi="Segoe UI" w:cs="Segoe UI"/>
        </w:rPr>
      </w:pPr>
      <w:r w:rsidRPr="00F812E9">
        <w:rPr>
          <w:rFonts w:ascii="Segoe UI" w:hAnsi="Segoe UI" w:cs="Segoe UI"/>
        </w:rPr>
        <w:t>Renewal notices must</w:t>
      </w:r>
      <w:r w:rsidR="00FA6919" w:rsidRPr="00F812E9">
        <w:rPr>
          <w:rFonts w:ascii="Segoe UI" w:hAnsi="Segoe UI" w:cs="Segoe UI"/>
        </w:rPr>
        <w:t xml:space="preserve"> use</w:t>
      </w:r>
      <w:r w:rsidR="005A1307" w:rsidRPr="00F812E9">
        <w:rPr>
          <w:rFonts w:ascii="Segoe UI" w:hAnsi="Segoe UI" w:cs="Segoe UI"/>
        </w:rPr>
        <w:t xml:space="preserve"> the following standard (as appropriate):</w:t>
      </w:r>
    </w:p>
    <w:p w14:paraId="248C73C1" w14:textId="77777777" w:rsidR="009C54B2"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Exchange Market”; or</w:t>
      </w:r>
    </w:p>
    <w:p w14:paraId="3B417C2B"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Outside Market”; or</w:t>
      </w:r>
    </w:p>
    <w:p w14:paraId="5A455B48"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Both Inside and Outside Exchange”.</w:t>
      </w:r>
    </w:p>
    <w:p w14:paraId="31CBB4F2" w14:textId="47980D54" w:rsidR="005A1307" w:rsidRPr="00F812E9" w:rsidRDefault="00F812E9" w:rsidP="0025424F">
      <w:pPr>
        <w:pStyle w:val="ListParagraph"/>
        <w:numPr>
          <w:ilvl w:val="3"/>
          <w:numId w:val="3"/>
        </w:numPr>
        <w:spacing w:before="120"/>
        <w:contextualSpacing w:val="0"/>
        <w:rPr>
          <w:rFonts w:ascii="Segoe UI" w:hAnsi="Segoe UI" w:cs="Segoe UI"/>
        </w:rPr>
      </w:pPr>
      <w:r w:rsidRPr="00F812E9">
        <w:rPr>
          <w:rFonts w:ascii="Segoe UI" w:hAnsi="Segoe UI" w:cs="Segoe UI"/>
        </w:rPr>
        <w:t>Discontinuation notices must</w:t>
      </w:r>
      <w:r w:rsidR="00FA6919" w:rsidRPr="00F812E9">
        <w:rPr>
          <w:rFonts w:ascii="Segoe UI" w:hAnsi="Segoe UI" w:cs="Segoe UI"/>
        </w:rPr>
        <w:t xml:space="preserve"> use</w:t>
      </w:r>
      <w:r w:rsidR="005A1307" w:rsidRPr="00F812E9">
        <w:rPr>
          <w:rFonts w:ascii="Segoe UI" w:hAnsi="Segoe UI" w:cs="Segoe UI"/>
        </w:rPr>
        <w:t xml:space="preserve"> the following standard (as appropriate):</w:t>
      </w:r>
    </w:p>
    <w:p w14:paraId="6EE96EF2"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Exchange Market”; or</w:t>
      </w:r>
    </w:p>
    <w:p w14:paraId="0C521B40"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Outside Market”; or</w:t>
      </w:r>
    </w:p>
    <w:p w14:paraId="44EC17ED"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Both Inside and Outside Exchange”.</w:t>
      </w:r>
    </w:p>
    <w:p w14:paraId="305EC959" w14:textId="5FA97356" w:rsidR="005A1307" w:rsidRPr="00F812E9" w:rsidRDefault="005A1307" w:rsidP="0025424F">
      <w:pPr>
        <w:pStyle w:val="ListParagraph"/>
        <w:numPr>
          <w:ilvl w:val="3"/>
          <w:numId w:val="3"/>
        </w:numPr>
        <w:spacing w:before="120"/>
        <w:contextualSpacing w:val="0"/>
        <w:rPr>
          <w:rFonts w:ascii="Segoe UI" w:hAnsi="Segoe UI" w:cs="Segoe UI"/>
        </w:rPr>
      </w:pPr>
      <w:r w:rsidRPr="00F812E9">
        <w:rPr>
          <w:rFonts w:ascii="Segoe UI" w:hAnsi="Segoe UI" w:cs="Segoe UI"/>
        </w:rPr>
        <w:t>Aging off</w:t>
      </w:r>
      <w:r w:rsidR="00F812E9" w:rsidRPr="00F812E9">
        <w:rPr>
          <w:rFonts w:ascii="Segoe UI" w:hAnsi="Segoe UI" w:cs="Segoe UI"/>
        </w:rPr>
        <w:t xml:space="preserve"> catastrophic plan notices must</w:t>
      </w:r>
      <w:r w:rsidR="00FA6919" w:rsidRPr="00F812E9">
        <w:rPr>
          <w:rFonts w:ascii="Segoe UI" w:hAnsi="Segoe UI" w:cs="Segoe UI"/>
        </w:rPr>
        <w:t xml:space="preserve"> use</w:t>
      </w:r>
      <w:r w:rsidRPr="00F812E9">
        <w:rPr>
          <w:rFonts w:ascii="Segoe UI" w:hAnsi="Segoe UI" w:cs="Segoe UI"/>
        </w:rPr>
        <w:t xml:space="preserve"> the following standard (as appropriate):</w:t>
      </w:r>
    </w:p>
    <w:p w14:paraId="3F5F248A"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Exchange Market”; or</w:t>
      </w:r>
    </w:p>
    <w:p w14:paraId="4009875E"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Outside Market”; or</w:t>
      </w:r>
    </w:p>
    <w:p w14:paraId="489AF4B1"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Both Inside and Outside Exchange”.</w:t>
      </w:r>
    </w:p>
    <w:p w14:paraId="7BAA1871" w14:textId="77777777" w:rsidR="005A1307" w:rsidRPr="00F812E9" w:rsidRDefault="005A1307" w:rsidP="0025424F">
      <w:pPr>
        <w:pStyle w:val="ListParagraph"/>
        <w:numPr>
          <w:ilvl w:val="2"/>
          <w:numId w:val="3"/>
        </w:numPr>
        <w:spacing w:before="120"/>
        <w:contextualSpacing w:val="0"/>
        <w:rPr>
          <w:rFonts w:ascii="Segoe UI" w:hAnsi="Segoe UI" w:cs="Segoe UI"/>
        </w:rPr>
      </w:pPr>
      <w:r w:rsidRPr="00F812E9">
        <w:rPr>
          <w:rFonts w:ascii="Segoe UI" w:hAnsi="Segoe UI" w:cs="Segoe UI"/>
        </w:rPr>
        <w:t xml:space="preserve">For Notices in the </w:t>
      </w:r>
      <w:r w:rsidRPr="00D17649">
        <w:rPr>
          <w:rFonts w:ascii="Segoe UI" w:hAnsi="Segoe UI" w:cs="Segoe UI"/>
          <w:b/>
          <w:bCs/>
        </w:rPr>
        <w:t>Large Group</w:t>
      </w:r>
      <w:r w:rsidRPr="00F812E9">
        <w:rPr>
          <w:rFonts w:ascii="Segoe UI" w:hAnsi="Segoe UI" w:cs="Segoe UI"/>
        </w:rPr>
        <w:t xml:space="preserve"> market:</w:t>
      </w:r>
    </w:p>
    <w:p w14:paraId="4778A7B4" w14:textId="7D9607B6" w:rsidR="005A1307" w:rsidRPr="00F812E9" w:rsidRDefault="00F812E9" w:rsidP="0025424F">
      <w:pPr>
        <w:pStyle w:val="ListParagraph"/>
        <w:numPr>
          <w:ilvl w:val="3"/>
          <w:numId w:val="3"/>
        </w:numPr>
        <w:spacing w:before="120"/>
        <w:contextualSpacing w:val="0"/>
        <w:rPr>
          <w:rFonts w:ascii="Segoe UI" w:hAnsi="Segoe UI" w:cs="Segoe UI"/>
        </w:rPr>
      </w:pPr>
      <w:r w:rsidRPr="00F812E9">
        <w:rPr>
          <w:rFonts w:ascii="Segoe UI" w:hAnsi="Segoe UI" w:cs="Segoe UI"/>
        </w:rPr>
        <w:t>90-day replacement notices must</w:t>
      </w:r>
      <w:r w:rsidR="00FA6919" w:rsidRPr="00F812E9">
        <w:rPr>
          <w:rFonts w:ascii="Segoe UI" w:hAnsi="Segoe UI" w:cs="Segoe UI"/>
        </w:rPr>
        <w:t xml:space="preserve"> use</w:t>
      </w:r>
      <w:r w:rsidR="005A1307" w:rsidRPr="00F812E9">
        <w:rPr>
          <w:rFonts w:ascii="Segoe UI" w:hAnsi="Segoe UI" w:cs="Segoe UI"/>
        </w:rPr>
        <w:t xml:space="preserve"> the standard: “90 Day Replacement Notice.”</w:t>
      </w:r>
    </w:p>
    <w:p w14:paraId="113A211B" w14:textId="215C39E3" w:rsidR="005A614E" w:rsidRPr="00F812E9" w:rsidRDefault="005A614E" w:rsidP="0025424F">
      <w:pPr>
        <w:pStyle w:val="ListParagraph"/>
        <w:numPr>
          <w:ilvl w:val="3"/>
          <w:numId w:val="3"/>
        </w:numPr>
        <w:spacing w:before="120"/>
        <w:contextualSpacing w:val="0"/>
        <w:rPr>
          <w:rFonts w:ascii="Segoe UI" w:hAnsi="Segoe UI" w:cs="Segoe UI"/>
        </w:rPr>
      </w:pPr>
      <w:r w:rsidRPr="00F812E9">
        <w:rPr>
          <w:rFonts w:ascii="Segoe UI" w:hAnsi="Segoe UI" w:cs="Segoe UI"/>
        </w:rPr>
        <w:t>1</w:t>
      </w:r>
      <w:r w:rsidR="00F812E9" w:rsidRPr="00F812E9">
        <w:rPr>
          <w:rFonts w:ascii="Segoe UI" w:hAnsi="Segoe UI" w:cs="Segoe UI"/>
        </w:rPr>
        <w:t>80-day replacement notices must</w:t>
      </w:r>
      <w:r w:rsidRPr="00F812E9">
        <w:rPr>
          <w:rFonts w:ascii="Segoe UI" w:hAnsi="Segoe UI" w:cs="Segoe UI"/>
        </w:rPr>
        <w:t xml:space="preserve"> </w:t>
      </w:r>
      <w:r w:rsidR="00FA6919" w:rsidRPr="00F812E9">
        <w:rPr>
          <w:rFonts w:ascii="Segoe UI" w:hAnsi="Segoe UI" w:cs="Segoe UI"/>
        </w:rPr>
        <w:t xml:space="preserve">use </w:t>
      </w:r>
      <w:r w:rsidRPr="00F812E9">
        <w:rPr>
          <w:rFonts w:ascii="Segoe UI" w:hAnsi="Segoe UI" w:cs="Segoe UI"/>
        </w:rPr>
        <w:t>the standard: “180 Day Replacement Notice.”</w:t>
      </w:r>
    </w:p>
    <w:p w14:paraId="7FF9C1FD" w14:textId="6A2578B4" w:rsidR="005A614E" w:rsidRPr="00F812E9" w:rsidRDefault="005A614E" w:rsidP="0025424F">
      <w:pPr>
        <w:pStyle w:val="ListParagraph"/>
        <w:numPr>
          <w:ilvl w:val="3"/>
          <w:numId w:val="3"/>
        </w:numPr>
        <w:spacing w:before="120"/>
        <w:contextualSpacing w:val="0"/>
        <w:rPr>
          <w:rFonts w:ascii="Segoe UI" w:hAnsi="Segoe UI" w:cs="Segoe UI"/>
        </w:rPr>
      </w:pPr>
      <w:r w:rsidRPr="00F812E9">
        <w:rPr>
          <w:rFonts w:ascii="Segoe UI" w:hAnsi="Segoe UI" w:cs="Segoe UI"/>
        </w:rPr>
        <w:lastRenderedPageBreak/>
        <w:t>90-d</w:t>
      </w:r>
      <w:r w:rsidR="00F812E9" w:rsidRPr="00F812E9">
        <w:rPr>
          <w:rFonts w:ascii="Segoe UI" w:hAnsi="Segoe UI" w:cs="Segoe UI"/>
        </w:rPr>
        <w:t xml:space="preserve">ay discontinuation notices must </w:t>
      </w:r>
      <w:r w:rsidR="0050501A" w:rsidRPr="00F812E9">
        <w:rPr>
          <w:rFonts w:ascii="Segoe UI" w:hAnsi="Segoe UI" w:cs="Segoe UI"/>
        </w:rPr>
        <w:t>use</w:t>
      </w:r>
      <w:r w:rsidRPr="00F812E9">
        <w:rPr>
          <w:rFonts w:ascii="Segoe UI" w:hAnsi="Segoe UI" w:cs="Segoe UI"/>
        </w:rPr>
        <w:t xml:space="preserve"> the standard: “90 Day Discontinuation Notice.”</w:t>
      </w:r>
    </w:p>
    <w:p w14:paraId="7AC67995" w14:textId="2BB6B074" w:rsidR="005A1307" w:rsidRPr="00F812E9" w:rsidRDefault="005A1307" w:rsidP="0025424F">
      <w:pPr>
        <w:pStyle w:val="ListParagraph"/>
        <w:numPr>
          <w:ilvl w:val="3"/>
          <w:numId w:val="3"/>
        </w:numPr>
        <w:spacing w:before="120"/>
        <w:contextualSpacing w:val="0"/>
        <w:rPr>
          <w:rFonts w:ascii="Segoe UI" w:hAnsi="Segoe UI" w:cs="Segoe UI"/>
        </w:rPr>
      </w:pPr>
      <w:r w:rsidRPr="00F812E9">
        <w:rPr>
          <w:rFonts w:ascii="Segoe UI" w:hAnsi="Segoe UI" w:cs="Segoe UI"/>
        </w:rPr>
        <w:t>180-d</w:t>
      </w:r>
      <w:r w:rsidR="00F812E9" w:rsidRPr="00F812E9">
        <w:rPr>
          <w:rFonts w:ascii="Segoe UI" w:hAnsi="Segoe UI" w:cs="Segoe UI"/>
        </w:rPr>
        <w:t xml:space="preserve">ay discontinuation notices must </w:t>
      </w:r>
      <w:r w:rsidR="00F93AD1" w:rsidRPr="00F812E9">
        <w:rPr>
          <w:rFonts w:ascii="Segoe UI" w:hAnsi="Segoe UI" w:cs="Segoe UI"/>
        </w:rPr>
        <w:t>use</w:t>
      </w:r>
      <w:r w:rsidRPr="00F812E9">
        <w:rPr>
          <w:rFonts w:ascii="Segoe UI" w:hAnsi="Segoe UI" w:cs="Segoe UI"/>
        </w:rPr>
        <w:t xml:space="preserve"> the standard: “180 Day Discontinuation Notice.”</w:t>
      </w:r>
    </w:p>
    <w:p w14:paraId="2B333720" w14:textId="03844F6F" w:rsidR="005A1307" w:rsidRPr="00CF4728" w:rsidRDefault="005A1307" w:rsidP="0025424F">
      <w:pPr>
        <w:pStyle w:val="Heading2"/>
        <w:numPr>
          <w:ilvl w:val="1"/>
          <w:numId w:val="3"/>
        </w:numPr>
        <w:spacing w:before="120"/>
        <w:ind w:left="900"/>
        <w:jc w:val="left"/>
        <w:rPr>
          <w:rFonts w:ascii="Segoe UI" w:hAnsi="Segoe UI" w:cs="Segoe UI"/>
          <w:b/>
        </w:rPr>
      </w:pPr>
      <w:bookmarkStart w:id="15" w:name="_Toc192483347"/>
      <w:r w:rsidRPr="005A1307">
        <w:rPr>
          <w:rFonts w:ascii="Segoe UI" w:hAnsi="Segoe UI" w:cs="Segoe UI"/>
          <w:b/>
        </w:rPr>
        <w:t xml:space="preserve">Custom </w:t>
      </w:r>
      <w:r w:rsidRPr="00CF4728">
        <w:rPr>
          <w:rFonts w:ascii="Segoe UI" w:hAnsi="Segoe UI" w:cs="Segoe UI"/>
          <w:b/>
        </w:rPr>
        <w:t>applications and enrollment forms</w:t>
      </w:r>
      <w:r w:rsidR="0001520F">
        <w:rPr>
          <w:rFonts w:ascii="Segoe UI" w:hAnsi="Segoe UI" w:cs="Segoe UI"/>
          <w:b/>
        </w:rPr>
        <w:t xml:space="preserve"> (including web-based)</w:t>
      </w:r>
      <w:r w:rsidR="00110F3E">
        <w:rPr>
          <w:rFonts w:ascii="Segoe UI" w:hAnsi="Segoe UI" w:cs="Segoe UI"/>
          <w:b/>
        </w:rPr>
        <w:t>:</w:t>
      </w:r>
      <w:bookmarkEnd w:id="15"/>
      <w:r w:rsidR="00C1241C">
        <w:rPr>
          <w:rFonts w:ascii="Segoe UI" w:hAnsi="Segoe UI" w:cs="Segoe UI"/>
          <w:b/>
        </w:rPr>
        <w:t xml:space="preserve"> </w:t>
      </w:r>
    </w:p>
    <w:p w14:paraId="69685CEF" w14:textId="5B7C4FFA" w:rsidR="00D1522A" w:rsidRPr="00F75054" w:rsidRDefault="00D1522A" w:rsidP="00F75054">
      <w:pPr>
        <w:spacing w:before="120"/>
        <w:ind w:left="900"/>
        <w:rPr>
          <w:rFonts w:ascii="Segoe UI" w:hAnsi="Segoe UI" w:cs="Segoe UI"/>
        </w:rPr>
      </w:pPr>
      <w:r w:rsidRPr="00F75054">
        <w:rPr>
          <w:rFonts w:ascii="Segoe UI" w:hAnsi="Segoe UI" w:cs="Segoe UI"/>
        </w:rPr>
        <w:t>All web-based application and enrollment forms are considered “custom” and must follow the criteria listed under this section.</w:t>
      </w:r>
      <w:r w:rsidR="004C3610">
        <w:rPr>
          <w:rFonts w:ascii="Segoe UI" w:hAnsi="Segoe UI" w:cs="Segoe UI"/>
        </w:rPr>
        <w:t xml:space="preserve">  </w:t>
      </w:r>
      <w:r w:rsidR="00DC4120">
        <w:rPr>
          <w:rFonts w:ascii="Segoe UI" w:hAnsi="Segoe UI" w:cs="Segoe UI"/>
        </w:rPr>
        <w:t>Also, refer to the</w:t>
      </w:r>
      <w:r w:rsidR="004C3610">
        <w:rPr>
          <w:rFonts w:ascii="Segoe UI" w:hAnsi="Segoe UI" w:cs="Segoe UI"/>
        </w:rPr>
        <w:t xml:space="preserve"> </w:t>
      </w:r>
      <w:r w:rsidR="004C3610" w:rsidRPr="004C3610">
        <w:rPr>
          <w:rFonts w:ascii="Segoe UI" w:hAnsi="Segoe UI" w:cs="Segoe UI"/>
          <w:i/>
        </w:rPr>
        <w:t>Form Filings Speed-to-Market Guide</w:t>
      </w:r>
      <w:r w:rsidR="00885D58">
        <w:rPr>
          <w:rFonts w:ascii="Segoe UI" w:hAnsi="Segoe UI" w:cs="Segoe UI"/>
          <w:i/>
        </w:rPr>
        <w:t>,</w:t>
      </w:r>
      <w:r w:rsidR="004C3610">
        <w:rPr>
          <w:rFonts w:ascii="Segoe UI" w:hAnsi="Segoe UI" w:cs="Segoe UI"/>
        </w:rPr>
        <w:t xml:space="preserve"> Section IV – Expediting Review of Custom Applications and Enrollment Forms (Including Web-Based)</w:t>
      </w:r>
      <w:r w:rsidR="00885D58">
        <w:rPr>
          <w:rFonts w:ascii="Segoe UI" w:hAnsi="Segoe UI" w:cs="Segoe UI"/>
        </w:rPr>
        <w:t>,</w:t>
      </w:r>
      <w:r w:rsidR="00DC4120">
        <w:rPr>
          <w:rFonts w:ascii="Segoe UI" w:hAnsi="Segoe UI" w:cs="Segoe UI"/>
        </w:rPr>
        <w:t xml:space="preserve"> for specific instructions regarding the submission of the required “Custom Enrollment/Application Certification” form.</w:t>
      </w:r>
    </w:p>
    <w:p w14:paraId="66D692FA" w14:textId="63C22A11" w:rsidR="00D83CEE" w:rsidRPr="007718D8" w:rsidRDefault="00D83CEE" w:rsidP="0025424F">
      <w:pPr>
        <w:pStyle w:val="ListParagraph"/>
        <w:numPr>
          <w:ilvl w:val="2"/>
          <w:numId w:val="3"/>
        </w:numPr>
        <w:spacing w:before="120"/>
        <w:contextualSpacing w:val="0"/>
        <w:rPr>
          <w:rFonts w:ascii="Segoe UI" w:hAnsi="Segoe UI" w:cs="Segoe UI"/>
        </w:rPr>
      </w:pPr>
      <w:r w:rsidRPr="007718D8">
        <w:rPr>
          <w:rFonts w:ascii="Segoe UI" w:hAnsi="Segoe UI" w:cs="Segoe UI"/>
        </w:rPr>
        <w:t>Custom applications and enrollment forms filed for review must be attached, in final form, on the Form Schedule tab.</w:t>
      </w:r>
    </w:p>
    <w:p w14:paraId="4006FC08" w14:textId="3BA29399" w:rsidR="00D1522A" w:rsidRPr="007718D8" w:rsidRDefault="00450650" w:rsidP="0025424F">
      <w:pPr>
        <w:pStyle w:val="ListParagraph"/>
        <w:numPr>
          <w:ilvl w:val="2"/>
          <w:numId w:val="3"/>
        </w:numPr>
        <w:spacing w:before="120"/>
        <w:contextualSpacing w:val="0"/>
        <w:rPr>
          <w:rFonts w:ascii="Segoe UI" w:hAnsi="Segoe UI" w:cs="Segoe UI"/>
        </w:rPr>
      </w:pPr>
      <w:r>
        <w:rPr>
          <w:rFonts w:ascii="Segoe UI" w:hAnsi="Segoe UI" w:cs="Segoe UI"/>
        </w:rPr>
        <w:t xml:space="preserve">You </w:t>
      </w:r>
      <w:r w:rsidRPr="00450650">
        <w:rPr>
          <w:rFonts w:ascii="Segoe UI" w:hAnsi="Segoe UI" w:cs="Segoe UI"/>
        </w:rPr>
        <w:t>must</w:t>
      </w:r>
      <w:r w:rsidR="00F93AD1" w:rsidRPr="00450650">
        <w:rPr>
          <w:rFonts w:ascii="Segoe UI" w:hAnsi="Segoe UI" w:cs="Segoe UI"/>
        </w:rPr>
        <w:t xml:space="preserve"> use</w:t>
      </w:r>
      <w:r w:rsidR="00D83CEE" w:rsidRPr="00450650">
        <w:rPr>
          <w:rFonts w:ascii="Segoe UI" w:hAnsi="Segoe UI" w:cs="Segoe UI"/>
        </w:rPr>
        <w:t xml:space="preserve"> the </w:t>
      </w:r>
      <w:r w:rsidR="00F93AD1" w:rsidRPr="00450650">
        <w:rPr>
          <w:rFonts w:ascii="Segoe UI" w:hAnsi="Segoe UI" w:cs="Segoe UI"/>
        </w:rPr>
        <w:t xml:space="preserve">following naming conventions in the </w:t>
      </w:r>
      <w:r w:rsidR="00322284" w:rsidRPr="00DD1B2A">
        <w:rPr>
          <w:rFonts w:ascii="Segoe UI" w:hAnsi="Segoe UI" w:cs="Segoe UI"/>
        </w:rPr>
        <w:t xml:space="preserve">Product Name </w:t>
      </w:r>
      <w:r w:rsidR="00F93AD1" w:rsidRPr="00DD1B2A">
        <w:rPr>
          <w:rFonts w:ascii="Segoe UI" w:hAnsi="Segoe UI" w:cs="Segoe UI"/>
        </w:rPr>
        <w:t>field</w:t>
      </w:r>
      <w:r w:rsidR="00E656BB" w:rsidRPr="00DD1B2A">
        <w:rPr>
          <w:rFonts w:ascii="Segoe UI" w:hAnsi="Segoe UI" w:cs="Segoe UI"/>
        </w:rPr>
        <w:t xml:space="preserve"> </w:t>
      </w:r>
      <w:r w:rsidR="002B6F69" w:rsidRPr="00DD1B2A">
        <w:rPr>
          <w:rFonts w:ascii="Segoe UI" w:hAnsi="Segoe UI" w:cs="Segoe UI"/>
        </w:rPr>
        <w:t>(when the custom application and enrollment form</w:t>
      </w:r>
      <w:r w:rsidR="00CA0A2F" w:rsidRPr="00DD1B2A">
        <w:rPr>
          <w:rFonts w:ascii="Segoe UI" w:hAnsi="Segoe UI" w:cs="Segoe UI"/>
        </w:rPr>
        <w:t>(s)</w:t>
      </w:r>
      <w:r w:rsidR="002B6F69" w:rsidRPr="00DD1B2A">
        <w:rPr>
          <w:rFonts w:ascii="Segoe UI" w:hAnsi="Segoe UI" w:cs="Segoe UI"/>
        </w:rPr>
        <w:t xml:space="preserve"> is filed by itself)</w:t>
      </w:r>
      <w:r w:rsidR="00627AF4" w:rsidRPr="00DD1B2A">
        <w:rPr>
          <w:rFonts w:ascii="Segoe UI" w:hAnsi="Segoe UI" w:cs="Segoe UI"/>
        </w:rPr>
        <w:t xml:space="preserve"> on the General Information tab</w:t>
      </w:r>
      <w:r w:rsidR="0007596F">
        <w:rPr>
          <w:rFonts w:ascii="Segoe UI" w:hAnsi="Segoe UI" w:cs="Segoe UI"/>
        </w:rPr>
        <w:t>,</w:t>
      </w:r>
      <w:r w:rsidR="002B6F69" w:rsidRPr="00DD1B2A">
        <w:rPr>
          <w:rFonts w:ascii="Segoe UI" w:hAnsi="Segoe UI" w:cs="Segoe UI"/>
        </w:rPr>
        <w:t xml:space="preserve"> </w:t>
      </w:r>
      <w:r w:rsidR="00322284" w:rsidRPr="00297AE5">
        <w:rPr>
          <w:rFonts w:ascii="Segoe UI" w:hAnsi="Segoe UI" w:cs="Segoe UI"/>
          <w:highlight w:val="green"/>
          <w:u w:val="single"/>
        </w:rPr>
        <w:t>and</w:t>
      </w:r>
      <w:r w:rsidR="00322284" w:rsidRPr="00DD1B2A">
        <w:rPr>
          <w:rFonts w:ascii="Segoe UI" w:hAnsi="Segoe UI" w:cs="Segoe UI"/>
        </w:rPr>
        <w:t xml:space="preserve"> </w:t>
      </w:r>
      <w:r w:rsidR="00191D5A" w:rsidRPr="00DD1B2A">
        <w:rPr>
          <w:rFonts w:ascii="Segoe UI" w:hAnsi="Segoe UI" w:cs="Segoe UI"/>
        </w:rPr>
        <w:t xml:space="preserve">under the </w:t>
      </w:r>
      <w:r w:rsidR="00D83CEE" w:rsidRPr="00DD1B2A">
        <w:rPr>
          <w:rFonts w:ascii="Segoe UI" w:hAnsi="Segoe UI" w:cs="Segoe UI"/>
        </w:rPr>
        <w:t xml:space="preserve">Form Name </w:t>
      </w:r>
      <w:r w:rsidR="00E656BB" w:rsidRPr="00DD1B2A">
        <w:rPr>
          <w:rFonts w:ascii="Segoe UI" w:hAnsi="Segoe UI" w:cs="Segoe UI"/>
        </w:rPr>
        <w:t xml:space="preserve">field </w:t>
      </w:r>
      <w:r w:rsidR="00191D5A" w:rsidRPr="00DD1B2A">
        <w:rPr>
          <w:rFonts w:ascii="Segoe UI" w:hAnsi="Segoe UI" w:cs="Segoe UI"/>
        </w:rPr>
        <w:t>on the Form Schedule tab</w:t>
      </w:r>
      <w:r w:rsidR="00D1522A" w:rsidRPr="00DD1B2A">
        <w:rPr>
          <w:rFonts w:ascii="Segoe UI" w:hAnsi="Segoe UI" w:cs="Segoe UI"/>
        </w:rPr>
        <w:t>:</w:t>
      </w:r>
    </w:p>
    <w:p w14:paraId="50D15E2E" w14:textId="58AE3F9A" w:rsidR="00D83CEE" w:rsidRPr="007718D8" w:rsidRDefault="00D83CEE" w:rsidP="0025424F">
      <w:pPr>
        <w:pStyle w:val="ListParagraph"/>
        <w:numPr>
          <w:ilvl w:val="3"/>
          <w:numId w:val="3"/>
        </w:numPr>
        <w:spacing w:before="120"/>
        <w:contextualSpacing w:val="0"/>
        <w:rPr>
          <w:rFonts w:ascii="Segoe UI" w:hAnsi="Segoe UI" w:cs="Segoe UI"/>
        </w:rPr>
      </w:pPr>
      <w:r w:rsidRPr="007718D8">
        <w:rPr>
          <w:rFonts w:ascii="Segoe UI" w:hAnsi="Segoe UI" w:cs="Segoe UI"/>
        </w:rPr>
        <w:t>“Custom App/</w:t>
      </w:r>
      <w:proofErr w:type="spellStart"/>
      <w:r w:rsidRPr="007718D8">
        <w:rPr>
          <w:rFonts w:ascii="Segoe UI" w:hAnsi="Segoe UI" w:cs="Segoe UI"/>
        </w:rPr>
        <w:t>Enr</w:t>
      </w:r>
      <w:proofErr w:type="spellEnd"/>
      <w:r w:rsidRPr="007718D8">
        <w:rPr>
          <w:rFonts w:ascii="Segoe UI" w:hAnsi="Segoe UI" w:cs="Segoe UI"/>
        </w:rPr>
        <w:t xml:space="preserve"> [ABC Company].” “ABC Company” means the specific group, trust, association, etc.</w:t>
      </w:r>
    </w:p>
    <w:p w14:paraId="77E11A0E" w14:textId="0C16168B" w:rsidR="00D1522A" w:rsidRDefault="008C244C" w:rsidP="0025424F">
      <w:pPr>
        <w:pStyle w:val="ListParagraph"/>
        <w:numPr>
          <w:ilvl w:val="3"/>
          <w:numId w:val="3"/>
        </w:numPr>
        <w:spacing w:before="120"/>
        <w:contextualSpacing w:val="0"/>
        <w:rPr>
          <w:rFonts w:ascii="Segoe UI" w:hAnsi="Segoe UI" w:cs="Segoe UI"/>
        </w:rPr>
      </w:pPr>
      <w:r w:rsidRPr="007718D8">
        <w:rPr>
          <w:rFonts w:ascii="Segoe UI" w:hAnsi="Segoe UI" w:cs="Segoe UI"/>
        </w:rPr>
        <w:t>“Custom App/</w:t>
      </w:r>
      <w:proofErr w:type="spellStart"/>
      <w:r w:rsidRPr="007718D8">
        <w:rPr>
          <w:rFonts w:ascii="Segoe UI" w:hAnsi="Segoe UI" w:cs="Segoe UI"/>
        </w:rPr>
        <w:t>Enr</w:t>
      </w:r>
      <w:proofErr w:type="spellEnd"/>
      <w:r w:rsidRPr="007718D8">
        <w:rPr>
          <w:rFonts w:ascii="Segoe UI" w:hAnsi="Segoe UI" w:cs="Segoe UI"/>
        </w:rPr>
        <w:t>” for filings where no s</w:t>
      </w:r>
      <w:r w:rsidR="006B2EC2">
        <w:rPr>
          <w:rFonts w:ascii="Segoe UI" w:hAnsi="Segoe UI" w:cs="Segoe UI"/>
        </w:rPr>
        <w:t>pecific employer group, trust or</w:t>
      </w:r>
      <w:r w:rsidRPr="007718D8">
        <w:rPr>
          <w:rFonts w:ascii="Segoe UI" w:hAnsi="Segoe UI" w:cs="Segoe UI"/>
        </w:rPr>
        <w:t xml:space="preserve"> association exists.</w:t>
      </w:r>
    </w:p>
    <w:p w14:paraId="44888871" w14:textId="4F4D0F86" w:rsidR="00C2222D" w:rsidRPr="007718D8" w:rsidRDefault="00C2222D" w:rsidP="00C2222D">
      <w:pPr>
        <w:pStyle w:val="ListParagraph"/>
        <w:ind w:left="1539"/>
        <w:contextualSpacing w:val="0"/>
        <w:jc w:val="center"/>
        <w:rPr>
          <w:rFonts w:ascii="Segoe UI" w:hAnsi="Segoe UI" w:cs="Segoe UI"/>
        </w:rPr>
      </w:pPr>
    </w:p>
    <w:p w14:paraId="0493883F" w14:textId="1A68ED68" w:rsidR="00C2222D" w:rsidRPr="00EF147F" w:rsidRDefault="00EB5914" w:rsidP="00E24875">
      <w:pPr>
        <w:pStyle w:val="ListParagraph"/>
        <w:numPr>
          <w:ilvl w:val="0"/>
          <w:numId w:val="15"/>
        </w:numPr>
        <w:rPr>
          <w:rFonts w:ascii="Segoe UI" w:hAnsi="Segoe UI" w:cs="Segoe UI"/>
        </w:rPr>
      </w:pPr>
      <w:r w:rsidRPr="004409B5">
        <w:rPr>
          <w:rFonts w:ascii="Segoe UI" w:hAnsi="Segoe UI" w:cs="Segoe UI"/>
        </w:rPr>
        <w:t>C</w:t>
      </w:r>
      <w:r w:rsidR="00C2222D" w:rsidRPr="004409B5">
        <w:rPr>
          <w:rFonts w:ascii="Segoe UI" w:hAnsi="Segoe UI" w:cs="Segoe UI"/>
        </w:rPr>
        <w:t>ustom application and enrollment forms</w:t>
      </w:r>
      <w:r w:rsidRPr="004409B5">
        <w:rPr>
          <w:rFonts w:ascii="Segoe UI" w:hAnsi="Segoe UI" w:cs="Segoe UI"/>
        </w:rPr>
        <w:t xml:space="preserve"> must be linked</w:t>
      </w:r>
      <w:r w:rsidR="00C2222D" w:rsidRPr="004409B5">
        <w:rPr>
          <w:rFonts w:ascii="Segoe UI" w:hAnsi="Segoe UI" w:cs="Segoe UI"/>
        </w:rPr>
        <w:t xml:space="preserve"> to the plans to which they apply</w:t>
      </w:r>
      <w:r w:rsidR="0042345C" w:rsidRPr="004409B5">
        <w:rPr>
          <w:rFonts w:ascii="Segoe UI" w:hAnsi="Segoe UI" w:cs="Segoe UI"/>
        </w:rPr>
        <w:t>.  To do this</w:t>
      </w:r>
      <w:r w:rsidR="00C2222D" w:rsidRPr="004409B5">
        <w:rPr>
          <w:rFonts w:ascii="Segoe UI" w:hAnsi="Segoe UI" w:cs="Segoe UI"/>
        </w:rPr>
        <w:t>:</w:t>
      </w:r>
    </w:p>
    <w:p w14:paraId="779ABDED" w14:textId="14AB8670" w:rsidR="00FE176B" w:rsidRPr="001347AA" w:rsidRDefault="0042345C" w:rsidP="00E24875">
      <w:pPr>
        <w:pStyle w:val="ListParagraph"/>
        <w:numPr>
          <w:ilvl w:val="1"/>
          <w:numId w:val="15"/>
        </w:numPr>
        <w:spacing w:before="120"/>
        <w:ind w:left="1987"/>
        <w:contextualSpacing w:val="0"/>
        <w:rPr>
          <w:rFonts w:ascii="Segoe UI" w:hAnsi="Segoe UI" w:cs="Segoe UI"/>
        </w:rPr>
      </w:pPr>
      <w:r w:rsidRPr="00F31BF0">
        <w:rPr>
          <w:rFonts w:ascii="Segoe UI" w:hAnsi="Segoe UI" w:cs="Segoe UI"/>
        </w:rPr>
        <w:t>A</w:t>
      </w:r>
      <w:r w:rsidR="00C2222D" w:rsidRPr="00F31BF0">
        <w:rPr>
          <w:rFonts w:ascii="Segoe UI" w:hAnsi="Segoe UI" w:cs="Segoe UI"/>
        </w:rPr>
        <w:t>t</w:t>
      </w:r>
      <w:r w:rsidR="00F50261" w:rsidRPr="00F31BF0">
        <w:rPr>
          <w:rFonts w:ascii="Segoe UI" w:hAnsi="Segoe UI" w:cs="Segoe UI"/>
        </w:rPr>
        <w:t>tach</w:t>
      </w:r>
      <w:r w:rsidR="00970B5A" w:rsidRPr="00EF4E21">
        <w:rPr>
          <w:rFonts w:ascii="Segoe UI" w:hAnsi="Segoe UI" w:cs="Segoe UI"/>
          <w:b/>
        </w:rPr>
        <w:t>*</w:t>
      </w:r>
      <w:r w:rsidR="00F50261" w:rsidRPr="00F31BF0">
        <w:rPr>
          <w:rFonts w:ascii="Segoe UI" w:hAnsi="Segoe UI" w:cs="Segoe UI"/>
        </w:rPr>
        <w:t xml:space="preserve"> </w:t>
      </w:r>
      <w:r w:rsidR="003D3FB8" w:rsidRPr="00DF4C0A">
        <w:rPr>
          <w:rFonts w:ascii="Segoe UI" w:hAnsi="Segoe UI" w:cs="Segoe UI"/>
        </w:rPr>
        <w:t xml:space="preserve">the </w:t>
      </w:r>
      <w:r w:rsidR="003D3FB8" w:rsidRPr="001347AA">
        <w:rPr>
          <w:rFonts w:ascii="Segoe UI" w:hAnsi="Segoe UI" w:cs="Segoe UI"/>
        </w:rPr>
        <w:t>previously approved forms on the Form Schedule tab. Provide the following information for each previously approved form</w:t>
      </w:r>
      <w:r w:rsidR="00C2222D" w:rsidRPr="001347AA">
        <w:rPr>
          <w:rFonts w:ascii="Segoe UI" w:hAnsi="Segoe UI" w:cs="Segoe UI"/>
        </w:rPr>
        <w:t xml:space="preserve">: populate the Action field with “Other” and the Action Specific Data field with “Other Explanation Filed - </w:t>
      </w:r>
      <w:r w:rsidR="007B18BA" w:rsidRPr="001347AA">
        <w:rPr>
          <w:rFonts w:ascii="Segoe UI" w:hAnsi="Segoe UI" w:cs="Segoe UI"/>
        </w:rPr>
        <w:t>SERFF Tracking #[ABC-XXXXXXXXX]</w:t>
      </w:r>
      <w:r w:rsidR="00F75054" w:rsidRPr="001347AA">
        <w:rPr>
          <w:rFonts w:ascii="Segoe UI" w:hAnsi="Segoe UI" w:cs="Segoe UI"/>
        </w:rPr>
        <w:t>.</w:t>
      </w:r>
      <w:r w:rsidR="00C2222D" w:rsidRPr="001347AA">
        <w:rPr>
          <w:rFonts w:ascii="Segoe UI" w:hAnsi="Segoe UI" w:cs="Segoe UI"/>
        </w:rPr>
        <w:t>”</w:t>
      </w:r>
      <w:r w:rsidR="00FE176B" w:rsidRPr="001347AA">
        <w:rPr>
          <w:rFonts w:ascii="Segoe UI" w:hAnsi="Segoe UI" w:cs="Segoe UI"/>
        </w:rPr>
        <w:t xml:space="preserve"> </w:t>
      </w:r>
    </w:p>
    <w:p w14:paraId="61B21AB4" w14:textId="4A663F4F" w:rsidR="00F75054" w:rsidRPr="00B65A33" w:rsidRDefault="005654AD" w:rsidP="00B65A33">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Approved Forms, </w:t>
      </w:r>
      <w:r w:rsidR="00B65A33" w:rsidRPr="005654AD">
        <w:rPr>
          <w:rFonts w:ascii="Segoe UI" w:hAnsi="Segoe UI" w:cs="Segoe UI"/>
          <w:highlight w:val="green"/>
        </w:rPr>
        <w:t xml:space="preserve">for </w:t>
      </w:r>
      <w:r w:rsidR="00B65A33">
        <w:rPr>
          <w:rFonts w:ascii="Segoe UI" w:hAnsi="Segoe UI" w:cs="Segoe UI"/>
          <w:highlight w:val="green"/>
        </w:rPr>
        <w:t>the preferred</w:t>
      </w:r>
      <w:r w:rsidR="00B65A33" w:rsidRPr="005654AD">
        <w:rPr>
          <w:rFonts w:ascii="Segoe UI" w:hAnsi="Segoe UI" w:cs="Segoe UI"/>
          <w:highlight w:val="green"/>
        </w:rPr>
        <w:t xml:space="preserve"> alternative process.</w:t>
      </w:r>
    </w:p>
    <w:p w14:paraId="1BEE9124" w14:textId="5A30218F" w:rsidR="00F75054" w:rsidRPr="00F75054" w:rsidRDefault="00F75054" w:rsidP="00320D98">
      <w:pPr>
        <w:pStyle w:val="ListParagraph"/>
        <w:spacing w:before="120"/>
        <w:ind w:left="1980"/>
        <w:jc w:val="right"/>
        <w:rPr>
          <w:rFonts w:ascii="Segoe UI" w:hAnsi="Segoe UI" w:cs="Segoe UI"/>
        </w:rPr>
      </w:pPr>
    </w:p>
    <w:p w14:paraId="088A7A03" w14:textId="0A9EB551" w:rsidR="00D83CEE" w:rsidRPr="00D75695" w:rsidRDefault="00D83CEE" w:rsidP="0025424F">
      <w:pPr>
        <w:pStyle w:val="Heading2"/>
        <w:numPr>
          <w:ilvl w:val="1"/>
          <w:numId w:val="3"/>
        </w:numPr>
        <w:spacing w:before="120"/>
        <w:ind w:left="900"/>
        <w:jc w:val="left"/>
        <w:rPr>
          <w:rFonts w:ascii="Segoe UI" w:hAnsi="Segoe UI" w:cs="Segoe UI"/>
          <w:b/>
        </w:rPr>
      </w:pPr>
      <w:bookmarkStart w:id="16" w:name="_Toc192483348"/>
      <w:r w:rsidRPr="00D75695">
        <w:rPr>
          <w:rFonts w:ascii="Segoe UI" w:hAnsi="Segoe UI" w:cs="Segoe UI"/>
          <w:b/>
        </w:rPr>
        <w:t>Health plan</w:t>
      </w:r>
      <w:r w:rsidR="00927667" w:rsidRPr="00D75695">
        <w:rPr>
          <w:rFonts w:ascii="Segoe UI" w:hAnsi="Segoe UI" w:cs="Segoe UI"/>
          <w:b/>
        </w:rPr>
        <w:t xml:space="preserve"> issued to an Association or Member-Governed G</w:t>
      </w:r>
      <w:r w:rsidRPr="00D75695">
        <w:rPr>
          <w:rFonts w:ascii="Segoe UI" w:hAnsi="Segoe UI" w:cs="Segoe UI"/>
          <w:b/>
        </w:rPr>
        <w:t>roup</w:t>
      </w:r>
      <w:r w:rsidR="00110F3E">
        <w:rPr>
          <w:rFonts w:ascii="Segoe UI" w:hAnsi="Segoe UI" w:cs="Segoe UI"/>
          <w:b/>
        </w:rPr>
        <w:t>:</w:t>
      </w:r>
      <w:bookmarkEnd w:id="16"/>
      <w:r w:rsidR="00FB478C">
        <w:rPr>
          <w:rFonts w:ascii="Segoe UI" w:hAnsi="Segoe UI" w:cs="Segoe UI"/>
          <w:b/>
        </w:rPr>
        <w:t xml:space="preserve"> </w:t>
      </w:r>
    </w:p>
    <w:p w14:paraId="7BE2A2AF" w14:textId="58CF6B89" w:rsidR="009477F8" w:rsidRPr="00767337" w:rsidRDefault="009477F8" w:rsidP="009477F8">
      <w:pPr>
        <w:pStyle w:val="ListParagraph"/>
        <w:numPr>
          <w:ilvl w:val="2"/>
          <w:numId w:val="3"/>
        </w:numPr>
        <w:spacing w:before="120"/>
        <w:contextualSpacing w:val="0"/>
        <w:rPr>
          <w:rFonts w:ascii="Segoe UI" w:hAnsi="Segoe UI" w:cs="Segoe UI"/>
        </w:rPr>
      </w:pPr>
      <w:r w:rsidRPr="00767337">
        <w:rPr>
          <w:rFonts w:ascii="Segoe UI" w:hAnsi="Segoe UI" w:cs="Segoe UI"/>
          <w:b/>
        </w:rPr>
        <w:t>Grandfathered</w:t>
      </w:r>
      <w:r w:rsidRPr="00767337">
        <w:rPr>
          <w:rFonts w:ascii="Segoe UI" w:hAnsi="Segoe UI" w:cs="Segoe UI"/>
        </w:rPr>
        <w:t xml:space="preserve"> Associations or Member-Governed Groups under WAC 284-43-0250 and WAC 284-43-</w:t>
      </w:r>
      <w:r w:rsidR="00A950E1" w:rsidRPr="00CC33E2">
        <w:rPr>
          <w:rFonts w:ascii="Segoe UI" w:hAnsi="Segoe UI" w:cs="Segoe UI"/>
        </w:rPr>
        <w:t>8140</w:t>
      </w:r>
      <w:r w:rsidRPr="00767337">
        <w:rPr>
          <w:rFonts w:ascii="Segoe UI" w:hAnsi="Segoe UI" w:cs="Segoe UI"/>
        </w:rPr>
        <w:t>.</w:t>
      </w:r>
      <w:r w:rsidR="002C04BB">
        <w:rPr>
          <w:rFonts w:ascii="Segoe UI" w:hAnsi="Segoe UI" w:cs="Segoe UI"/>
        </w:rPr>
        <w:t xml:space="preserve">  </w:t>
      </w:r>
      <w:r w:rsidR="002C04BB" w:rsidRPr="00061A8D">
        <w:rPr>
          <w:rFonts w:ascii="Segoe UI" w:hAnsi="Segoe UI" w:cs="Segoe UI"/>
        </w:rPr>
        <w:t xml:space="preserve">See </w:t>
      </w:r>
      <w:r w:rsidR="002C04BB" w:rsidRPr="00061A8D">
        <w:rPr>
          <w:rFonts w:ascii="Segoe UI" w:hAnsi="Segoe UI" w:cs="Segoe UI"/>
          <w:i/>
        </w:rPr>
        <w:t>Form Filings Speed-to-Market Guide</w:t>
      </w:r>
      <w:r w:rsidR="002C04BB" w:rsidRPr="00061A8D">
        <w:rPr>
          <w:rFonts w:ascii="Segoe UI" w:hAnsi="Segoe UI" w:cs="Segoe UI"/>
        </w:rPr>
        <w:t xml:space="preserve"> Section V – Expediting Review of Grandfathered Association </w:t>
      </w:r>
      <w:r w:rsidR="00297AE5">
        <w:rPr>
          <w:rFonts w:ascii="Segoe UI" w:hAnsi="Segoe UI" w:cs="Segoe UI"/>
        </w:rPr>
        <w:t xml:space="preserve">and Non-Association </w:t>
      </w:r>
      <w:r w:rsidR="002C04BB" w:rsidRPr="00061A8D">
        <w:rPr>
          <w:rFonts w:ascii="Segoe UI" w:hAnsi="Segoe UI" w:cs="Segoe UI"/>
        </w:rPr>
        <w:t>Health Plans.</w:t>
      </w:r>
    </w:p>
    <w:p w14:paraId="4088143A" w14:textId="569839B8" w:rsidR="009477F8" w:rsidRPr="00B66DFC" w:rsidRDefault="009477F8" w:rsidP="009477F8">
      <w:pPr>
        <w:pStyle w:val="ListParagraph"/>
        <w:numPr>
          <w:ilvl w:val="3"/>
          <w:numId w:val="3"/>
        </w:numPr>
        <w:spacing w:before="120"/>
        <w:ind w:left="1539"/>
        <w:contextualSpacing w:val="0"/>
        <w:rPr>
          <w:rFonts w:ascii="Segoe UI" w:hAnsi="Segoe UI" w:cs="Segoe UI"/>
        </w:rPr>
      </w:pPr>
      <w:r w:rsidRPr="00501F31">
        <w:rPr>
          <w:rFonts w:ascii="Segoe UI" w:hAnsi="Segoe UI" w:cs="Segoe UI"/>
        </w:rPr>
        <w:t xml:space="preserve">You must state in the Filing </w:t>
      </w:r>
      <w:r w:rsidRPr="00B66DFC">
        <w:rPr>
          <w:rFonts w:ascii="Segoe UI" w:hAnsi="Segoe UI" w:cs="Segoe UI"/>
        </w:rPr>
        <w:t xml:space="preserve">Description field </w:t>
      </w:r>
      <w:r w:rsidR="00C23398" w:rsidRPr="00B66DFC">
        <w:rPr>
          <w:rFonts w:ascii="Segoe UI" w:hAnsi="Segoe UI" w:cs="Segoe UI"/>
        </w:rPr>
        <w:t>on the General Information tab</w:t>
      </w:r>
      <w:r w:rsidR="00C23398" w:rsidRPr="00B66DFC">
        <w:rPr>
          <w:rFonts w:cs="Segoe UI"/>
        </w:rPr>
        <w:t xml:space="preserve"> </w:t>
      </w:r>
      <w:r w:rsidRPr="00B66DFC">
        <w:rPr>
          <w:rFonts w:ascii="Segoe UI" w:hAnsi="Segoe UI" w:cs="Segoe UI"/>
        </w:rPr>
        <w:t>whether this is an in-state or out-of-state group filing. An out-of-state group filing is a filing of a group policy issued to a policyholder outside the state of Washington that provides coverage to residents of Washington.</w:t>
      </w:r>
    </w:p>
    <w:p w14:paraId="3F7CCA44" w14:textId="718F5A3C" w:rsidR="009477F8" w:rsidRPr="00B66DFC" w:rsidRDefault="009477F8" w:rsidP="009477F8">
      <w:pPr>
        <w:pStyle w:val="ListParagraph"/>
        <w:numPr>
          <w:ilvl w:val="3"/>
          <w:numId w:val="3"/>
        </w:numPr>
        <w:spacing w:before="120"/>
        <w:ind w:left="1539"/>
        <w:contextualSpacing w:val="0"/>
        <w:rPr>
          <w:rFonts w:ascii="Segoe UI" w:hAnsi="Segoe UI" w:cs="Segoe UI"/>
        </w:rPr>
      </w:pPr>
      <w:r w:rsidRPr="00B66DFC">
        <w:rPr>
          <w:rFonts w:ascii="Segoe UI" w:hAnsi="Segoe UI" w:cs="Segoe UI"/>
        </w:rPr>
        <w:lastRenderedPageBreak/>
        <w:t xml:space="preserve">You must use the following </w:t>
      </w:r>
      <w:r w:rsidR="00FA6919" w:rsidRPr="00B66DFC">
        <w:rPr>
          <w:rFonts w:ascii="Segoe UI" w:hAnsi="Segoe UI" w:cs="Segoe UI"/>
        </w:rPr>
        <w:t xml:space="preserve">naming convention </w:t>
      </w:r>
      <w:r w:rsidR="007E6BD8" w:rsidRPr="00B66DFC">
        <w:rPr>
          <w:rFonts w:ascii="Segoe UI" w:hAnsi="Segoe UI" w:cs="Segoe UI"/>
        </w:rPr>
        <w:t>in the Product Name field</w:t>
      </w:r>
      <w:r w:rsidR="00267C27" w:rsidRPr="00B66DFC">
        <w:rPr>
          <w:rFonts w:ascii="Segoe UI" w:hAnsi="Segoe UI" w:cs="Segoe UI"/>
        </w:rPr>
        <w:t xml:space="preserve"> </w:t>
      </w:r>
      <w:r w:rsidR="00627AF4" w:rsidRPr="00B66DFC">
        <w:rPr>
          <w:rFonts w:ascii="Segoe UI" w:hAnsi="Segoe UI" w:cs="Segoe UI"/>
        </w:rPr>
        <w:t>on the General Information tab</w:t>
      </w:r>
      <w:r w:rsidR="005D792C" w:rsidRPr="00B66DFC">
        <w:rPr>
          <w:rFonts w:ascii="Segoe UI" w:hAnsi="Segoe UI" w:cs="Segoe UI"/>
        </w:rPr>
        <w:t>:</w:t>
      </w:r>
      <w:r w:rsidRPr="00B66DFC">
        <w:rPr>
          <w:rFonts w:ascii="Segoe UI" w:hAnsi="Segoe UI" w:cs="Segoe UI"/>
        </w:rPr>
        <w:t xml:space="preserve"> “Grandfathered Association or Member-Governed Group– [Name of the Association].”</w:t>
      </w:r>
    </w:p>
    <w:p w14:paraId="31685A56" w14:textId="5E2D20F9" w:rsidR="009477F8" w:rsidRPr="00D62395" w:rsidRDefault="009477F8" w:rsidP="009477F8">
      <w:pPr>
        <w:pStyle w:val="ListParagraph"/>
        <w:numPr>
          <w:ilvl w:val="3"/>
          <w:numId w:val="3"/>
        </w:numPr>
        <w:spacing w:before="120"/>
        <w:ind w:left="1539"/>
        <w:contextualSpacing w:val="0"/>
        <w:rPr>
          <w:rFonts w:ascii="Segoe UI" w:hAnsi="Segoe UI" w:cs="Segoe UI"/>
        </w:rPr>
      </w:pPr>
      <w:r w:rsidRPr="00501F31">
        <w:rPr>
          <w:rFonts w:ascii="Segoe UI" w:hAnsi="Segoe UI" w:cs="Segoe UI"/>
        </w:rPr>
        <w:t xml:space="preserve">Rates and forms for Grandfathered association or member-governed groups must be filed separately </w:t>
      </w:r>
      <w:r w:rsidRPr="00D62395">
        <w:rPr>
          <w:rFonts w:ascii="Segoe UI" w:hAnsi="Segoe UI" w:cs="Segoe UI"/>
        </w:rPr>
        <w:t xml:space="preserve">from rates and forms for </w:t>
      </w:r>
      <w:proofErr w:type="gramStart"/>
      <w:r w:rsidRPr="00D62395">
        <w:rPr>
          <w:rFonts w:ascii="Segoe UI" w:hAnsi="Segoe UI" w:cs="Segoe UI"/>
        </w:rPr>
        <w:t>Non-</w:t>
      </w:r>
      <w:r w:rsidR="002A1CAE" w:rsidRPr="00D62395">
        <w:rPr>
          <w:rFonts w:ascii="Segoe UI" w:hAnsi="Segoe UI" w:cs="Segoe UI"/>
        </w:rPr>
        <w:t>G</w:t>
      </w:r>
      <w:r w:rsidRPr="00D62395">
        <w:rPr>
          <w:rFonts w:ascii="Segoe UI" w:hAnsi="Segoe UI" w:cs="Segoe UI"/>
        </w:rPr>
        <w:t>randfathered</w:t>
      </w:r>
      <w:proofErr w:type="gramEnd"/>
      <w:r w:rsidRPr="00D62395">
        <w:rPr>
          <w:rFonts w:ascii="Segoe UI" w:hAnsi="Segoe UI" w:cs="Segoe UI"/>
          <w:b/>
        </w:rPr>
        <w:t xml:space="preserve"> </w:t>
      </w:r>
      <w:r w:rsidRPr="00D62395">
        <w:rPr>
          <w:rFonts w:ascii="Segoe UI" w:hAnsi="Segoe UI" w:cs="Segoe UI"/>
        </w:rPr>
        <w:t xml:space="preserve">association or member-governed groups. See </w:t>
      </w:r>
      <w:r w:rsidR="00D62395" w:rsidRPr="00D62395">
        <w:rPr>
          <w:rFonts w:ascii="Segoe UI" w:hAnsi="Segoe UI" w:cs="Segoe UI"/>
        </w:rPr>
        <w:t xml:space="preserve">the </w:t>
      </w:r>
      <w:r w:rsidR="00D62395" w:rsidRPr="00D62395">
        <w:rPr>
          <w:rFonts w:ascii="Segoe UI" w:hAnsi="Segoe UI" w:cs="Segoe UI"/>
          <w:i/>
          <w:iCs/>
        </w:rPr>
        <w:t>Washington State SERFF Life, Health and Disability Rate Filing General Instructions</w:t>
      </w:r>
      <w:r w:rsidR="00D62395" w:rsidRPr="00D62395">
        <w:rPr>
          <w:rFonts w:ascii="Segoe UI" w:hAnsi="Segoe UI" w:cs="Segoe UI"/>
        </w:rPr>
        <w:t xml:space="preserve"> </w:t>
      </w:r>
      <w:r w:rsidRPr="00D62395">
        <w:rPr>
          <w:rFonts w:ascii="Segoe UI" w:hAnsi="Segoe UI" w:cs="Segoe UI"/>
        </w:rPr>
        <w:t>and WAC 284-43-</w:t>
      </w:r>
      <w:r w:rsidR="00A950E1" w:rsidRPr="00D62395">
        <w:rPr>
          <w:rFonts w:ascii="Segoe UI" w:hAnsi="Segoe UI" w:cs="Segoe UI"/>
        </w:rPr>
        <w:t>8140</w:t>
      </w:r>
      <w:r w:rsidRPr="00D62395">
        <w:rPr>
          <w:rFonts w:ascii="Segoe UI" w:hAnsi="Segoe UI" w:cs="Segoe UI"/>
        </w:rPr>
        <w:t>.</w:t>
      </w:r>
    </w:p>
    <w:p w14:paraId="6A64A667" w14:textId="77777777" w:rsidR="00BC4161" w:rsidRPr="00501F31" w:rsidRDefault="00BC4161" w:rsidP="00BC4161">
      <w:pPr>
        <w:pStyle w:val="ListParagraph"/>
        <w:spacing w:before="120"/>
        <w:ind w:left="1539"/>
        <w:contextualSpacing w:val="0"/>
        <w:jc w:val="right"/>
        <w:rPr>
          <w:rFonts w:ascii="Segoe UI" w:hAnsi="Segoe UI" w:cs="Segoe UI"/>
        </w:rPr>
      </w:pPr>
    </w:p>
    <w:p w14:paraId="22E0925F" w14:textId="45C7A92E" w:rsidR="006231DE" w:rsidRDefault="009477F8" w:rsidP="006231DE">
      <w:pPr>
        <w:pStyle w:val="ListParagraph"/>
        <w:numPr>
          <w:ilvl w:val="4"/>
          <w:numId w:val="3"/>
        </w:numPr>
        <w:rPr>
          <w:rFonts w:ascii="Segoe UI" w:hAnsi="Segoe UI" w:cs="Segoe UI"/>
        </w:rPr>
      </w:pPr>
      <w:r w:rsidRPr="00501F31">
        <w:rPr>
          <w:rFonts w:ascii="Segoe UI" w:hAnsi="Segoe UI" w:cs="Segoe UI"/>
        </w:rPr>
        <w:t>You must file all forms comprising the contract, including the group master application, enrollment form, policy, certificate of coverage(s), and other documents</w:t>
      </w:r>
      <w:r w:rsidR="00660FBE">
        <w:rPr>
          <w:rFonts w:ascii="Segoe UI" w:hAnsi="Segoe UI" w:cs="Segoe UI"/>
        </w:rPr>
        <w:t>,</w:t>
      </w:r>
      <w:r w:rsidRPr="00501F31">
        <w:rPr>
          <w:rFonts w:ascii="Segoe UI" w:hAnsi="Segoe UI" w:cs="Segoe UI"/>
        </w:rPr>
        <w:t xml:space="preserve"> as appropriate. Each form submitted for review must be listed and attached on the Form Schedule tab. Each form must be in single case format. (</w:t>
      </w:r>
      <w:r w:rsidR="006152FF">
        <w:rPr>
          <w:rFonts w:ascii="Segoe UI" w:hAnsi="Segoe UI" w:cs="Segoe UI"/>
        </w:rPr>
        <w:t>S</w:t>
      </w:r>
      <w:r w:rsidRPr="00501F31">
        <w:rPr>
          <w:rFonts w:ascii="Segoe UI" w:hAnsi="Segoe UI" w:cs="Segoe UI"/>
        </w:rPr>
        <w:t xml:space="preserve">ingle case format means group-specific language with no </w:t>
      </w:r>
      <w:r w:rsidR="00FC2ED2">
        <w:rPr>
          <w:rFonts w:ascii="Segoe UI" w:hAnsi="Segoe UI" w:cs="Segoe UI"/>
        </w:rPr>
        <w:t>non-</w:t>
      </w:r>
      <w:proofErr w:type="gramStart"/>
      <w:r w:rsidR="0038218E">
        <w:rPr>
          <w:rFonts w:ascii="Segoe UI" w:hAnsi="Segoe UI" w:cs="Segoe UI"/>
        </w:rPr>
        <w:t>A</w:t>
      </w:r>
      <w:r w:rsidR="00FC2ED2">
        <w:rPr>
          <w:rFonts w:ascii="Segoe UI" w:hAnsi="Segoe UI" w:cs="Segoe UI"/>
        </w:rPr>
        <w:t>dministrative</w:t>
      </w:r>
      <w:proofErr w:type="gramEnd"/>
      <w:r w:rsidR="00FC2ED2">
        <w:rPr>
          <w:rFonts w:ascii="Segoe UI" w:hAnsi="Segoe UI" w:cs="Segoe UI"/>
        </w:rPr>
        <w:t xml:space="preserve"> </w:t>
      </w:r>
      <w:r w:rsidR="003F567B">
        <w:rPr>
          <w:rFonts w:ascii="Segoe UI" w:hAnsi="Segoe UI" w:cs="Segoe UI"/>
        </w:rPr>
        <w:t>variability</w:t>
      </w:r>
      <w:r w:rsidRPr="00501F31">
        <w:rPr>
          <w:rFonts w:ascii="Segoe UI" w:hAnsi="Segoe UI" w:cs="Segoe UI"/>
        </w:rPr>
        <w:t xml:space="preserve"> or </w:t>
      </w:r>
      <w:r w:rsidR="003F567B">
        <w:rPr>
          <w:rFonts w:ascii="Segoe UI" w:hAnsi="Segoe UI" w:cs="Segoe UI"/>
        </w:rPr>
        <w:t>bracketing</w:t>
      </w:r>
      <w:r w:rsidRPr="00501F31">
        <w:rPr>
          <w:rFonts w:ascii="Segoe UI" w:hAnsi="Segoe UI" w:cs="Segoe UI"/>
        </w:rPr>
        <w:t>.)</w:t>
      </w:r>
    </w:p>
    <w:p w14:paraId="44D238FB" w14:textId="77777777" w:rsidR="008410E1" w:rsidRDefault="008410E1" w:rsidP="008410E1">
      <w:pPr>
        <w:pStyle w:val="ListParagraph"/>
        <w:ind w:left="1900"/>
        <w:jc w:val="right"/>
        <w:rPr>
          <w:rFonts w:ascii="Segoe UI" w:hAnsi="Segoe UI" w:cs="Segoe UI"/>
        </w:rPr>
      </w:pPr>
    </w:p>
    <w:p w14:paraId="0E3DF348" w14:textId="6B2672E6" w:rsidR="009477F8" w:rsidRDefault="006231DE" w:rsidP="00BC4161">
      <w:pPr>
        <w:pStyle w:val="ListParagraph"/>
        <w:numPr>
          <w:ilvl w:val="5"/>
          <w:numId w:val="3"/>
        </w:numPr>
        <w:rPr>
          <w:rFonts w:ascii="Segoe UI" w:hAnsi="Segoe UI" w:cs="Segoe UI"/>
        </w:rPr>
      </w:pPr>
      <w:r w:rsidRPr="007E6BD8">
        <w:rPr>
          <w:rFonts w:ascii="Segoe UI" w:hAnsi="Segoe UI" w:cs="Segoe UI"/>
        </w:rPr>
        <w:t xml:space="preserve">In instances when an Association health plan incorporates a </w:t>
      </w:r>
      <w:r w:rsidR="00197BD0" w:rsidRPr="007E6BD8">
        <w:rPr>
          <w:rFonts w:ascii="Segoe UI" w:hAnsi="Segoe UI" w:cs="Segoe UI"/>
        </w:rPr>
        <w:t>previously approved</w:t>
      </w:r>
      <w:r w:rsidRPr="007E6BD8">
        <w:rPr>
          <w:rFonts w:ascii="Segoe UI" w:hAnsi="Segoe UI" w:cs="Segoe UI"/>
        </w:rPr>
        <w:t xml:space="preserve"> form with no changes, create a separate line item for each previously</w:t>
      </w:r>
      <w:r w:rsidR="00E94E15">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sidR="00B5541B">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 </w:t>
      </w:r>
      <w:r w:rsidR="003D3FB8">
        <w:rPr>
          <w:rFonts w:ascii="Segoe UI" w:hAnsi="Segoe UI" w:cs="Segoe UI"/>
        </w:rPr>
        <w:t>approved form</w:t>
      </w:r>
      <w:r w:rsidRPr="007E6BD8">
        <w:rPr>
          <w:rFonts w:ascii="Segoe UI" w:hAnsi="Segoe UI" w:cs="Segoe UI"/>
        </w:rPr>
        <w:t xml:space="preserve"> </w:t>
      </w:r>
      <w:r w:rsidR="003D3FB8">
        <w:rPr>
          <w:rFonts w:ascii="Segoe UI" w:hAnsi="Segoe UI" w:cs="Segoe UI"/>
        </w:rPr>
        <w:t xml:space="preserve">filing’s SERFF </w:t>
      </w:r>
      <w:r w:rsidRPr="007E6BD8">
        <w:rPr>
          <w:rFonts w:ascii="Segoe UI" w:hAnsi="Segoe UI" w:cs="Segoe UI"/>
        </w:rPr>
        <w:t>Tracking Number under the “Action Specific Data” column, and note “No Changes.”</w:t>
      </w:r>
    </w:p>
    <w:p w14:paraId="0E38C369" w14:textId="67E51D0D" w:rsidR="00B5541B" w:rsidRDefault="00B5541B" w:rsidP="00B5541B">
      <w:pPr>
        <w:ind w:left="2350"/>
        <w:rPr>
          <w:rFonts w:ascii="Segoe UI" w:hAnsi="Segoe UI" w:cs="Segoe UI"/>
        </w:rPr>
      </w:pPr>
    </w:p>
    <w:p w14:paraId="7FDA92AD" w14:textId="4657622F" w:rsidR="00B5541B" w:rsidRPr="00B65A33" w:rsidRDefault="005654AD" w:rsidP="00B65A33">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Approved Forms, </w:t>
      </w:r>
      <w:r w:rsidR="00B65A33" w:rsidRPr="005654AD">
        <w:rPr>
          <w:rFonts w:ascii="Segoe UI" w:hAnsi="Segoe UI" w:cs="Segoe UI"/>
          <w:highlight w:val="green"/>
        </w:rPr>
        <w:t xml:space="preserve">for </w:t>
      </w:r>
      <w:r w:rsidR="00B65A33">
        <w:rPr>
          <w:rFonts w:ascii="Segoe UI" w:hAnsi="Segoe UI" w:cs="Segoe UI"/>
          <w:highlight w:val="green"/>
        </w:rPr>
        <w:t>the preferred</w:t>
      </w:r>
      <w:r w:rsidR="00B65A33" w:rsidRPr="005654AD">
        <w:rPr>
          <w:rFonts w:ascii="Segoe UI" w:hAnsi="Segoe UI" w:cs="Segoe UI"/>
          <w:highlight w:val="green"/>
        </w:rPr>
        <w:t xml:space="preserve"> alternative process.</w:t>
      </w:r>
    </w:p>
    <w:p w14:paraId="5B986153" w14:textId="77777777" w:rsidR="00B5541B" w:rsidRPr="00B5541B" w:rsidRDefault="00B5541B" w:rsidP="00B5541B">
      <w:pPr>
        <w:ind w:left="2350"/>
        <w:rPr>
          <w:rFonts w:ascii="Segoe UI" w:hAnsi="Segoe UI" w:cs="Segoe UI"/>
        </w:rPr>
      </w:pPr>
    </w:p>
    <w:p w14:paraId="0125DD25" w14:textId="222776C2" w:rsidR="009477F8" w:rsidRPr="00501F31" w:rsidRDefault="009477F8" w:rsidP="009477F8">
      <w:pPr>
        <w:pStyle w:val="ListParagraph"/>
        <w:numPr>
          <w:ilvl w:val="3"/>
          <w:numId w:val="3"/>
        </w:numPr>
        <w:spacing w:before="120"/>
        <w:ind w:left="1539"/>
        <w:contextualSpacing w:val="0"/>
        <w:rPr>
          <w:rFonts w:ascii="Segoe UI" w:hAnsi="Segoe UI" w:cs="Segoe UI"/>
        </w:rPr>
      </w:pPr>
      <w:r w:rsidRPr="00501F31">
        <w:rPr>
          <w:rFonts w:ascii="Segoe UI" w:hAnsi="Segoe UI" w:cs="Segoe UI"/>
        </w:rPr>
        <w:t>The filing must include any applicable</w:t>
      </w:r>
      <w:r w:rsidR="00CB0162">
        <w:rPr>
          <w:rFonts w:ascii="Segoe UI" w:hAnsi="Segoe UI" w:cs="Segoe UI"/>
        </w:rPr>
        <w:t xml:space="preserve"> custom</w:t>
      </w:r>
      <w:r w:rsidRPr="00501F31">
        <w:rPr>
          <w:rFonts w:ascii="Segoe UI" w:hAnsi="Segoe UI" w:cs="Segoe UI"/>
        </w:rPr>
        <w:t xml:space="preserve"> group-specific or unique application or enrollment forms. The </w:t>
      </w:r>
      <w:r w:rsidR="00CB0162">
        <w:rPr>
          <w:rFonts w:ascii="Segoe UI" w:hAnsi="Segoe UI" w:cs="Segoe UI"/>
        </w:rPr>
        <w:t xml:space="preserve">custom </w:t>
      </w:r>
      <w:r w:rsidRPr="00501F31">
        <w:rPr>
          <w:rFonts w:ascii="Segoe UI" w:hAnsi="Segoe UI" w:cs="Segoe UI"/>
        </w:rPr>
        <w:t>forms must be listed and attached on the Form Schedule tab for review.</w:t>
      </w:r>
    </w:p>
    <w:p w14:paraId="24A18E83" w14:textId="04D88D0A" w:rsidR="009477F8" w:rsidRPr="004D7010" w:rsidRDefault="00D23F5F" w:rsidP="004D7010">
      <w:pPr>
        <w:pStyle w:val="ListParagraph"/>
        <w:numPr>
          <w:ilvl w:val="4"/>
          <w:numId w:val="3"/>
        </w:numPr>
        <w:rPr>
          <w:rFonts w:ascii="Segoe UI" w:hAnsi="Segoe UI" w:cs="Segoe UI"/>
          <w:highlight w:val="green"/>
        </w:rPr>
      </w:pPr>
      <w:r w:rsidRPr="00F849E6">
        <w:rPr>
          <w:rFonts w:ascii="Segoe UI" w:hAnsi="Segoe UI" w:cs="Segoe UI"/>
        </w:rPr>
        <w:t xml:space="preserve">You must </w:t>
      </w:r>
      <w:r w:rsidR="00FA6919" w:rsidRPr="00F849E6">
        <w:rPr>
          <w:rFonts w:ascii="Segoe UI" w:hAnsi="Segoe UI" w:cs="Segoe UI"/>
        </w:rPr>
        <w:t xml:space="preserve">use the following naming convention </w:t>
      </w:r>
      <w:r w:rsidR="00CE6170">
        <w:rPr>
          <w:rFonts w:ascii="Segoe UI" w:hAnsi="Segoe UI" w:cs="Segoe UI"/>
        </w:rPr>
        <w:t xml:space="preserve">for </w:t>
      </w:r>
      <w:r w:rsidR="00CE6170" w:rsidRPr="00785F26">
        <w:rPr>
          <w:rFonts w:ascii="Segoe UI" w:hAnsi="Segoe UI" w:cs="Segoe UI"/>
        </w:rPr>
        <w:t>the Form N</w:t>
      </w:r>
      <w:r w:rsidR="00F93A61" w:rsidRPr="00785F26">
        <w:rPr>
          <w:rFonts w:ascii="Segoe UI" w:hAnsi="Segoe UI" w:cs="Segoe UI"/>
        </w:rPr>
        <w:t>ame</w:t>
      </w:r>
      <w:r w:rsidR="00CE6170" w:rsidRPr="00785F26">
        <w:rPr>
          <w:rFonts w:ascii="Segoe UI" w:hAnsi="Segoe UI" w:cs="Segoe UI"/>
        </w:rPr>
        <w:t xml:space="preserve"> field on the Form Schedule tab</w:t>
      </w:r>
      <w:r w:rsidRPr="00785F26">
        <w:rPr>
          <w:rFonts w:ascii="Segoe UI" w:hAnsi="Segoe UI" w:cs="Segoe UI"/>
        </w:rPr>
        <w:t xml:space="preserve">: </w:t>
      </w:r>
      <w:r w:rsidR="009477F8" w:rsidRPr="00785F26">
        <w:rPr>
          <w:rFonts w:ascii="Segoe UI" w:hAnsi="Segoe UI" w:cs="Segoe UI"/>
        </w:rPr>
        <w:t>“Custom App/</w:t>
      </w:r>
      <w:proofErr w:type="spellStart"/>
      <w:r w:rsidR="009477F8" w:rsidRPr="00785F26">
        <w:rPr>
          <w:rFonts w:ascii="Segoe UI" w:hAnsi="Segoe UI" w:cs="Segoe UI"/>
        </w:rPr>
        <w:t>Enr</w:t>
      </w:r>
      <w:proofErr w:type="spellEnd"/>
      <w:r w:rsidR="009477F8" w:rsidRPr="00785F26">
        <w:rPr>
          <w:rFonts w:ascii="Segoe UI" w:hAnsi="Segoe UI" w:cs="Segoe UI"/>
        </w:rPr>
        <w:t xml:space="preserve"> [ABC Company]</w:t>
      </w:r>
      <w:r w:rsidR="00402BA8">
        <w:rPr>
          <w:rFonts w:ascii="Segoe UI" w:hAnsi="Segoe UI" w:cs="Segoe UI"/>
        </w:rPr>
        <w:t>.”</w:t>
      </w:r>
      <w:r w:rsidR="004D7010">
        <w:rPr>
          <w:rFonts w:ascii="Segoe UI" w:hAnsi="Segoe UI" w:cs="Segoe UI"/>
        </w:rPr>
        <w:t xml:space="preserve">  </w:t>
      </w:r>
      <w:r w:rsidR="004D7010" w:rsidRPr="002A50E3">
        <w:rPr>
          <w:rFonts w:ascii="Segoe UI" w:hAnsi="Segoe UI" w:cs="Segoe UI"/>
          <w:highlight w:val="green"/>
        </w:rPr>
        <w:t xml:space="preserve">See </w:t>
      </w:r>
      <w:r w:rsidR="004D7010" w:rsidRPr="002A50E3">
        <w:rPr>
          <w:rFonts w:ascii="Segoe UI" w:hAnsi="Segoe UI" w:cs="Segoe UI"/>
          <w:i/>
          <w:iCs/>
          <w:highlight w:val="green"/>
        </w:rPr>
        <w:t>Form Filings Speed-to-Market Guide</w:t>
      </w:r>
      <w:r w:rsidR="004D7010" w:rsidRPr="002A50E3">
        <w:rPr>
          <w:rFonts w:ascii="Segoe UI" w:hAnsi="Segoe UI" w:cs="Segoe UI"/>
          <w:highlight w:val="green"/>
        </w:rPr>
        <w:t>, Section IV.A – Certifying Custom Enrollment/Application forms.</w:t>
      </w:r>
    </w:p>
    <w:p w14:paraId="3FAD1674" w14:textId="77777777" w:rsidR="005F1177" w:rsidRPr="00EF616D" w:rsidRDefault="005F1177" w:rsidP="005F1177">
      <w:pPr>
        <w:pStyle w:val="ListParagraph"/>
        <w:spacing w:before="120"/>
        <w:ind w:left="1900"/>
        <w:contextualSpacing w:val="0"/>
        <w:jc w:val="right"/>
        <w:rPr>
          <w:rFonts w:ascii="Segoe UI" w:hAnsi="Segoe UI" w:cs="Segoe UI"/>
        </w:rPr>
      </w:pPr>
    </w:p>
    <w:p w14:paraId="4ECB8BDB" w14:textId="77777777" w:rsidR="009477F8" w:rsidRDefault="009477F8" w:rsidP="009477F8">
      <w:pPr>
        <w:pStyle w:val="ListParagraph"/>
        <w:numPr>
          <w:ilvl w:val="2"/>
          <w:numId w:val="3"/>
        </w:numPr>
        <w:contextualSpacing w:val="0"/>
        <w:rPr>
          <w:rFonts w:ascii="Segoe UI" w:hAnsi="Segoe UI" w:cs="Segoe UI"/>
        </w:rPr>
      </w:pPr>
      <w:r w:rsidRPr="00FD6B9B">
        <w:rPr>
          <w:rFonts w:ascii="Segoe UI" w:hAnsi="Segoe UI" w:cs="Segoe UI"/>
          <w:b/>
        </w:rPr>
        <w:t xml:space="preserve">Non-Grandfathered </w:t>
      </w:r>
      <w:r>
        <w:rPr>
          <w:rFonts w:ascii="Segoe UI" w:hAnsi="Segoe UI" w:cs="Segoe UI"/>
        </w:rPr>
        <w:t>Association Health Plans:</w:t>
      </w:r>
    </w:p>
    <w:p w14:paraId="53C3BEBA" w14:textId="77777777" w:rsidR="00AE72F8" w:rsidRDefault="00AE72F8" w:rsidP="00AE72F8">
      <w:pPr>
        <w:pStyle w:val="ListParagraph"/>
        <w:ind w:left="1260"/>
        <w:contextualSpacing w:val="0"/>
        <w:jc w:val="right"/>
        <w:rPr>
          <w:rFonts w:ascii="Segoe UI" w:hAnsi="Segoe UI" w:cs="Segoe UI"/>
        </w:rPr>
      </w:pPr>
    </w:p>
    <w:p w14:paraId="7CDF1273" w14:textId="3ACFBF2F" w:rsidR="00DF1159" w:rsidRDefault="00AE72F8" w:rsidP="005966D8">
      <w:pPr>
        <w:pStyle w:val="ListParagraph"/>
        <w:ind w:left="1260"/>
        <w:contextualSpacing w:val="0"/>
        <w:rPr>
          <w:rFonts w:ascii="Segoe UI" w:hAnsi="Segoe UI" w:cs="Segoe UI"/>
        </w:rPr>
      </w:pPr>
      <w:r w:rsidRPr="002034DF">
        <w:rPr>
          <w:rFonts w:ascii="Segoe UI" w:hAnsi="Segoe UI" w:cs="Segoe UI"/>
        </w:rPr>
        <w:t xml:space="preserve">See </w:t>
      </w:r>
      <w:r w:rsidRPr="002034DF">
        <w:rPr>
          <w:rFonts w:ascii="Segoe UI" w:hAnsi="Segoe UI" w:cs="Segoe UI"/>
          <w:i/>
        </w:rPr>
        <w:t>Form Filings Speed-to-Market Guide</w:t>
      </w:r>
      <w:r w:rsidRPr="002034DF">
        <w:rPr>
          <w:rFonts w:ascii="Segoe UI" w:hAnsi="Segoe UI" w:cs="Segoe UI"/>
        </w:rPr>
        <w:t xml:space="preserve"> Section VI – Expediting Review of Non-Grandfathered Association Health Plans.</w:t>
      </w:r>
    </w:p>
    <w:p w14:paraId="4EE639C0" w14:textId="1B549845" w:rsidR="00BC415E" w:rsidRDefault="00BC415E" w:rsidP="005966D8">
      <w:pPr>
        <w:pStyle w:val="ListParagraph"/>
        <w:ind w:left="1260"/>
        <w:contextualSpacing w:val="0"/>
        <w:rPr>
          <w:rFonts w:ascii="Segoe UI" w:hAnsi="Segoe UI" w:cs="Segoe UI"/>
        </w:rPr>
      </w:pPr>
    </w:p>
    <w:p w14:paraId="17623CDA" w14:textId="79B3FB5F" w:rsidR="00BC415E" w:rsidRPr="00BC415E" w:rsidRDefault="00BC415E" w:rsidP="00BC415E">
      <w:pPr>
        <w:pStyle w:val="BodyText"/>
        <w:tabs>
          <w:tab w:val="left" w:pos="1199"/>
          <w:tab w:val="left" w:pos="1200"/>
        </w:tabs>
        <w:ind w:left="1199" w:right="275" w:firstLine="0"/>
        <w:rPr>
          <w:spacing w:val="1"/>
          <w:sz w:val="22"/>
          <w:szCs w:val="22"/>
        </w:rPr>
      </w:pPr>
      <w:r w:rsidRPr="001F1E0F">
        <w:rPr>
          <w:sz w:val="22"/>
          <w:szCs w:val="22"/>
        </w:rPr>
        <w:t xml:space="preserve">For filings that include </w:t>
      </w:r>
      <w:r w:rsidRPr="001F1E0F">
        <w:rPr>
          <w:b/>
          <w:bCs/>
          <w:sz w:val="22"/>
          <w:szCs w:val="22"/>
        </w:rPr>
        <w:t>implementation credits</w:t>
      </w:r>
      <w:r w:rsidRPr="001F1E0F">
        <w:rPr>
          <w:sz w:val="22"/>
          <w:szCs w:val="22"/>
        </w:rPr>
        <w:t xml:space="preserve">, see Section I.G.2.a.ix of these instructions.  For filings that include </w:t>
      </w:r>
      <w:r w:rsidRPr="001F1E0F">
        <w:rPr>
          <w:b/>
          <w:bCs/>
          <w:sz w:val="22"/>
          <w:szCs w:val="22"/>
        </w:rPr>
        <w:t>performance standards</w:t>
      </w:r>
      <w:r w:rsidRPr="001F1E0F">
        <w:rPr>
          <w:sz w:val="22"/>
          <w:szCs w:val="22"/>
        </w:rPr>
        <w:t>, see Section I.G.2.a.x of these instructions.</w:t>
      </w:r>
    </w:p>
    <w:p w14:paraId="3E21014A" w14:textId="77777777" w:rsidR="004D76DE" w:rsidRDefault="004D76DE" w:rsidP="009477F8">
      <w:pPr>
        <w:pStyle w:val="ListParagraph"/>
        <w:ind w:left="1260"/>
        <w:contextualSpacing w:val="0"/>
        <w:rPr>
          <w:rFonts w:ascii="Segoe UI" w:hAnsi="Segoe UI" w:cs="Segoe UI"/>
        </w:rPr>
      </w:pPr>
    </w:p>
    <w:p w14:paraId="133B5957" w14:textId="66DF0FD5" w:rsidR="004D76DE" w:rsidRPr="009A4253" w:rsidRDefault="004D76DE" w:rsidP="009477F8">
      <w:pPr>
        <w:pStyle w:val="ListParagraph"/>
        <w:ind w:left="1260"/>
        <w:contextualSpacing w:val="0"/>
        <w:rPr>
          <w:rFonts w:ascii="Segoe UI" w:hAnsi="Segoe UI" w:cs="Segoe UI"/>
          <w:b/>
          <w:strike/>
        </w:rPr>
      </w:pPr>
      <w:r w:rsidRPr="009A4253">
        <w:rPr>
          <w:rFonts w:ascii="Segoe UI" w:hAnsi="Segoe UI" w:cs="Segoe UI"/>
          <w:b/>
          <w:strike/>
          <w:highlight w:val="green"/>
        </w:rPr>
        <w:lastRenderedPageBreak/>
        <w:t>For plans issued or renewed on or after January 1, 2020:</w:t>
      </w:r>
    </w:p>
    <w:p w14:paraId="47FBC03C" w14:textId="77777777" w:rsidR="00AE72F8" w:rsidRPr="00B84626" w:rsidRDefault="00AE72F8" w:rsidP="009477F8">
      <w:pPr>
        <w:pStyle w:val="ListParagraph"/>
        <w:ind w:left="1260"/>
        <w:contextualSpacing w:val="0"/>
        <w:rPr>
          <w:rFonts w:ascii="Segoe UI" w:hAnsi="Segoe UI" w:cs="Segoe UI"/>
        </w:rPr>
      </w:pPr>
    </w:p>
    <w:p w14:paraId="160D3AD8" w14:textId="3EAE2BB6" w:rsidR="00BC415E" w:rsidRPr="00BC415E" w:rsidRDefault="009477F8" w:rsidP="00BC415E">
      <w:pPr>
        <w:pStyle w:val="ListParagraph"/>
        <w:numPr>
          <w:ilvl w:val="3"/>
          <w:numId w:val="3"/>
        </w:numPr>
        <w:ind w:left="1539"/>
        <w:rPr>
          <w:rFonts w:ascii="Segoe UI" w:hAnsi="Segoe UI" w:cs="Segoe UI"/>
        </w:rPr>
      </w:pPr>
      <w:r w:rsidRPr="00FA2C68">
        <w:rPr>
          <w:rFonts w:ascii="Segoe UI" w:hAnsi="Segoe UI" w:cs="Segoe UI"/>
          <w:b/>
          <w:u w:val="single"/>
        </w:rPr>
        <w:t>Pathway 1 Association</w:t>
      </w:r>
      <w:r w:rsidR="00FC48AC" w:rsidRPr="00FA2C68">
        <w:rPr>
          <w:rFonts w:ascii="Segoe UI" w:hAnsi="Segoe UI" w:cs="Segoe UI"/>
          <w:b/>
          <w:u w:val="single"/>
        </w:rPr>
        <w:t xml:space="preserve"> Health Plans</w:t>
      </w:r>
      <w:r w:rsidRPr="00FA2C68">
        <w:rPr>
          <w:rFonts w:ascii="Segoe UI" w:hAnsi="Segoe UI" w:cs="Segoe UI"/>
        </w:rPr>
        <w:t>:  Bona fide group or a</w:t>
      </w:r>
      <w:r w:rsidR="00FA2C68" w:rsidRPr="00FA2C68">
        <w:rPr>
          <w:rFonts w:ascii="Segoe UI" w:hAnsi="Segoe UI" w:cs="Segoe UI"/>
        </w:rPr>
        <w:t>ssociation of employers to whom</w:t>
      </w:r>
      <w:r w:rsidR="00061A8D" w:rsidRPr="00FA2C68">
        <w:rPr>
          <w:rFonts w:ascii="Segoe UI" w:hAnsi="Segoe UI" w:cs="Segoe UI"/>
        </w:rPr>
        <w:t xml:space="preserve"> a</w:t>
      </w:r>
      <w:r w:rsidRPr="00FA2C68">
        <w:rPr>
          <w:rFonts w:ascii="Segoe UI" w:hAnsi="Segoe UI" w:cs="Segoe UI"/>
        </w:rPr>
        <w:t xml:space="preserve"> health plan is issued </w:t>
      </w:r>
      <w:r w:rsidR="00061A8D" w:rsidRPr="00FA2C68">
        <w:rPr>
          <w:rFonts w:ascii="Segoe UI" w:hAnsi="Segoe UI" w:cs="Segoe UI"/>
        </w:rPr>
        <w:t xml:space="preserve">that </w:t>
      </w:r>
      <w:r w:rsidRPr="00FA2C68">
        <w:rPr>
          <w:rFonts w:ascii="Segoe UI" w:hAnsi="Segoe UI" w:cs="Segoe UI"/>
        </w:rPr>
        <w:t xml:space="preserve">constitutes an employer under </w:t>
      </w:r>
      <w:r w:rsidR="00061A8D" w:rsidRPr="00FA2C68">
        <w:rPr>
          <w:rFonts w:ascii="Segoe UI" w:hAnsi="Segoe UI" w:cs="Segoe UI"/>
        </w:rPr>
        <w:t>section 3(5) of the Employee Retirement Income Security Act of 1974 (ERISA) (</w:t>
      </w:r>
      <w:r w:rsidRPr="00FA2C68">
        <w:rPr>
          <w:rFonts w:ascii="Segoe UI" w:hAnsi="Segoe UI" w:cs="Segoe UI"/>
        </w:rPr>
        <w:t xml:space="preserve">29 U.S.C. </w:t>
      </w:r>
      <w:r w:rsidR="00061A8D" w:rsidRPr="00FA2C68">
        <w:rPr>
          <w:rFonts w:ascii="Segoe UI" w:hAnsi="Segoe UI" w:cs="Segoe UI"/>
        </w:rPr>
        <w:t xml:space="preserve">Sec. </w:t>
      </w:r>
      <w:r w:rsidRPr="00FA2C68">
        <w:rPr>
          <w:rFonts w:ascii="Segoe UI" w:hAnsi="Segoe UI" w:cs="Segoe UI"/>
        </w:rPr>
        <w:t>1002(5)</w:t>
      </w:r>
      <w:r w:rsidR="00FA2C68" w:rsidRPr="00FA2C68">
        <w:rPr>
          <w:rFonts w:ascii="Segoe UI" w:hAnsi="Segoe UI" w:cs="Segoe UI"/>
        </w:rPr>
        <w:t>),</w:t>
      </w:r>
      <w:r w:rsidRPr="00FA2C68">
        <w:rPr>
          <w:rFonts w:ascii="Segoe UI" w:hAnsi="Segoe UI" w:cs="Segoe UI"/>
        </w:rPr>
        <w:t xml:space="preserve"> and </w:t>
      </w:r>
      <w:r w:rsidR="00061A8D" w:rsidRPr="00FA2C68">
        <w:rPr>
          <w:rFonts w:ascii="Segoe UI" w:hAnsi="Segoe UI" w:cs="Segoe UI"/>
        </w:rPr>
        <w:t xml:space="preserve">U.S. </w:t>
      </w:r>
      <w:r w:rsidR="00FA2C68" w:rsidRPr="00FA2C68">
        <w:rPr>
          <w:rFonts w:ascii="Segoe UI" w:hAnsi="Segoe UI" w:cs="Segoe UI"/>
        </w:rPr>
        <w:t>Department of Labor</w:t>
      </w:r>
      <w:r w:rsidRPr="00FA2C68">
        <w:rPr>
          <w:rFonts w:ascii="Segoe UI" w:hAnsi="Segoe UI" w:cs="Segoe UI"/>
        </w:rPr>
        <w:t xml:space="preserve"> guidance </w:t>
      </w:r>
      <w:r w:rsidR="00061A8D" w:rsidRPr="00FA2C68">
        <w:rPr>
          <w:rFonts w:ascii="Segoe UI" w:hAnsi="Segoe UI" w:cs="Segoe UI"/>
        </w:rPr>
        <w:t>related to Pathway 1 Association Health Plans</w:t>
      </w:r>
      <w:r w:rsidRPr="00FA2C68">
        <w:rPr>
          <w:rFonts w:ascii="Segoe UI" w:hAnsi="Segoe UI" w:cs="Segoe UI"/>
        </w:rPr>
        <w:t xml:space="preserve"> under WAC 284-43-</w:t>
      </w:r>
      <w:r w:rsidR="006B7474" w:rsidRPr="00FA2C68">
        <w:rPr>
          <w:rFonts w:ascii="Segoe UI" w:hAnsi="Segoe UI" w:cs="Segoe UI"/>
        </w:rPr>
        <w:t>8140</w:t>
      </w:r>
      <w:r w:rsidRPr="00FA2C68">
        <w:rPr>
          <w:rFonts w:ascii="Segoe UI" w:hAnsi="Segoe UI" w:cs="Segoe UI"/>
        </w:rPr>
        <w:t>(1)</w:t>
      </w:r>
      <w:r w:rsidR="005136F4" w:rsidRPr="00FA2C68">
        <w:rPr>
          <w:rFonts w:ascii="Segoe UI" w:hAnsi="Segoe UI" w:cs="Segoe UI"/>
        </w:rPr>
        <w:t>, WAC 284-43-</w:t>
      </w:r>
      <w:r w:rsidR="006B7474" w:rsidRPr="00FA2C68">
        <w:rPr>
          <w:rFonts w:ascii="Segoe UI" w:hAnsi="Segoe UI" w:cs="Segoe UI"/>
        </w:rPr>
        <w:t>8140</w:t>
      </w:r>
      <w:r w:rsidR="005136F4" w:rsidRPr="00FA2C68">
        <w:rPr>
          <w:rFonts w:ascii="Segoe UI" w:hAnsi="Segoe UI" w:cs="Segoe UI"/>
        </w:rPr>
        <w:t>(2),</w:t>
      </w:r>
      <w:r w:rsidRPr="00FA2C68">
        <w:rPr>
          <w:rFonts w:ascii="Segoe UI" w:hAnsi="Segoe UI" w:cs="Segoe UI"/>
        </w:rPr>
        <w:t xml:space="preserve"> and </w:t>
      </w:r>
      <w:r w:rsidR="005136F4" w:rsidRPr="00FA2C68">
        <w:rPr>
          <w:rFonts w:ascii="Segoe UI" w:hAnsi="Segoe UI" w:cs="Segoe UI"/>
        </w:rPr>
        <w:t>WAC 284-43-8110.</w:t>
      </w:r>
      <w:r w:rsidR="00931BF3" w:rsidRPr="00FA2C68">
        <w:rPr>
          <w:rFonts w:ascii="Segoe UI" w:hAnsi="Segoe UI" w:cs="Segoe UI"/>
        </w:rPr>
        <w:t xml:space="preserve">  </w:t>
      </w:r>
    </w:p>
    <w:p w14:paraId="2197632D" w14:textId="7A411A1F" w:rsidR="009477F8" w:rsidRPr="00FA2C68" w:rsidRDefault="009477F8" w:rsidP="009477F8">
      <w:pPr>
        <w:pStyle w:val="ListParagraph"/>
        <w:ind w:left="1539"/>
        <w:rPr>
          <w:rFonts w:ascii="Segoe UI" w:hAnsi="Segoe UI" w:cs="Segoe UI"/>
        </w:rPr>
      </w:pPr>
    </w:p>
    <w:p w14:paraId="1A8BD299" w14:textId="3064EE89" w:rsidR="00F86100" w:rsidRPr="00FA2C68" w:rsidRDefault="00F86100" w:rsidP="00E4196F">
      <w:pPr>
        <w:pStyle w:val="ListParagraph"/>
        <w:numPr>
          <w:ilvl w:val="4"/>
          <w:numId w:val="3"/>
        </w:numPr>
        <w:rPr>
          <w:rFonts w:ascii="Segoe UI" w:hAnsi="Segoe UI" w:cs="Segoe UI"/>
        </w:rPr>
      </w:pPr>
      <w:r w:rsidRPr="00FA2C68">
        <w:rPr>
          <w:rFonts w:ascii="Segoe UI" w:hAnsi="Segoe UI" w:cs="Segoe UI"/>
        </w:rPr>
        <w:t>The form and rate filing must be filed separately but concurrently.</w:t>
      </w:r>
    </w:p>
    <w:p w14:paraId="011AED03" w14:textId="77777777" w:rsidR="00F86100" w:rsidRPr="00F86100" w:rsidRDefault="00F86100" w:rsidP="00F86100">
      <w:pPr>
        <w:pStyle w:val="ListParagraph"/>
        <w:ind w:left="1900"/>
        <w:jc w:val="right"/>
        <w:rPr>
          <w:rFonts w:ascii="Segoe UI" w:hAnsi="Segoe UI" w:cs="Segoe UI"/>
        </w:rPr>
      </w:pPr>
    </w:p>
    <w:p w14:paraId="5515D6E7" w14:textId="5550FC63" w:rsidR="009477F8" w:rsidRPr="00E4196F" w:rsidRDefault="009477F8" w:rsidP="00E4196F">
      <w:pPr>
        <w:pStyle w:val="ListParagraph"/>
        <w:numPr>
          <w:ilvl w:val="4"/>
          <w:numId w:val="3"/>
        </w:numPr>
        <w:rPr>
          <w:rFonts w:ascii="Segoe UI" w:hAnsi="Segoe UI" w:cs="Segoe UI"/>
        </w:rPr>
      </w:pPr>
      <w:r w:rsidRPr="00E4196F">
        <w:rPr>
          <w:rFonts w:ascii="Segoe UI" w:hAnsi="Segoe UI" w:cs="Segoe UI"/>
          <w:spacing w:val="-1"/>
        </w:rPr>
        <w:t>The health plan must be</w:t>
      </w:r>
      <w:r w:rsidRPr="00E4196F">
        <w:rPr>
          <w:rFonts w:ascii="Segoe UI" w:hAnsi="Segoe UI" w:cs="Segoe UI"/>
          <w:spacing w:val="-3"/>
        </w:rPr>
        <w:t xml:space="preserve"> </w:t>
      </w:r>
      <w:r w:rsidRPr="00E4196F">
        <w:rPr>
          <w:rFonts w:ascii="Segoe UI" w:hAnsi="Segoe UI" w:cs="Segoe UI"/>
          <w:spacing w:val="-1"/>
        </w:rPr>
        <w:t>filed as, and conform to</w:t>
      </w:r>
      <w:r w:rsidRPr="00E4196F">
        <w:rPr>
          <w:rFonts w:ascii="Segoe UI" w:hAnsi="Segoe UI" w:cs="Segoe UI"/>
        </w:rPr>
        <w:t xml:space="preserve"> </w:t>
      </w:r>
      <w:r w:rsidRPr="00E4196F">
        <w:rPr>
          <w:rFonts w:ascii="Segoe UI" w:hAnsi="Segoe UI" w:cs="Segoe UI"/>
          <w:spacing w:val="-1"/>
        </w:rPr>
        <w:t xml:space="preserve">the requirements </w:t>
      </w:r>
      <w:r w:rsidRPr="00E4196F">
        <w:rPr>
          <w:rFonts w:ascii="Segoe UI" w:hAnsi="Segoe UI" w:cs="Segoe UI"/>
        </w:rPr>
        <w:t>for,</w:t>
      </w:r>
      <w:r w:rsidRPr="00E4196F">
        <w:rPr>
          <w:rFonts w:ascii="Segoe UI" w:hAnsi="Segoe UI" w:cs="Segoe UI"/>
          <w:spacing w:val="-3"/>
        </w:rPr>
        <w:t xml:space="preserve"> </w:t>
      </w:r>
      <w:r w:rsidRPr="00E4196F">
        <w:rPr>
          <w:rFonts w:ascii="Segoe UI" w:hAnsi="Segoe UI" w:cs="Segoe UI"/>
        </w:rPr>
        <w:t xml:space="preserve">a </w:t>
      </w:r>
      <w:r w:rsidR="00AF7F3A">
        <w:rPr>
          <w:rFonts w:ascii="Segoe UI" w:hAnsi="Segoe UI" w:cs="Segoe UI"/>
          <w:spacing w:val="-1"/>
        </w:rPr>
        <w:t>S</w:t>
      </w:r>
      <w:r w:rsidRPr="00E4196F">
        <w:rPr>
          <w:rFonts w:ascii="Segoe UI" w:hAnsi="Segoe UI" w:cs="Segoe UI"/>
          <w:spacing w:val="-1"/>
        </w:rPr>
        <w:t>mall</w:t>
      </w:r>
      <w:r w:rsidRPr="00E4196F">
        <w:rPr>
          <w:rFonts w:ascii="Segoe UI" w:hAnsi="Segoe UI" w:cs="Segoe UI"/>
          <w:spacing w:val="39"/>
        </w:rPr>
        <w:t xml:space="preserve"> </w:t>
      </w:r>
      <w:r w:rsidR="00AF7F3A">
        <w:rPr>
          <w:rFonts w:ascii="Segoe UI" w:hAnsi="Segoe UI" w:cs="Segoe UI"/>
          <w:spacing w:val="-1"/>
        </w:rPr>
        <w:t>G</w:t>
      </w:r>
      <w:r w:rsidRPr="00E4196F">
        <w:rPr>
          <w:rFonts w:ascii="Segoe UI" w:hAnsi="Segoe UI" w:cs="Segoe UI"/>
          <w:spacing w:val="-1"/>
        </w:rPr>
        <w:t xml:space="preserve">roup health plan </w:t>
      </w:r>
      <w:r w:rsidRPr="00CD7C50">
        <w:rPr>
          <w:rFonts w:ascii="Segoe UI" w:hAnsi="Segoe UI" w:cs="Segoe UI"/>
          <w:spacing w:val="-1"/>
        </w:rPr>
        <w:t>if</w:t>
      </w:r>
      <w:r w:rsidR="00485AAF" w:rsidRPr="00CD7C50">
        <w:rPr>
          <w:rFonts w:ascii="Segoe UI" w:hAnsi="Segoe UI" w:cs="Segoe UI"/>
          <w:spacing w:val="-1"/>
        </w:rPr>
        <w:t xml:space="preserve"> the g</w:t>
      </w:r>
      <w:r w:rsidR="00AF7F3A">
        <w:rPr>
          <w:rFonts w:ascii="Segoe UI" w:hAnsi="Segoe UI" w:cs="Segoe UI"/>
          <w:spacing w:val="-1"/>
        </w:rPr>
        <w:t>roup meets the definition of a Small G</w:t>
      </w:r>
      <w:r w:rsidR="00485AAF" w:rsidRPr="00CD7C50">
        <w:rPr>
          <w:rFonts w:ascii="Segoe UI" w:hAnsi="Segoe UI" w:cs="Segoe UI"/>
          <w:spacing w:val="-1"/>
        </w:rPr>
        <w:t xml:space="preserve">roup under </w:t>
      </w:r>
      <w:r w:rsidR="00E4196F" w:rsidRPr="00CD7C50">
        <w:rPr>
          <w:rFonts w:ascii="Segoe UI" w:hAnsi="Segoe UI" w:cs="Segoe UI"/>
          <w:spacing w:val="-1"/>
        </w:rPr>
        <w:t xml:space="preserve">RCW </w:t>
      </w:r>
      <w:r w:rsidR="00485AAF" w:rsidRPr="00CD7C50">
        <w:rPr>
          <w:rFonts w:ascii="Segoe UI" w:hAnsi="Segoe UI" w:cs="Segoe UI"/>
          <w:spacing w:val="-1"/>
        </w:rPr>
        <w:t>48.43.005</w:t>
      </w:r>
      <w:r w:rsidRPr="00CD7C50">
        <w:rPr>
          <w:rFonts w:ascii="Segoe UI" w:hAnsi="Segoe UI" w:cs="Segoe UI"/>
          <w:spacing w:val="-1"/>
        </w:rPr>
        <w:t xml:space="preserve">. </w:t>
      </w:r>
    </w:p>
    <w:p w14:paraId="70C7318C" w14:textId="77777777" w:rsidR="00E4196F" w:rsidRPr="00E4196F" w:rsidRDefault="00E4196F" w:rsidP="00E4196F">
      <w:pPr>
        <w:pStyle w:val="ListParagraph"/>
        <w:ind w:left="1900"/>
        <w:rPr>
          <w:rFonts w:ascii="Segoe UI" w:hAnsi="Segoe UI" w:cs="Segoe UI"/>
        </w:rPr>
      </w:pPr>
    </w:p>
    <w:p w14:paraId="41E22E57" w14:textId="43BCD0D3" w:rsidR="009477F8" w:rsidRPr="00767337" w:rsidRDefault="009477F8" w:rsidP="009477F8">
      <w:pPr>
        <w:pStyle w:val="ListParagraph"/>
        <w:numPr>
          <w:ilvl w:val="4"/>
          <w:numId w:val="3"/>
        </w:numPr>
        <w:ind w:left="1990"/>
        <w:rPr>
          <w:rFonts w:ascii="Segoe UI" w:hAnsi="Segoe UI" w:cs="Segoe UI"/>
        </w:rPr>
      </w:pPr>
      <w:r w:rsidRPr="00767337">
        <w:rPr>
          <w:rFonts w:ascii="Segoe UI" w:hAnsi="Segoe UI" w:cs="Segoe UI"/>
        </w:rPr>
        <w:t xml:space="preserve">You must state in the Filing Description </w:t>
      </w:r>
      <w:r w:rsidRPr="00785F26">
        <w:rPr>
          <w:rFonts w:ascii="Segoe UI" w:hAnsi="Segoe UI" w:cs="Segoe UI"/>
        </w:rPr>
        <w:t>field</w:t>
      </w:r>
      <w:r w:rsidR="00C23398" w:rsidRPr="00785F26">
        <w:rPr>
          <w:rFonts w:ascii="Segoe UI" w:hAnsi="Segoe UI" w:cs="Segoe UI"/>
        </w:rPr>
        <w:t xml:space="preserve"> on the General Information tab</w:t>
      </w:r>
      <w:r w:rsidR="00C23398">
        <w:rPr>
          <w:rFonts w:cs="Segoe UI"/>
        </w:rPr>
        <w:t xml:space="preserve"> </w:t>
      </w:r>
      <w:r w:rsidRPr="00767337">
        <w:rPr>
          <w:rFonts w:ascii="Segoe UI" w:hAnsi="Segoe UI" w:cs="Segoe UI"/>
        </w:rPr>
        <w:t xml:space="preserve">whether this is an in-state or out-of-state group filing. </w:t>
      </w:r>
      <w:r w:rsidR="001A042A">
        <w:rPr>
          <w:rFonts w:ascii="Segoe UI" w:hAnsi="Segoe UI" w:cs="Segoe UI"/>
        </w:rPr>
        <w:t xml:space="preserve"> </w:t>
      </w:r>
      <w:r w:rsidRPr="00767337">
        <w:rPr>
          <w:rFonts w:ascii="Segoe UI" w:hAnsi="Segoe UI" w:cs="Segoe UI"/>
        </w:rPr>
        <w:t xml:space="preserve">An out-of-state group filing is a filing of a group policy issued to a policyholder outside the state of Washington that provides coverage to residents of Washington. </w:t>
      </w:r>
    </w:p>
    <w:p w14:paraId="1D1891F4" w14:textId="77777777" w:rsidR="009477F8" w:rsidRPr="00767337" w:rsidRDefault="009477F8" w:rsidP="009477F8">
      <w:pPr>
        <w:pStyle w:val="Default"/>
        <w:rPr>
          <w:sz w:val="22"/>
          <w:szCs w:val="22"/>
        </w:rPr>
      </w:pPr>
    </w:p>
    <w:p w14:paraId="52A40905" w14:textId="37550C09" w:rsidR="009477F8" w:rsidRDefault="00362C56" w:rsidP="009477F8">
      <w:pPr>
        <w:pStyle w:val="ListParagraph"/>
        <w:numPr>
          <w:ilvl w:val="4"/>
          <w:numId w:val="3"/>
        </w:numPr>
        <w:ind w:left="1990"/>
        <w:rPr>
          <w:rFonts w:ascii="Segoe UI" w:hAnsi="Segoe UI" w:cs="Segoe UI"/>
        </w:rPr>
      </w:pPr>
      <w:r>
        <w:rPr>
          <w:rFonts w:ascii="Segoe UI" w:hAnsi="Segoe UI" w:cs="Segoe UI"/>
        </w:rPr>
        <w:t>You m</w:t>
      </w:r>
      <w:r w:rsidR="009477F8" w:rsidRPr="00767337">
        <w:rPr>
          <w:rFonts w:ascii="Segoe UI" w:hAnsi="Segoe UI" w:cs="Segoe UI"/>
        </w:rPr>
        <w:t xml:space="preserve">ust use the following </w:t>
      </w:r>
      <w:r w:rsidR="001A042A" w:rsidRPr="00CD7C50">
        <w:rPr>
          <w:rFonts w:ascii="Segoe UI" w:hAnsi="Segoe UI" w:cs="Segoe UI"/>
        </w:rPr>
        <w:t xml:space="preserve">naming convention </w:t>
      </w:r>
      <w:r w:rsidR="009477F8" w:rsidRPr="00767337">
        <w:rPr>
          <w:rFonts w:ascii="Segoe UI" w:hAnsi="Segoe UI" w:cs="Segoe UI"/>
        </w:rPr>
        <w:t>in the Product Name field on the General Information tab: “</w:t>
      </w:r>
      <w:r w:rsidR="009477F8" w:rsidRPr="00ED2A4F">
        <w:rPr>
          <w:rFonts w:ascii="Segoe UI" w:hAnsi="Segoe UI" w:cs="Segoe UI"/>
        </w:rPr>
        <w:t>Pathway 1</w:t>
      </w:r>
      <w:r w:rsidR="009477F8" w:rsidRPr="00767337">
        <w:rPr>
          <w:rFonts w:ascii="Segoe UI" w:hAnsi="Segoe UI" w:cs="Segoe UI"/>
        </w:rPr>
        <w:t xml:space="preserve"> Association or group under 29 U.S.C. </w:t>
      </w:r>
      <w:r w:rsidR="009477F8" w:rsidRPr="00664687">
        <w:rPr>
          <w:rFonts w:ascii="Segoe UI" w:hAnsi="Segoe UI" w:cs="Segoe UI"/>
        </w:rPr>
        <w:t>Section</w:t>
      </w:r>
      <w:r w:rsidR="009477F8" w:rsidRPr="00767337">
        <w:rPr>
          <w:rFonts w:ascii="Segoe UI" w:hAnsi="Segoe UI" w:cs="Segoe UI"/>
        </w:rPr>
        <w:t xml:space="preserve"> 1002(5) of ERISA – [Name of the Association]</w:t>
      </w:r>
      <w:r w:rsidR="00CA6AE2">
        <w:rPr>
          <w:rFonts w:ascii="Segoe UI" w:hAnsi="Segoe UI" w:cs="Segoe UI"/>
        </w:rPr>
        <w:t>.</w:t>
      </w:r>
      <w:r w:rsidR="009477F8" w:rsidRPr="00767337">
        <w:rPr>
          <w:rFonts w:ascii="Segoe UI" w:hAnsi="Segoe UI" w:cs="Segoe UI"/>
        </w:rPr>
        <w:t>”</w:t>
      </w:r>
      <w:r w:rsidR="00DC5B58">
        <w:rPr>
          <w:rFonts w:ascii="Segoe UI" w:hAnsi="Segoe UI" w:cs="Segoe UI"/>
        </w:rPr>
        <w:t xml:space="preserve"> </w:t>
      </w:r>
    </w:p>
    <w:p w14:paraId="79FAD450" w14:textId="77777777" w:rsidR="009477F8" w:rsidRPr="00BC415E" w:rsidRDefault="009477F8" w:rsidP="00BC415E">
      <w:pPr>
        <w:rPr>
          <w:rFonts w:ascii="Segoe UI" w:hAnsi="Segoe UI" w:cs="Segoe UI"/>
        </w:rPr>
      </w:pPr>
    </w:p>
    <w:p w14:paraId="3D186B45" w14:textId="281EC8FE" w:rsidR="006231DE" w:rsidRPr="00C578A6" w:rsidRDefault="009477F8" w:rsidP="00C578A6">
      <w:pPr>
        <w:pStyle w:val="ListParagraph"/>
        <w:numPr>
          <w:ilvl w:val="4"/>
          <w:numId w:val="3"/>
        </w:numPr>
        <w:rPr>
          <w:rFonts w:ascii="Segoe UI" w:hAnsi="Segoe UI" w:cs="Segoe UI"/>
        </w:rPr>
      </w:pPr>
      <w:r w:rsidRPr="000660AE">
        <w:rPr>
          <w:rFonts w:ascii="Segoe UI" w:hAnsi="Segoe UI" w:cs="Segoe UI"/>
        </w:rPr>
        <w:t>You must file all forms comprising the contract, including the group master application, enrollment form, policy, certificate of coverage(s), and other documents as appropriate.</w:t>
      </w:r>
      <w:r w:rsidR="00D2242A">
        <w:rPr>
          <w:rFonts w:ascii="Segoe UI" w:hAnsi="Segoe UI" w:cs="Segoe UI"/>
        </w:rPr>
        <w:t xml:space="preserve"> </w:t>
      </w:r>
      <w:r w:rsidRPr="000660AE">
        <w:rPr>
          <w:rFonts w:ascii="Segoe UI" w:hAnsi="Segoe UI" w:cs="Segoe UI"/>
        </w:rPr>
        <w:t xml:space="preserve"> Each form submitted for review must be listed and attached on the Form Schedule tab. </w:t>
      </w:r>
      <w:r w:rsidR="00D2242A">
        <w:rPr>
          <w:rFonts w:ascii="Segoe UI" w:hAnsi="Segoe UI" w:cs="Segoe UI"/>
        </w:rPr>
        <w:t xml:space="preserve"> </w:t>
      </w:r>
      <w:r w:rsidRPr="000660AE">
        <w:rPr>
          <w:rFonts w:ascii="Segoe UI" w:hAnsi="Segoe UI" w:cs="Segoe UI"/>
        </w:rPr>
        <w:t xml:space="preserve">Each form must be in single case format. (Single case format means group-specific language with no </w:t>
      </w:r>
      <w:r w:rsidR="00627404">
        <w:rPr>
          <w:rFonts w:ascii="Segoe UI" w:hAnsi="Segoe UI" w:cs="Segoe UI"/>
        </w:rPr>
        <w:t>non-</w:t>
      </w:r>
      <w:proofErr w:type="gramStart"/>
      <w:r w:rsidR="0038218E">
        <w:rPr>
          <w:rFonts w:ascii="Segoe UI" w:hAnsi="Segoe UI" w:cs="Segoe UI"/>
        </w:rPr>
        <w:t>A</w:t>
      </w:r>
      <w:r w:rsidR="00627404">
        <w:rPr>
          <w:rFonts w:ascii="Segoe UI" w:hAnsi="Segoe UI" w:cs="Segoe UI"/>
        </w:rPr>
        <w:t>dministrative</w:t>
      </w:r>
      <w:proofErr w:type="gramEnd"/>
      <w:r w:rsidR="00627404">
        <w:rPr>
          <w:rFonts w:ascii="Segoe UI" w:hAnsi="Segoe UI" w:cs="Segoe UI"/>
        </w:rPr>
        <w:t xml:space="preserve"> </w:t>
      </w:r>
      <w:r w:rsidR="003F567B">
        <w:rPr>
          <w:rFonts w:ascii="Segoe UI" w:hAnsi="Segoe UI" w:cs="Segoe UI"/>
        </w:rPr>
        <w:t>variability</w:t>
      </w:r>
      <w:r w:rsidR="003F567B" w:rsidRPr="00501F31">
        <w:rPr>
          <w:rFonts w:ascii="Segoe UI" w:hAnsi="Segoe UI" w:cs="Segoe UI"/>
        </w:rPr>
        <w:t xml:space="preserve"> or </w:t>
      </w:r>
      <w:r w:rsidR="003F567B">
        <w:rPr>
          <w:rFonts w:ascii="Segoe UI" w:hAnsi="Segoe UI" w:cs="Segoe UI"/>
        </w:rPr>
        <w:t>bracketing</w:t>
      </w:r>
      <w:r w:rsidRPr="000660AE">
        <w:rPr>
          <w:rFonts w:ascii="Segoe UI" w:hAnsi="Segoe UI" w:cs="Segoe UI"/>
        </w:rPr>
        <w:t>.)</w:t>
      </w:r>
    </w:p>
    <w:p w14:paraId="575552B2" w14:textId="77777777" w:rsidR="008D6B40" w:rsidRPr="008D6B40" w:rsidRDefault="008D6B40" w:rsidP="008D6B40">
      <w:pPr>
        <w:rPr>
          <w:rFonts w:ascii="Segoe UI" w:hAnsi="Segoe UI" w:cs="Segoe UI"/>
        </w:rPr>
      </w:pPr>
    </w:p>
    <w:p w14:paraId="1A192BF6" w14:textId="51D3594E" w:rsidR="00612A71" w:rsidRDefault="00612A71" w:rsidP="00612A71">
      <w:pPr>
        <w:pStyle w:val="ListParagraph"/>
        <w:numPr>
          <w:ilvl w:val="5"/>
          <w:numId w:val="3"/>
        </w:numPr>
        <w:rPr>
          <w:rFonts w:ascii="Segoe UI" w:hAnsi="Segoe UI" w:cs="Segoe UI"/>
        </w:rPr>
      </w:pPr>
      <w:r w:rsidRPr="007E6BD8">
        <w:rPr>
          <w:rFonts w:ascii="Segoe UI" w:hAnsi="Segoe UI" w:cs="Segoe UI"/>
        </w:rPr>
        <w:t>In instances when an Association health plan incorporates a previously approved form with no changes, create a separate line item for each previously</w:t>
      </w:r>
      <w:r>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w:t>
      </w:r>
      <w:r w:rsidR="003D3FB8">
        <w:rPr>
          <w:rFonts w:ascii="Segoe UI" w:hAnsi="Segoe UI" w:cs="Segoe UI"/>
        </w:rPr>
        <w:t>ly approved form</w:t>
      </w:r>
      <w:r w:rsidRPr="007E6BD8">
        <w:rPr>
          <w:rFonts w:ascii="Segoe UI" w:hAnsi="Segoe UI" w:cs="Segoe UI"/>
        </w:rPr>
        <w:t xml:space="preserve"> </w:t>
      </w:r>
      <w:r w:rsidR="003D3FB8">
        <w:rPr>
          <w:rFonts w:ascii="Segoe UI" w:hAnsi="Segoe UI" w:cs="Segoe UI"/>
        </w:rPr>
        <w:t xml:space="preserve">filing’s SERFF </w:t>
      </w:r>
      <w:r w:rsidRPr="007E6BD8">
        <w:rPr>
          <w:rFonts w:ascii="Segoe UI" w:hAnsi="Segoe UI" w:cs="Segoe UI"/>
        </w:rPr>
        <w:t>Tracking Number under the “Action Specific Data” column, and note “No Changes.”</w:t>
      </w:r>
    </w:p>
    <w:p w14:paraId="52B84233" w14:textId="77777777" w:rsidR="00612A71" w:rsidRDefault="00612A71" w:rsidP="00612A71">
      <w:pPr>
        <w:ind w:left="2350"/>
        <w:rPr>
          <w:rFonts w:ascii="Segoe UI" w:hAnsi="Segoe UI" w:cs="Segoe UI"/>
        </w:rPr>
      </w:pPr>
    </w:p>
    <w:p w14:paraId="01D08376" w14:textId="682FF5FD" w:rsidR="00612A71" w:rsidRPr="00B65A33" w:rsidRDefault="005654AD" w:rsidP="00B65A33">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Approved Forms, </w:t>
      </w:r>
      <w:r w:rsidR="00B65A33" w:rsidRPr="005654AD">
        <w:rPr>
          <w:rFonts w:ascii="Segoe UI" w:hAnsi="Segoe UI" w:cs="Segoe UI"/>
          <w:highlight w:val="green"/>
        </w:rPr>
        <w:t xml:space="preserve">for </w:t>
      </w:r>
      <w:r w:rsidR="00B65A33">
        <w:rPr>
          <w:rFonts w:ascii="Segoe UI" w:hAnsi="Segoe UI" w:cs="Segoe UI"/>
          <w:highlight w:val="green"/>
        </w:rPr>
        <w:t>the preferred</w:t>
      </w:r>
      <w:r w:rsidR="00B65A33" w:rsidRPr="005654AD">
        <w:rPr>
          <w:rFonts w:ascii="Segoe UI" w:hAnsi="Segoe UI" w:cs="Segoe UI"/>
          <w:highlight w:val="green"/>
        </w:rPr>
        <w:t xml:space="preserve"> alternative process.</w:t>
      </w:r>
    </w:p>
    <w:p w14:paraId="6F058BD9" w14:textId="1F53396B" w:rsidR="009477F8" w:rsidRPr="00B84626" w:rsidRDefault="009477F8" w:rsidP="009477F8">
      <w:pPr>
        <w:pStyle w:val="ListParagraph"/>
        <w:ind w:left="2260"/>
        <w:contextualSpacing w:val="0"/>
        <w:rPr>
          <w:rFonts w:ascii="Segoe UI" w:hAnsi="Segoe UI" w:cs="Segoe UI"/>
        </w:rPr>
      </w:pPr>
    </w:p>
    <w:p w14:paraId="42D2FCFE" w14:textId="45668BD4" w:rsidR="009477F8" w:rsidRPr="00B84626" w:rsidRDefault="009477F8" w:rsidP="009477F8">
      <w:pPr>
        <w:pStyle w:val="ListParagraph"/>
        <w:numPr>
          <w:ilvl w:val="4"/>
          <w:numId w:val="3"/>
        </w:numPr>
        <w:ind w:left="1990"/>
        <w:rPr>
          <w:rFonts w:ascii="Segoe UI" w:hAnsi="Segoe UI" w:cs="Segoe UI"/>
        </w:rPr>
      </w:pPr>
      <w:r w:rsidRPr="00B84626">
        <w:rPr>
          <w:rFonts w:ascii="Segoe UI" w:hAnsi="Segoe UI" w:cs="Segoe UI"/>
        </w:rPr>
        <w:t xml:space="preserve">The filing must include any applicable </w:t>
      </w:r>
      <w:r w:rsidR="006003D7">
        <w:rPr>
          <w:rFonts w:ascii="Segoe UI" w:hAnsi="Segoe UI" w:cs="Segoe UI"/>
        </w:rPr>
        <w:t xml:space="preserve">custom </w:t>
      </w:r>
      <w:r w:rsidRPr="00B84626">
        <w:rPr>
          <w:rFonts w:ascii="Segoe UI" w:hAnsi="Segoe UI" w:cs="Segoe UI"/>
        </w:rPr>
        <w:t>group-specific or unique application or enrollment forms. The forms must be listed and attached on the Form Schedule tab for review.</w:t>
      </w:r>
      <w:r w:rsidR="008F374C">
        <w:rPr>
          <w:rFonts w:ascii="Segoe UI" w:hAnsi="Segoe UI" w:cs="Segoe UI"/>
        </w:rPr>
        <w:t xml:space="preserve">  </w:t>
      </w:r>
      <w:r w:rsidR="00070BFF">
        <w:rPr>
          <w:rFonts w:ascii="Segoe UI" w:hAnsi="Segoe UI" w:cs="Segoe UI"/>
        </w:rPr>
        <w:t xml:space="preserve">Also, refer to the </w:t>
      </w:r>
      <w:r w:rsidR="00070BFF" w:rsidRPr="004C3610">
        <w:rPr>
          <w:rFonts w:ascii="Segoe UI" w:hAnsi="Segoe UI" w:cs="Segoe UI"/>
          <w:i/>
        </w:rPr>
        <w:t>Form Filings Speed-to-</w:t>
      </w:r>
      <w:r w:rsidR="00070BFF" w:rsidRPr="004C3610">
        <w:rPr>
          <w:rFonts w:ascii="Segoe UI" w:hAnsi="Segoe UI" w:cs="Segoe UI"/>
          <w:i/>
        </w:rPr>
        <w:lastRenderedPageBreak/>
        <w:t>Market Guide</w:t>
      </w:r>
      <w:r w:rsidR="001E051D">
        <w:rPr>
          <w:rFonts w:ascii="Segoe UI" w:hAnsi="Segoe UI" w:cs="Segoe UI"/>
        </w:rPr>
        <w:t xml:space="preserve">, </w:t>
      </w:r>
      <w:r w:rsidR="00070BFF">
        <w:rPr>
          <w:rFonts w:ascii="Segoe UI" w:hAnsi="Segoe UI" w:cs="Segoe UI"/>
        </w:rPr>
        <w:t>Section IV – Expediting Review of Custom Applications and Enrollment Forms (Including Web-Based)</w:t>
      </w:r>
      <w:r w:rsidR="001E051D">
        <w:rPr>
          <w:rFonts w:ascii="Segoe UI" w:hAnsi="Segoe UI" w:cs="Segoe UI"/>
        </w:rPr>
        <w:t>,</w:t>
      </w:r>
      <w:r w:rsidR="00070BFF">
        <w:rPr>
          <w:rFonts w:ascii="Segoe UI" w:hAnsi="Segoe UI" w:cs="Segoe UI"/>
        </w:rPr>
        <w:t xml:space="preserve"> for specific instructions regarding the submission of the required “Custom Enrollment/Application Certification” form.</w:t>
      </w:r>
    </w:p>
    <w:p w14:paraId="33406B2D" w14:textId="6247A81F" w:rsidR="009477F8" w:rsidRPr="00B84626" w:rsidRDefault="009477F8" w:rsidP="009477F8">
      <w:pPr>
        <w:pStyle w:val="ListParagraph"/>
        <w:ind w:left="1990"/>
        <w:rPr>
          <w:rFonts w:ascii="Segoe UI" w:hAnsi="Segoe UI" w:cs="Segoe UI"/>
        </w:rPr>
      </w:pPr>
    </w:p>
    <w:p w14:paraId="39E54182" w14:textId="759ABB2B" w:rsidR="004D7010" w:rsidRPr="002A50E3" w:rsidRDefault="00D2242A" w:rsidP="004D7010">
      <w:pPr>
        <w:pStyle w:val="ListParagraph"/>
        <w:numPr>
          <w:ilvl w:val="5"/>
          <w:numId w:val="3"/>
        </w:numPr>
        <w:rPr>
          <w:rFonts w:ascii="Segoe UI" w:hAnsi="Segoe UI" w:cs="Segoe UI"/>
          <w:highlight w:val="green"/>
        </w:rPr>
      </w:pPr>
      <w:r w:rsidRPr="008D6B40">
        <w:rPr>
          <w:rFonts w:ascii="Segoe UI" w:hAnsi="Segoe UI" w:cs="Segoe UI"/>
        </w:rPr>
        <w:t>You</w:t>
      </w:r>
      <w:r w:rsidR="009477F8" w:rsidRPr="008D6B40">
        <w:rPr>
          <w:rFonts w:ascii="Segoe UI" w:hAnsi="Segoe UI" w:cs="Segoe UI"/>
        </w:rPr>
        <w:t xml:space="preserve"> must use the </w:t>
      </w:r>
      <w:r w:rsidRPr="00785F26">
        <w:rPr>
          <w:rFonts w:ascii="Segoe UI" w:hAnsi="Segoe UI" w:cs="Segoe UI"/>
        </w:rPr>
        <w:t>following naming convention</w:t>
      </w:r>
      <w:r w:rsidR="00CE6170" w:rsidRPr="00785F26">
        <w:rPr>
          <w:rFonts w:ascii="Segoe UI" w:hAnsi="Segoe UI" w:cs="Segoe UI"/>
        </w:rPr>
        <w:t xml:space="preserve"> for the Form N</w:t>
      </w:r>
      <w:r w:rsidR="00F93A61" w:rsidRPr="00785F26">
        <w:rPr>
          <w:rFonts w:ascii="Segoe UI" w:hAnsi="Segoe UI" w:cs="Segoe UI"/>
        </w:rPr>
        <w:t>ame</w:t>
      </w:r>
      <w:r w:rsidR="00CE6170" w:rsidRPr="00785F26">
        <w:rPr>
          <w:rFonts w:ascii="Segoe UI" w:hAnsi="Segoe UI" w:cs="Segoe UI"/>
        </w:rPr>
        <w:t xml:space="preserve"> field on the Form Schedule tab</w:t>
      </w:r>
      <w:r w:rsidRPr="00785F26">
        <w:rPr>
          <w:rFonts w:ascii="Segoe UI" w:hAnsi="Segoe UI" w:cs="Segoe UI"/>
        </w:rPr>
        <w:t>:</w:t>
      </w:r>
      <w:r w:rsidR="009477F8" w:rsidRPr="00785F26">
        <w:rPr>
          <w:rFonts w:ascii="Segoe UI" w:hAnsi="Segoe UI" w:cs="Segoe UI"/>
        </w:rPr>
        <w:t xml:space="preserve"> “</w:t>
      </w:r>
      <w:r w:rsidR="009477F8" w:rsidRPr="008D6B40">
        <w:rPr>
          <w:rFonts w:ascii="Segoe UI" w:hAnsi="Segoe UI" w:cs="Segoe UI"/>
        </w:rPr>
        <w:t>Custom App/</w:t>
      </w:r>
      <w:proofErr w:type="spellStart"/>
      <w:r w:rsidR="009477F8" w:rsidRPr="008D6B40">
        <w:rPr>
          <w:rFonts w:ascii="Segoe UI" w:hAnsi="Segoe UI" w:cs="Segoe UI"/>
        </w:rPr>
        <w:t>Enr</w:t>
      </w:r>
      <w:proofErr w:type="spellEnd"/>
      <w:r w:rsidR="009477F8" w:rsidRPr="008D6B40">
        <w:rPr>
          <w:rFonts w:ascii="Segoe UI" w:hAnsi="Segoe UI" w:cs="Segoe UI"/>
        </w:rPr>
        <w:t xml:space="preserve"> [ABC Company]”.</w:t>
      </w:r>
      <w:r w:rsidR="004D7010">
        <w:rPr>
          <w:rFonts w:ascii="Segoe UI" w:hAnsi="Segoe UI" w:cs="Segoe UI"/>
        </w:rPr>
        <w:t xml:space="preserve">  </w:t>
      </w:r>
      <w:r w:rsidR="004D7010" w:rsidRPr="002A50E3">
        <w:rPr>
          <w:rFonts w:ascii="Segoe UI" w:hAnsi="Segoe UI" w:cs="Segoe UI"/>
          <w:highlight w:val="green"/>
        </w:rPr>
        <w:t xml:space="preserve">See </w:t>
      </w:r>
      <w:r w:rsidR="004D7010" w:rsidRPr="002A50E3">
        <w:rPr>
          <w:rFonts w:ascii="Segoe UI" w:hAnsi="Segoe UI" w:cs="Segoe UI"/>
          <w:i/>
          <w:iCs/>
          <w:highlight w:val="green"/>
        </w:rPr>
        <w:t>Form Filings Speed-to-Market Guide</w:t>
      </w:r>
      <w:r w:rsidR="004D7010" w:rsidRPr="002A50E3">
        <w:rPr>
          <w:rFonts w:ascii="Segoe UI" w:hAnsi="Segoe UI" w:cs="Segoe UI"/>
          <w:highlight w:val="green"/>
        </w:rPr>
        <w:t>, Section IV.A – Certifying Custom Enrollment/Application forms.</w:t>
      </w:r>
    </w:p>
    <w:p w14:paraId="48F5B5F9" w14:textId="77777777" w:rsidR="009477F8" w:rsidRPr="004D7010" w:rsidRDefault="009477F8" w:rsidP="004D7010">
      <w:pPr>
        <w:rPr>
          <w:rFonts w:ascii="Segoe UI" w:hAnsi="Segoe UI" w:cs="Segoe UI"/>
        </w:rPr>
      </w:pPr>
    </w:p>
    <w:p w14:paraId="0EC09647" w14:textId="3A4F1F8C" w:rsidR="0049485D" w:rsidRPr="007456A6" w:rsidRDefault="00394536" w:rsidP="00E04262">
      <w:pPr>
        <w:pStyle w:val="BodyText"/>
        <w:widowControl/>
        <w:numPr>
          <w:ilvl w:val="4"/>
          <w:numId w:val="3"/>
        </w:numPr>
        <w:kinsoku w:val="0"/>
        <w:overflowPunct w:val="0"/>
        <w:autoSpaceDE w:val="0"/>
        <w:autoSpaceDN w:val="0"/>
        <w:adjustRightInd w:val="0"/>
        <w:spacing w:before="0"/>
        <w:ind w:left="1990"/>
        <w:rPr>
          <w:spacing w:val="-1"/>
          <w:sz w:val="22"/>
          <w:szCs w:val="22"/>
        </w:rPr>
      </w:pPr>
      <w:r>
        <w:rPr>
          <w:spacing w:val="-1"/>
          <w:sz w:val="22"/>
          <w:szCs w:val="22"/>
        </w:rPr>
        <w:t xml:space="preserve">You </w:t>
      </w:r>
      <w:r w:rsidR="003E71FB">
        <w:rPr>
          <w:spacing w:val="-1"/>
          <w:sz w:val="22"/>
          <w:szCs w:val="22"/>
        </w:rPr>
        <w:t>m</w:t>
      </w:r>
      <w:r w:rsidR="003E71FB" w:rsidRPr="007456A6">
        <w:rPr>
          <w:spacing w:val="-1"/>
          <w:sz w:val="22"/>
          <w:szCs w:val="22"/>
        </w:rPr>
        <w:t>ust attach</w:t>
      </w:r>
      <w:r w:rsidR="003E71FB" w:rsidRPr="000D624E">
        <w:rPr>
          <w:strike/>
          <w:spacing w:val="-1"/>
          <w:sz w:val="22"/>
          <w:szCs w:val="22"/>
        </w:rPr>
        <w:t xml:space="preserve"> </w:t>
      </w:r>
      <w:r w:rsidR="003E71FB" w:rsidRPr="000D624E">
        <w:rPr>
          <w:strike/>
          <w:spacing w:val="-1"/>
          <w:sz w:val="22"/>
          <w:szCs w:val="22"/>
          <w:highlight w:val="green"/>
        </w:rPr>
        <w:t xml:space="preserve">a </w:t>
      </w:r>
      <w:r w:rsidR="003E71FB" w:rsidRPr="000D624E">
        <w:rPr>
          <w:spacing w:val="-1"/>
          <w:sz w:val="22"/>
          <w:szCs w:val="22"/>
          <w:highlight w:val="green"/>
        </w:rPr>
        <w:t xml:space="preserve"> the</w:t>
      </w:r>
      <w:r w:rsidR="003E71FB">
        <w:rPr>
          <w:spacing w:val="-1"/>
          <w:sz w:val="22"/>
          <w:szCs w:val="22"/>
        </w:rPr>
        <w:t xml:space="preserve"> following </w:t>
      </w:r>
      <w:r w:rsidR="003E71FB" w:rsidRPr="007456A6">
        <w:rPr>
          <w:spacing w:val="-1"/>
          <w:sz w:val="22"/>
          <w:szCs w:val="22"/>
        </w:rPr>
        <w:t>PDF document</w:t>
      </w:r>
      <w:r w:rsidR="003E71FB">
        <w:rPr>
          <w:spacing w:val="-1"/>
          <w:sz w:val="22"/>
          <w:szCs w:val="22"/>
        </w:rPr>
        <w:t>s</w:t>
      </w:r>
      <w:r w:rsidR="003E71FB" w:rsidRPr="007456A6">
        <w:rPr>
          <w:spacing w:val="-1"/>
          <w:sz w:val="22"/>
          <w:szCs w:val="22"/>
        </w:rPr>
        <w:t xml:space="preserve"> </w:t>
      </w:r>
      <w:r w:rsidR="003E71FB" w:rsidRPr="000D624E">
        <w:rPr>
          <w:strike/>
          <w:spacing w:val="-1"/>
          <w:sz w:val="22"/>
          <w:szCs w:val="22"/>
          <w:highlight w:val="green"/>
        </w:rPr>
        <w:t>titled “Evidence as an Employer”</w:t>
      </w:r>
      <w:r w:rsidR="003E71FB" w:rsidRPr="007456A6">
        <w:rPr>
          <w:spacing w:val="-1"/>
          <w:sz w:val="22"/>
          <w:szCs w:val="22"/>
        </w:rPr>
        <w:t xml:space="preserve"> on the Supporting Documentation tab</w:t>
      </w:r>
      <w:r w:rsidR="003E71FB">
        <w:rPr>
          <w:spacing w:val="-1"/>
          <w:sz w:val="22"/>
          <w:szCs w:val="22"/>
        </w:rPr>
        <w:t xml:space="preserve"> </w:t>
      </w:r>
      <w:r w:rsidR="003E71FB" w:rsidRPr="000D624E">
        <w:rPr>
          <w:spacing w:val="-1"/>
          <w:sz w:val="22"/>
          <w:szCs w:val="22"/>
          <w:highlight w:val="green"/>
        </w:rPr>
        <w:t xml:space="preserve">to support the “Evidence </w:t>
      </w:r>
      <w:r w:rsidR="003E71FB">
        <w:rPr>
          <w:spacing w:val="-1"/>
          <w:sz w:val="22"/>
          <w:szCs w:val="22"/>
          <w:highlight w:val="green"/>
        </w:rPr>
        <w:t>as an</w:t>
      </w:r>
      <w:r w:rsidR="003E71FB" w:rsidRPr="000D624E">
        <w:rPr>
          <w:spacing w:val="-1"/>
          <w:sz w:val="22"/>
          <w:szCs w:val="22"/>
          <w:highlight w:val="green"/>
        </w:rPr>
        <w:t xml:space="preserve"> Employer” </w:t>
      </w:r>
      <w:r w:rsidR="003E71FB" w:rsidRPr="00FD4CBA">
        <w:rPr>
          <w:spacing w:val="-1"/>
          <w:sz w:val="22"/>
          <w:szCs w:val="22"/>
          <w:highlight w:val="green"/>
        </w:rPr>
        <w:t>requirement</w:t>
      </w:r>
      <w:r w:rsidR="00FD4CBA" w:rsidRPr="00FD4CBA">
        <w:rPr>
          <w:spacing w:val="-1"/>
          <w:sz w:val="22"/>
          <w:szCs w:val="22"/>
          <w:highlight w:val="green"/>
        </w:rPr>
        <w:t>:</w:t>
      </w:r>
      <w:r w:rsidR="003E71FB" w:rsidRPr="00FD4CBA">
        <w:rPr>
          <w:spacing w:val="-1"/>
          <w:sz w:val="22"/>
          <w:szCs w:val="22"/>
          <w:highlight w:val="green"/>
        </w:rPr>
        <w:t xml:space="preserve"> </w:t>
      </w:r>
      <w:r w:rsidR="003E71FB" w:rsidRPr="00FD4CBA">
        <w:rPr>
          <w:strike/>
          <w:spacing w:val="-1"/>
          <w:sz w:val="22"/>
          <w:szCs w:val="22"/>
          <w:highlight w:val="green"/>
        </w:rPr>
        <w:t>The documents must include, at a minimum:</w:t>
      </w:r>
    </w:p>
    <w:p w14:paraId="06430238" w14:textId="77777777" w:rsidR="00D2683C" w:rsidRPr="007456A6" w:rsidRDefault="00D2683C" w:rsidP="00D2683C">
      <w:pPr>
        <w:pStyle w:val="BodyText"/>
        <w:widowControl/>
        <w:kinsoku w:val="0"/>
        <w:overflowPunct w:val="0"/>
        <w:autoSpaceDE w:val="0"/>
        <w:autoSpaceDN w:val="0"/>
        <w:adjustRightInd w:val="0"/>
        <w:spacing w:before="0"/>
        <w:ind w:left="1990" w:firstLine="0"/>
        <w:jc w:val="right"/>
        <w:rPr>
          <w:spacing w:val="-1"/>
          <w:sz w:val="22"/>
          <w:szCs w:val="22"/>
        </w:rPr>
      </w:pPr>
    </w:p>
    <w:p w14:paraId="33529DEA" w14:textId="5212324D" w:rsidR="00594083" w:rsidRPr="00EE5719" w:rsidRDefault="00281D03" w:rsidP="00594083">
      <w:pPr>
        <w:pStyle w:val="BodyText"/>
        <w:widowControl/>
        <w:numPr>
          <w:ilvl w:val="5"/>
          <w:numId w:val="3"/>
        </w:numPr>
        <w:kinsoku w:val="0"/>
        <w:overflowPunct w:val="0"/>
        <w:autoSpaceDE w:val="0"/>
        <w:autoSpaceDN w:val="0"/>
        <w:adjustRightInd w:val="0"/>
        <w:spacing w:before="0"/>
        <w:rPr>
          <w:spacing w:val="-1"/>
          <w:sz w:val="22"/>
          <w:szCs w:val="22"/>
          <w:highlight w:val="green"/>
        </w:rPr>
      </w:pPr>
      <w:r w:rsidRPr="007456A6">
        <w:rPr>
          <w:spacing w:val="-1"/>
          <w:sz w:val="22"/>
          <w:szCs w:val="22"/>
        </w:rPr>
        <w:t xml:space="preserve">The </w:t>
      </w:r>
      <w:r w:rsidR="00EE5719" w:rsidRPr="007456A6">
        <w:rPr>
          <w:spacing w:val="-1"/>
          <w:sz w:val="22"/>
          <w:szCs w:val="22"/>
        </w:rPr>
        <w:t>member-governed group or association’s bylaws, or other comparable controlling documents if no bylaws exist</w:t>
      </w:r>
      <w:r w:rsidR="00EE5719">
        <w:rPr>
          <w:spacing w:val="-1"/>
          <w:sz w:val="22"/>
          <w:szCs w:val="22"/>
        </w:rPr>
        <w:t xml:space="preserve">.  </w:t>
      </w:r>
      <w:r w:rsidR="00EE5719" w:rsidRPr="00EE5719">
        <w:rPr>
          <w:spacing w:val="-1"/>
          <w:sz w:val="22"/>
          <w:szCs w:val="22"/>
          <w:highlight w:val="green"/>
        </w:rPr>
        <w:t>You must use the following naming convention for this document: “Bylaws - [Name of the Association];”</w:t>
      </w:r>
    </w:p>
    <w:p w14:paraId="5BEA0DAB" w14:textId="77777777" w:rsidR="00010661" w:rsidRPr="007456A6" w:rsidRDefault="00010661" w:rsidP="00010661">
      <w:pPr>
        <w:pStyle w:val="BodyText"/>
        <w:widowControl/>
        <w:kinsoku w:val="0"/>
        <w:overflowPunct w:val="0"/>
        <w:autoSpaceDE w:val="0"/>
        <w:autoSpaceDN w:val="0"/>
        <w:adjustRightInd w:val="0"/>
        <w:spacing w:before="0"/>
        <w:ind w:left="2350" w:firstLine="0"/>
        <w:jc w:val="right"/>
        <w:rPr>
          <w:spacing w:val="-1"/>
          <w:sz w:val="22"/>
          <w:szCs w:val="22"/>
        </w:rPr>
      </w:pPr>
    </w:p>
    <w:p w14:paraId="5B1C6F65" w14:textId="4FB20F44" w:rsidR="00010661" w:rsidRPr="00EE5719" w:rsidRDefault="00281D03" w:rsidP="00010661">
      <w:pPr>
        <w:pStyle w:val="BodyText"/>
        <w:widowControl/>
        <w:numPr>
          <w:ilvl w:val="5"/>
          <w:numId w:val="3"/>
        </w:numPr>
        <w:kinsoku w:val="0"/>
        <w:overflowPunct w:val="0"/>
        <w:autoSpaceDE w:val="0"/>
        <w:autoSpaceDN w:val="0"/>
        <w:adjustRightInd w:val="0"/>
        <w:spacing w:before="0"/>
        <w:rPr>
          <w:spacing w:val="-1"/>
          <w:sz w:val="22"/>
          <w:szCs w:val="22"/>
          <w:highlight w:val="green"/>
        </w:rPr>
      </w:pPr>
      <w:r w:rsidRPr="007456A6">
        <w:rPr>
          <w:spacing w:val="-1"/>
          <w:sz w:val="22"/>
          <w:szCs w:val="22"/>
        </w:rPr>
        <w:t xml:space="preserve">A </w:t>
      </w:r>
      <w:r w:rsidR="00EE5719" w:rsidRPr="007456A6">
        <w:rPr>
          <w:spacing w:val="-1"/>
          <w:sz w:val="22"/>
          <w:szCs w:val="22"/>
        </w:rPr>
        <w:t>trust agreement or other organizational document that shows the purpose of the member-governed group or association and who governs the member-governed group or association</w:t>
      </w:r>
      <w:r w:rsidR="00EE5719">
        <w:rPr>
          <w:spacing w:val="-1"/>
          <w:sz w:val="22"/>
          <w:szCs w:val="22"/>
        </w:rPr>
        <w:t xml:space="preserve">. </w:t>
      </w:r>
      <w:r w:rsidR="00EE5719" w:rsidRPr="00EE5719">
        <w:rPr>
          <w:spacing w:val="-1"/>
          <w:sz w:val="22"/>
          <w:szCs w:val="22"/>
          <w:highlight w:val="green"/>
        </w:rPr>
        <w:t>You must use the following naming convention for this document: “Trust Agreement - [Name of the Association];”</w:t>
      </w:r>
    </w:p>
    <w:p w14:paraId="3D1B4B16" w14:textId="77777777" w:rsidR="00010661" w:rsidRPr="007456A6" w:rsidRDefault="00010661" w:rsidP="00010661">
      <w:pPr>
        <w:pStyle w:val="BodyText"/>
        <w:widowControl/>
        <w:kinsoku w:val="0"/>
        <w:overflowPunct w:val="0"/>
        <w:autoSpaceDE w:val="0"/>
        <w:autoSpaceDN w:val="0"/>
        <w:adjustRightInd w:val="0"/>
        <w:spacing w:before="0"/>
        <w:ind w:left="2350" w:firstLine="0"/>
        <w:jc w:val="right"/>
        <w:rPr>
          <w:spacing w:val="-1"/>
          <w:sz w:val="22"/>
          <w:szCs w:val="22"/>
        </w:rPr>
      </w:pPr>
    </w:p>
    <w:p w14:paraId="47B64021" w14:textId="6E9416EA" w:rsidR="00281D03" w:rsidRPr="007456A6" w:rsidRDefault="00281D03" w:rsidP="00594083">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 xml:space="preserve">A </w:t>
      </w:r>
      <w:r w:rsidR="00EE5719" w:rsidRPr="007456A6">
        <w:rPr>
          <w:spacing w:val="-1"/>
          <w:sz w:val="22"/>
          <w:szCs w:val="22"/>
        </w:rPr>
        <w:t>statement of the member-governed group or association’s history</w:t>
      </w:r>
      <w:r w:rsidR="00EE5719">
        <w:rPr>
          <w:spacing w:val="-1"/>
          <w:sz w:val="22"/>
          <w:szCs w:val="22"/>
        </w:rPr>
        <w:t xml:space="preserve">.  </w:t>
      </w:r>
      <w:r w:rsidR="00EE5719" w:rsidRPr="00EE5719">
        <w:rPr>
          <w:spacing w:val="-1"/>
          <w:sz w:val="22"/>
          <w:szCs w:val="22"/>
          <w:highlight w:val="green"/>
        </w:rPr>
        <w:t>You must use the following naming convention for this document: “History - [Name of the Association</w:t>
      </w:r>
      <w:r w:rsidR="00EE5719" w:rsidRPr="00C0024E">
        <w:rPr>
          <w:spacing w:val="-1"/>
          <w:sz w:val="22"/>
          <w:szCs w:val="22"/>
          <w:highlight w:val="green"/>
        </w:rPr>
        <w:t>];”</w:t>
      </w:r>
      <w:r w:rsidR="00C0024E" w:rsidRPr="00C0024E">
        <w:rPr>
          <w:spacing w:val="-1"/>
          <w:sz w:val="22"/>
          <w:szCs w:val="22"/>
          <w:highlight w:val="green"/>
        </w:rPr>
        <w:t xml:space="preserve"> and</w:t>
      </w:r>
    </w:p>
    <w:p w14:paraId="55A6E050" w14:textId="77777777" w:rsidR="00010661" w:rsidRPr="007456A6" w:rsidRDefault="00010661" w:rsidP="00010661">
      <w:pPr>
        <w:pStyle w:val="BodyText"/>
        <w:widowControl/>
        <w:kinsoku w:val="0"/>
        <w:overflowPunct w:val="0"/>
        <w:autoSpaceDE w:val="0"/>
        <w:autoSpaceDN w:val="0"/>
        <w:adjustRightInd w:val="0"/>
        <w:spacing w:before="0"/>
        <w:ind w:left="2350" w:firstLine="0"/>
        <w:jc w:val="right"/>
        <w:rPr>
          <w:spacing w:val="-1"/>
          <w:sz w:val="22"/>
          <w:szCs w:val="22"/>
        </w:rPr>
      </w:pPr>
    </w:p>
    <w:p w14:paraId="69B00A4A" w14:textId="7AF7A329" w:rsidR="00281D03" w:rsidRPr="007456A6" w:rsidRDefault="00281D03" w:rsidP="004C3F14">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 xml:space="preserve">An </w:t>
      </w:r>
      <w:r w:rsidR="00EE5719" w:rsidRPr="007456A6">
        <w:rPr>
          <w:spacing w:val="-1"/>
          <w:sz w:val="22"/>
          <w:szCs w:val="22"/>
        </w:rPr>
        <w:t>advisory opinion from the U.S. Department of Labor, if available, demonstrating that the member-governed group or association is qualified to purchase association health plan coverage</w:t>
      </w:r>
      <w:r w:rsidR="00EE5719">
        <w:rPr>
          <w:spacing w:val="-1"/>
          <w:sz w:val="22"/>
          <w:szCs w:val="22"/>
        </w:rPr>
        <w:t xml:space="preserve">. </w:t>
      </w:r>
      <w:r w:rsidR="00EE5719" w:rsidRPr="00EE5719">
        <w:rPr>
          <w:spacing w:val="-1"/>
          <w:sz w:val="22"/>
          <w:szCs w:val="22"/>
          <w:highlight w:val="green"/>
        </w:rPr>
        <w:t xml:space="preserve">You must use the following naming convention for this document: “DOL Advisory - [Name of the </w:t>
      </w:r>
      <w:r w:rsidR="00EE5719" w:rsidRPr="00C0024E">
        <w:rPr>
          <w:spacing w:val="-1"/>
          <w:sz w:val="22"/>
          <w:szCs w:val="22"/>
          <w:highlight w:val="green"/>
        </w:rPr>
        <w:t xml:space="preserve">Association];” </w:t>
      </w:r>
      <w:r w:rsidR="00C0024E" w:rsidRPr="00C0024E">
        <w:rPr>
          <w:spacing w:val="-1"/>
          <w:sz w:val="22"/>
          <w:szCs w:val="22"/>
          <w:highlight w:val="green"/>
        </w:rPr>
        <w:t>or</w:t>
      </w:r>
    </w:p>
    <w:p w14:paraId="6CEA5ED0" w14:textId="77777777" w:rsidR="00010661" w:rsidRPr="00CF338E" w:rsidRDefault="00010661" w:rsidP="004C3F14">
      <w:pPr>
        <w:pStyle w:val="BodyText"/>
        <w:widowControl/>
        <w:kinsoku w:val="0"/>
        <w:overflowPunct w:val="0"/>
        <w:autoSpaceDE w:val="0"/>
        <w:autoSpaceDN w:val="0"/>
        <w:adjustRightInd w:val="0"/>
        <w:spacing w:before="0"/>
        <w:ind w:left="2350" w:firstLine="0"/>
        <w:rPr>
          <w:spacing w:val="-1"/>
          <w:sz w:val="22"/>
          <w:szCs w:val="22"/>
        </w:rPr>
      </w:pPr>
    </w:p>
    <w:p w14:paraId="190E2E8A" w14:textId="2639BC5B" w:rsidR="004C3F14" w:rsidRPr="004C3F14" w:rsidRDefault="00281D03" w:rsidP="00B868D9">
      <w:pPr>
        <w:pStyle w:val="BodyText"/>
        <w:widowControl/>
        <w:numPr>
          <w:ilvl w:val="5"/>
          <w:numId w:val="3"/>
        </w:numPr>
        <w:kinsoku w:val="0"/>
        <w:overflowPunct w:val="0"/>
        <w:autoSpaceDE w:val="0"/>
        <w:autoSpaceDN w:val="0"/>
        <w:adjustRightInd w:val="0"/>
        <w:spacing w:before="0"/>
        <w:rPr>
          <w:spacing w:val="-1"/>
          <w:sz w:val="22"/>
          <w:szCs w:val="22"/>
        </w:rPr>
      </w:pPr>
      <w:r w:rsidRPr="004C3F14">
        <w:rPr>
          <w:spacing w:val="-1"/>
          <w:sz w:val="22"/>
          <w:szCs w:val="22"/>
        </w:rPr>
        <w:t>If a</w:t>
      </w:r>
      <w:r w:rsidR="00EE5719" w:rsidRPr="004C3F14">
        <w:rPr>
          <w:spacing w:val="-1"/>
          <w:sz w:val="22"/>
          <w:szCs w:val="22"/>
        </w:rPr>
        <w:t xml:space="preserve"> U.S. Department of Labor advisory opinion is not available or if changes have been made to the document related to “Evidence as an Employer” such that the Department advisory opinion no longer accurately reflects the composition, organization, or structure of the member-governed group or association, an opinion from an attorney attesting to the fact that the member-governed group or association qualifies as an employer under 29 U.S.C. Sec. 1002(5) for the twelve months immediately preceding submission of the form filing.  </w:t>
      </w:r>
      <w:r w:rsidR="00EE5719" w:rsidRPr="004C3F14">
        <w:rPr>
          <w:spacing w:val="-1"/>
          <w:sz w:val="22"/>
          <w:szCs w:val="22"/>
          <w:highlight w:val="green"/>
        </w:rPr>
        <w:t xml:space="preserve">You must </w:t>
      </w:r>
      <w:r w:rsidR="00EE5719" w:rsidRPr="004C3F14">
        <w:rPr>
          <w:spacing w:val="-1"/>
          <w:sz w:val="22"/>
          <w:szCs w:val="22"/>
          <w:highlight w:val="green"/>
        </w:rPr>
        <w:lastRenderedPageBreak/>
        <w:t>use the following naming convention for this document: “Attorney Attestation - [Name of the Association].”</w:t>
      </w:r>
      <w:r w:rsidR="004C3F14" w:rsidRPr="004C3F14">
        <w:rPr>
          <w:spacing w:val="-1"/>
          <w:sz w:val="22"/>
          <w:szCs w:val="22"/>
        </w:rPr>
        <w:t xml:space="preserve">  (</w:t>
      </w:r>
      <w:r w:rsidR="004C3F14" w:rsidRPr="004C3F14">
        <w:rPr>
          <w:b/>
          <w:bCs/>
          <w:spacing w:val="-1"/>
          <w:sz w:val="22"/>
          <w:szCs w:val="22"/>
        </w:rPr>
        <w:t>NOTE:</w:t>
      </w:r>
      <w:r w:rsidR="004C3F14" w:rsidRPr="004C3F14">
        <w:rPr>
          <w:spacing w:val="-1"/>
          <w:sz w:val="22"/>
          <w:szCs w:val="22"/>
        </w:rPr>
        <w:t xml:space="preserve">  </w:t>
      </w:r>
      <w:r w:rsidR="004C3F14" w:rsidRPr="004C3F14">
        <w:rPr>
          <w:b/>
          <w:bCs/>
          <w:spacing w:val="-1"/>
          <w:sz w:val="22"/>
          <w:szCs w:val="22"/>
        </w:rPr>
        <w:t>Attestations must be filed every five years after the initial submission regardless of whether any changes have been made to the association or member-governed group’s composition, organization, or structure that would change the conclusion in the attestation.)</w:t>
      </w:r>
    </w:p>
    <w:p w14:paraId="03EC3DDE" w14:textId="77777777" w:rsidR="004C3F14" w:rsidRPr="004C3F14" w:rsidRDefault="004C3F14" w:rsidP="004C3F14">
      <w:pPr>
        <w:pStyle w:val="BodyText"/>
        <w:widowControl/>
        <w:kinsoku w:val="0"/>
        <w:overflowPunct w:val="0"/>
        <w:autoSpaceDE w:val="0"/>
        <w:autoSpaceDN w:val="0"/>
        <w:adjustRightInd w:val="0"/>
        <w:spacing w:before="0"/>
        <w:ind w:left="2350" w:firstLine="0"/>
        <w:rPr>
          <w:spacing w:val="-1"/>
          <w:sz w:val="22"/>
          <w:szCs w:val="22"/>
        </w:rPr>
      </w:pPr>
    </w:p>
    <w:p w14:paraId="023BAF74" w14:textId="47279E41" w:rsidR="00594083" w:rsidRPr="00EE5719" w:rsidRDefault="0005588A" w:rsidP="00EE5719">
      <w:pPr>
        <w:pStyle w:val="BodyText"/>
        <w:widowControl/>
        <w:numPr>
          <w:ilvl w:val="4"/>
          <w:numId w:val="3"/>
        </w:numPr>
        <w:kinsoku w:val="0"/>
        <w:overflowPunct w:val="0"/>
        <w:autoSpaceDE w:val="0"/>
        <w:autoSpaceDN w:val="0"/>
        <w:adjustRightInd w:val="0"/>
        <w:spacing w:before="0"/>
        <w:ind w:left="1990"/>
        <w:rPr>
          <w:spacing w:val="-1"/>
          <w:sz w:val="22"/>
          <w:szCs w:val="22"/>
        </w:rPr>
      </w:pPr>
      <w:r>
        <w:rPr>
          <w:spacing w:val="-1"/>
          <w:sz w:val="22"/>
          <w:szCs w:val="22"/>
        </w:rPr>
        <w:t xml:space="preserve">You </w:t>
      </w:r>
      <w:r w:rsidR="00EE5719">
        <w:rPr>
          <w:spacing w:val="-1"/>
          <w:sz w:val="22"/>
          <w:szCs w:val="22"/>
        </w:rPr>
        <w:t>must attach</w:t>
      </w:r>
      <w:r w:rsidR="00EE5719" w:rsidRPr="00CF338E">
        <w:rPr>
          <w:spacing w:val="-1"/>
          <w:sz w:val="22"/>
          <w:szCs w:val="22"/>
        </w:rPr>
        <w:t xml:space="preserve"> a PDF of the most recent Form M-1 submitted to and published by the U.S. Department of Labor to the Supporting Documentation tab.</w:t>
      </w:r>
      <w:r w:rsidR="00EE5719">
        <w:rPr>
          <w:spacing w:val="-1"/>
          <w:sz w:val="22"/>
          <w:szCs w:val="22"/>
        </w:rPr>
        <w:t xml:space="preserve">  </w:t>
      </w:r>
      <w:r w:rsidR="00EE5719" w:rsidRPr="00EE5719">
        <w:rPr>
          <w:spacing w:val="-1"/>
          <w:sz w:val="22"/>
          <w:szCs w:val="22"/>
          <w:highlight w:val="green"/>
        </w:rPr>
        <w:t>You must use the following naming convention for this document: “M-1 - [Name of the Association].”</w:t>
      </w:r>
    </w:p>
    <w:p w14:paraId="0AEE95B4" w14:textId="77777777" w:rsidR="00434122" w:rsidRDefault="00434122" w:rsidP="00434122">
      <w:pPr>
        <w:pStyle w:val="BodyText"/>
        <w:widowControl/>
        <w:kinsoku w:val="0"/>
        <w:overflowPunct w:val="0"/>
        <w:autoSpaceDE w:val="0"/>
        <w:autoSpaceDN w:val="0"/>
        <w:adjustRightInd w:val="0"/>
        <w:spacing w:before="0"/>
        <w:ind w:left="1990" w:firstLine="0"/>
        <w:jc w:val="right"/>
        <w:rPr>
          <w:spacing w:val="-1"/>
          <w:sz w:val="22"/>
          <w:szCs w:val="22"/>
        </w:rPr>
      </w:pPr>
    </w:p>
    <w:p w14:paraId="18F50899" w14:textId="5D12F3EE" w:rsidR="00434122" w:rsidRPr="001F1E0F" w:rsidRDefault="00434122" w:rsidP="00434122">
      <w:pPr>
        <w:pStyle w:val="BodyText"/>
        <w:widowControl/>
        <w:numPr>
          <w:ilvl w:val="4"/>
          <w:numId w:val="3"/>
        </w:numPr>
        <w:kinsoku w:val="0"/>
        <w:overflowPunct w:val="0"/>
        <w:autoSpaceDE w:val="0"/>
        <w:autoSpaceDN w:val="0"/>
        <w:adjustRightInd w:val="0"/>
        <w:spacing w:before="0"/>
        <w:ind w:left="1990"/>
        <w:rPr>
          <w:spacing w:val="-1"/>
          <w:sz w:val="22"/>
          <w:szCs w:val="22"/>
        </w:rPr>
      </w:pPr>
      <w:r w:rsidRPr="001F1E0F">
        <w:rPr>
          <w:spacing w:val="-1"/>
          <w:sz w:val="22"/>
          <w:szCs w:val="22"/>
        </w:rPr>
        <w:t xml:space="preserve">In addition to the above instructions, the below requirements are for carriers adding a </w:t>
      </w:r>
      <w:r w:rsidRPr="001F1E0F">
        <w:rPr>
          <w:spacing w:val="-1"/>
          <w:sz w:val="22"/>
          <w:szCs w:val="22"/>
          <w:u w:val="single"/>
        </w:rPr>
        <w:t>new</w:t>
      </w:r>
      <w:r w:rsidRPr="001F1E0F">
        <w:rPr>
          <w:spacing w:val="-1"/>
          <w:sz w:val="22"/>
          <w:szCs w:val="22"/>
        </w:rPr>
        <w:t xml:space="preserve"> association group with </w:t>
      </w:r>
      <w:r w:rsidRPr="001F1E0F">
        <w:rPr>
          <w:b/>
          <w:bCs/>
          <w:spacing w:val="-1"/>
          <w:sz w:val="22"/>
          <w:szCs w:val="22"/>
        </w:rPr>
        <w:t>Implementation Credits</w:t>
      </w:r>
      <w:r w:rsidRPr="001F1E0F">
        <w:rPr>
          <w:spacing w:val="-1"/>
          <w:sz w:val="22"/>
          <w:szCs w:val="22"/>
        </w:rPr>
        <w:t xml:space="preserve"> per RCW 48.30.140 and RCW 48.30.150:</w:t>
      </w:r>
    </w:p>
    <w:p w14:paraId="0B579127" w14:textId="77777777" w:rsidR="00434122" w:rsidRPr="001F1E0F" w:rsidRDefault="00434122" w:rsidP="00434122">
      <w:pPr>
        <w:pStyle w:val="BodyText"/>
        <w:widowControl/>
        <w:kinsoku w:val="0"/>
        <w:overflowPunct w:val="0"/>
        <w:autoSpaceDE w:val="0"/>
        <w:autoSpaceDN w:val="0"/>
        <w:adjustRightInd w:val="0"/>
        <w:spacing w:before="0"/>
        <w:ind w:left="1990" w:firstLine="0"/>
        <w:jc w:val="right"/>
        <w:rPr>
          <w:spacing w:val="-1"/>
          <w:sz w:val="22"/>
          <w:szCs w:val="22"/>
        </w:rPr>
      </w:pPr>
    </w:p>
    <w:p w14:paraId="39684828" w14:textId="302CF16E" w:rsidR="00434122" w:rsidRPr="001F1E0F" w:rsidRDefault="00434122"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This section applies to carriers issuing payment to offset documented expenses incurred by a group policyholder in changing coverage from one insurer to another.</w:t>
      </w:r>
    </w:p>
    <w:p w14:paraId="70A4E8D7" w14:textId="302CF16E" w:rsidR="00434122" w:rsidRPr="001F1E0F" w:rsidRDefault="00434122" w:rsidP="00434122">
      <w:pPr>
        <w:pStyle w:val="BodyText"/>
        <w:widowControl/>
        <w:kinsoku w:val="0"/>
        <w:overflowPunct w:val="0"/>
        <w:autoSpaceDE w:val="0"/>
        <w:autoSpaceDN w:val="0"/>
        <w:adjustRightInd w:val="0"/>
        <w:spacing w:before="0"/>
        <w:ind w:left="2350" w:firstLine="0"/>
        <w:jc w:val="right"/>
        <w:rPr>
          <w:spacing w:val="-1"/>
          <w:sz w:val="22"/>
          <w:szCs w:val="22"/>
        </w:rPr>
      </w:pPr>
    </w:p>
    <w:p w14:paraId="018576CC" w14:textId="24863BED" w:rsidR="00434122" w:rsidRPr="001F1E0F" w:rsidRDefault="00434122"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The SERFF Product Name field must include the wording: “Pathway 1 Association or Group under 29 U.S.C. Section 1002(5) of ERISA – [Name of the Association] – with Implementation Credits.”</w:t>
      </w:r>
    </w:p>
    <w:p w14:paraId="746A3188" w14:textId="77777777" w:rsidR="00434122" w:rsidRPr="001F1E0F" w:rsidRDefault="00434122" w:rsidP="00434122">
      <w:pPr>
        <w:pStyle w:val="ListParagraph"/>
        <w:rPr>
          <w:spacing w:val="-1"/>
        </w:rPr>
      </w:pPr>
    </w:p>
    <w:p w14:paraId="4CB5C598" w14:textId="35B7FCDE" w:rsidR="00434122" w:rsidRPr="001F1E0F" w:rsidRDefault="00434122"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 xml:space="preserve">If the filing is for a group for which you are also including a performance standard provision, </w:t>
      </w:r>
      <w:r w:rsidR="00113A78" w:rsidRPr="001F1E0F">
        <w:rPr>
          <w:spacing w:val="-1"/>
          <w:sz w:val="22"/>
          <w:szCs w:val="22"/>
        </w:rPr>
        <w:t xml:space="preserve">the </w:t>
      </w:r>
      <w:r w:rsidRPr="001F1E0F">
        <w:rPr>
          <w:spacing w:val="-1"/>
          <w:sz w:val="22"/>
          <w:szCs w:val="22"/>
        </w:rPr>
        <w:t>Product Name field must include the wording: “Pathway 1 Association or Group under 29 U.S.C. Section 1002(5) of ERISA – [Name of the Association] – with Implementation Credits and Performance Standards.”</w:t>
      </w:r>
    </w:p>
    <w:p w14:paraId="782B18CB" w14:textId="77777777" w:rsidR="00434122" w:rsidRPr="001F1E0F" w:rsidRDefault="00434122" w:rsidP="00434122">
      <w:pPr>
        <w:pStyle w:val="BodyText"/>
        <w:widowControl/>
        <w:kinsoku w:val="0"/>
        <w:overflowPunct w:val="0"/>
        <w:autoSpaceDE w:val="0"/>
        <w:autoSpaceDN w:val="0"/>
        <w:adjustRightInd w:val="0"/>
        <w:spacing w:before="0"/>
        <w:ind w:left="2350" w:firstLine="0"/>
        <w:jc w:val="right"/>
        <w:rPr>
          <w:spacing w:val="-1"/>
          <w:sz w:val="22"/>
          <w:szCs w:val="22"/>
        </w:rPr>
      </w:pPr>
    </w:p>
    <w:p w14:paraId="286315CA" w14:textId="6C263AFA" w:rsidR="00434122" w:rsidRPr="001F1E0F" w:rsidRDefault="00434122"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Include the following statement in the form (for example, policy contract): “The implementation credit is part of the premium for the purposes of RCW 48.14.020 and RCW 48.14.0201.”</w:t>
      </w:r>
    </w:p>
    <w:p w14:paraId="627261E5" w14:textId="77777777" w:rsidR="00434122" w:rsidRPr="00222B39" w:rsidRDefault="00434122" w:rsidP="00434122">
      <w:pPr>
        <w:pStyle w:val="ListParagraph"/>
        <w:rPr>
          <w:spacing w:val="-1"/>
          <w:highlight w:val="green"/>
        </w:rPr>
      </w:pPr>
    </w:p>
    <w:p w14:paraId="3913E5A7" w14:textId="6848B98E" w:rsidR="00434122" w:rsidRPr="001F1E0F" w:rsidRDefault="00434122" w:rsidP="00434122">
      <w:pPr>
        <w:pStyle w:val="BodyText"/>
        <w:widowControl/>
        <w:numPr>
          <w:ilvl w:val="4"/>
          <w:numId w:val="3"/>
        </w:numPr>
        <w:kinsoku w:val="0"/>
        <w:overflowPunct w:val="0"/>
        <w:autoSpaceDE w:val="0"/>
        <w:autoSpaceDN w:val="0"/>
        <w:adjustRightInd w:val="0"/>
        <w:spacing w:before="0"/>
        <w:ind w:left="1990"/>
        <w:rPr>
          <w:spacing w:val="-1"/>
          <w:sz w:val="22"/>
          <w:szCs w:val="22"/>
        </w:rPr>
      </w:pPr>
      <w:r w:rsidRPr="001F1E0F">
        <w:rPr>
          <w:spacing w:val="-1"/>
          <w:sz w:val="22"/>
          <w:szCs w:val="22"/>
        </w:rPr>
        <w:t xml:space="preserve">In addition to the above instructions, the below requirements are for carriers </w:t>
      </w:r>
      <w:r w:rsidR="00C06351" w:rsidRPr="001F1E0F">
        <w:rPr>
          <w:spacing w:val="-1"/>
          <w:sz w:val="22"/>
          <w:szCs w:val="22"/>
        </w:rPr>
        <w:t>including a “</w:t>
      </w:r>
      <w:r w:rsidR="00C06351" w:rsidRPr="001F1E0F">
        <w:rPr>
          <w:b/>
          <w:bCs/>
          <w:spacing w:val="-1"/>
          <w:sz w:val="22"/>
          <w:szCs w:val="22"/>
        </w:rPr>
        <w:t>Performance Standard</w:t>
      </w:r>
      <w:r w:rsidR="00C06351" w:rsidRPr="001F1E0F">
        <w:rPr>
          <w:spacing w:val="-1"/>
          <w:sz w:val="22"/>
          <w:szCs w:val="22"/>
        </w:rPr>
        <w:t>” per RCW 48.30.360</w:t>
      </w:r>
      <w:r w:rsidRPr="001F1E0F">
        <w:rPr>
          <w:spacing w:val="-1"/>
          <w:sz w:val="22"/>
          <w:szCs w:val="22"/>
        </w:rPr>
        <w:t>:</w:t>
      </w:r>
    </w:p>
    <w:p w14:paraId="4B5DF8A2" w14:textId="77777777" w:rsidR="00434122" w:rsidRPr="001F1E0F" w:rsidRDefault="00434122" w:rsidP="00434122">
      <w:pPr>
        <w:pStyle w:val="BodyText"/>
        <w:widowControl/>
        <w:kinsoku w:val="0"/>
        <w:overflowPunct w:val="0"/>
        <w:autoSpaceDE w:val="0"/>
        <w:autoSpaceDN w:val="0"/>
        <w:adjustRightInd w:val="0"/>
        <w:spacing w:before="0"/>
        <w:ind w:left="1990" w:firstLine="0"/>
        <w:jc w:val="right"/>
        <w:rPr>
          <w:spacing w:val="-1"/>
          <w:sz w:val="22"/>
          <w:szCs w:val="22"/>
        </w:rPr>
      </w:pPr>
    </w:p>
    <w:p w14:paraId="6F183BD6" w14:textId="7CB70562" w:rsidR="00434122" w:rsidRPr="001F1E0F" w:rsidRDefault="00C06351"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 xml:space="preserve">A “Performance Standard” means a contractual provision in a group insurance contract that establishes a specific standard for insurer’s or health carrier’s performance of an obligation in the contract, and </w:t>
      </w:r>
      <w:r w:rsidR="009D2C1A" w:rsidRPr="001F1E0F">
        <w:rPr>
          <w:spacing w:val="-1"/>
          <w:sz w:val="22"/>
          <w:szCs w:val="22"/>
        </w:rPr>
        <w:t xml:space="preserve">under which the insurer or health carrier is required to remit a penalty payment, based on a percentage of the premium or a set dollar amount, </w:t>
      </w:r>
      <w:r w:rsidR="009D2C1A" w:rsidRPr="001F1E0F">
        <w:rPr>
          <w:spacing w:val="-1"/>
          <w:sz w:val="22"/>
          <w:szCs w:val="22"/>
        </w:rPr>
        <w:lastRenderedPageBreak/>
        <w:t>to the group policyholder for the next policy term if the insurer or health carrier fails to comply with the standard.</w:t>
      </w:r>
    </w:p>
    <w:p w14:paraId="0FBC6A8B" w14:textId="77777777" w:rsidR="00434122" w:rsidRPr="001F1E0F" w:rsidRDefault="00434122" w:rsidP="00434122">
      <w:pPr>
        <w:pStyle w:val="BodyText"/>
        <w:widowControl/>
        <w:kinsoku w:val="0"/>
        <w:overflowPunct w:val="0"/>
        <w:autoSpaceDE w:val="0"/>
        <w:autoSpaceDN w:val="0"/>
        <w:adjustRightInd w:val="0"/>
        <w:spacing w:before="0"/>
        <w:ind w:left="2350" w:firstLine="0"/>
        <w:jc w:val="right"/>
        <w:rPr>
          <w:spacing w:val="-1"/>
          <w:sz w:val="22"/>
          <w:szCs w:val="22"/>
        </w:rPr>
      </w:pPr>
    </w:p>
    <w:p w14:paraId="4A501C41" w14:textId="38FC873B" w:rsidR="00434122" w:rsidRPr="001F1E0F" w:rsidRDefault="00434122"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 xml:space="preserve">The SERFF Product Name field must include the wording: “Pathway 1 Association or Group under 29 U.S.C. Section 1002(5) of ERISA – [Name of the Association] – with </w:t>
      </w:r>
      <w:r w:rsidR="00113A78" w:rsidRPr="001F1E0F">
        <w:rPr>
          <w:spacing w:val="-1"/>
          <w:sz w:val="22"/>
          <w:szCs w:val="22"/>
        </w:rPr>
        <w:t>Performance Standards</w:t>
      </w:r>
      <w:r w:rsidRPr="001F1E0F">
        <w:rPr>
          <w:spacing w:val="-1"/>
          <w:sz w:val="22"/>
          <w:szCs w:val="22"/>
        </w:rPr>
        <w:t>.”</w:t>
      </w:r>
    </w:p>
    <w:p w14:paraId="7E58C792" w14:textId="77777777" w:rsidR="00434122" w:rsidRPr="001F1E0F" w:rsidRDefault="00434122" w:rsidP="00434122">
      <w:pPr>
        <w:pStyle w:val="ListParagraph"/>
        <w:rPr>
          <w:spacing w:val="-1"/>
        </w:rPr>
      </w:pPr>
    </w:p>
    <w:p w14:paraId="2EED23B3" w14:textId="62FF7A70" w:rsidR="00434122" w:rsidRPr="001F1E0F" w:rsidRDefault="00434122"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If the filing is for a group for which you are also including</w:t>
      </w:r>
      <w:r w:rsidR="00113A78" w:rsidRPr="001F1E0F">
        <w:rPr>
          <w:spacing w:val="-1"/>
          <w:sz w:val="22"/>
          <w:szCs w:val="22"/>
        </w:rPr>
        <w:t xml:space="preserve"> an implementation credit, the</w:t>
      </w:r>
      <w:r w:rsidRPr="001F1E0F">
        <w:rPr>
          <w:spacing w:val="-1"/>
          <w:sz w:val="22"/>
          <w:szCs w:val="22"/>
        </w:rPr>
        <w:t xml:space="preserve"> Product Name field must include the wording: “Pathway 1 Association or Group under 29 U.S.C. Section 1002(5) of ERISA – [Name of the Association] – with Implementation Credits and Performance Standards.”</w:t>
      </w:r>
    </w:p>
    <w:p w14:paraId="5A7F6703" w14:textId="77777777" w:rsidR="00434122" w:rsidRPr="001F1E0F" w:rsidRDefault="00434122" w:rsidP="00434122">
      <w:pPr>
        <w:pStyle w:val="BodyText"/>
        <w:widowControl/>
        <w:kinsoku w:val="0"/>
        <w:overflowPunct w:val="0"/>
        <w:autoSpaceDE w:val="0"/>
        <w:autoSpaceDN w:val="0"/>
        <w:adjustRightInd w:val="0"/>
        <w:spacing w:before="0"/>
        <w:ind w:left="2350" w:firstLine="0"/>
        <w:jc w:val="right"/>
        <w:rPr>
          <w:spacing w:val="-1"/>
          <w:sz w:val="22"/>
          <w:szCs w:val="22"/>
        </w:rPr>
      </w:pPr>
    </w:p>
    <w:p w14:paraId="68BF9647" w14:textId="7F0AE90D" w:rsidR="00434122" w:rsidRPr="001F1E0F" w:rsidRDefault="00434122" w:rsidP="00434122">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Include the following statement in the form (for example, policy contract): “</w:t>
      </w:r>
      <w:r w:rsidR="00113A78" w:rsidRPr="001F1E0F">
        <w:rPr>
          <w:spacing w:val="-1"/>
          <w:sz w:val="22"/>
          <w:szCs w:val="22"/>
        </w:rPr>
        <w:t>Remittance of a performance payment to the group policyholder is not a return premium for purposes of RCW 48.14.020 and RCW 48.14.0201</w:t>
      </w:r>
      <w:r w:rsidRPr="001F1E0F">
        <w:rPr>
          <w:spacing w:val="-1"/>
          <w:sz w:val="22"/>
          <w:szCs w:val="22"/>
        </w:rPr>
        <w:t>.”</w:t>
      </w:r>
    </w:p>
    <w:p w14:paraId="748CA1DB" w14:textId="77777777" w:rsidR="00FC48AC" w:rsidRPr="00CF338E" w:rsidRDefault="00FC48AC" w:rsidP="00FC48AC">
      <w:pPr>
        <w:pStyle w:val="BodyText"/>
        <w:widowControl/>
        <w:kinsoku w:val="0"/>
        <w:overflowPunct w:val="0"/>
        <w:autoSpaceDE w:val="0"/>
        <w:autoSpaceDN w:val="0"/>
        <w:adjustRightInd w:val="0"/>
        <w:spacing w:before="0"/>
        <w:ind w:left="1990" w:firstLine="0"/>
        <w:jc w:val="right"/>
        <w:rPr>
          <w:spacing w:val="-1"/>
          <w:sz w:val="22"/>
          <w:szCs w:val="22"/>
        </w:rPr>
      </w:pPr>
    </w:p>
    <w:p w14:paraId="658E8DD6" w14:textId="30AB86D6" w:rsidR="00027E4A" w:rsidRPr="00CF338E" w:rsidRDefault="00027E4A" w:rsidP="00FC48AC">
      <w:pPr>
        <w:pStyle w:val="ListParagraph"/>
        <w:numPr>
          <w:ilvl w:val="3"/>
          <w:numId w:val="3"/>
        </w:numPr>
        <w:contextualSpacing w:val="0"/>
        <w:rPr>
          <w:rFonts w:ascii="Segoe UI" w:hAnsi="Segoe UI" w:cs="Segoe UI"/>
        </w:rPr>
      </w:pPr>
      <w:r w:rsidRPr="00CF338E">
        <w:rPr>
          <w:rFonts w:ascii="Segoe UI" w:hAnsi="Segoe UI" w:cs="Segoe UI"/>
          <w:b/>
        </w:rPr>
        <w:t>Government</w:t>
      </w:r>
      <w:r w:rsidR="00FC48AC" w:rsidRPr="00CF338E">
        <w:rPr>
          <w:rFonts w:ascii="Segoe UI" w:hAnsi="Segoe UI" w:cs="Segoe UI"/>
          <w:b/>
        </w:rPr>
        <w:t>al Association Health</w:t>
      </w:r>
      <w:r w:rsidRPr="00CF338E">
        <w:rPr>
          <w:rFonts w:ascii="Segoe UI" w:hAnsi="Segoe UI" w:cs="Segoe UI"/>
          <w:b/>
        </w:rPr>
        <w:t xml:space="preserve"> Plans</w:t>
      </w:r>
      <w:r w:rsidR="00931BF3" w:rsidRPr="00CF338E">
        <w:rPr>
          <w:rFonts w:ascii="Segoe UI" w:hAnsi="Segoe UI" w:cs="Segoe UI"/>
          <w:b/>
        </w:rPr>
        <w:t>:</w:t>
      </w:r>
    </w:p>
    <w:p w14:paraId="1FF29AE8" w14:textId="5AEB08AC" w:rsidR="00FC48AC" w:rsidRDefault="00FC48AC" w:rsidP="00FC48AC">
      <w:pPr>
        <w:pStyle w:val="ListParagraph"/>
        <w:ind w:left="1620"/>
        <w:contextualSpacing w:val="0"/>
        <w:rPr>
          <w:rFonts w:ascii="Segoe UI" w:hAnsi="Segoe UI" w:cs="Segoe UI"/>
        </w:rPr>
      </w:pPr>
      <w:r w:rsidRPr="00CF338E">
        <w:rPr>
          <w:rFonts w:ascii="Segoe UI" w:hAnsi="Segoe UI" w:cs="Segoe UI"/>
        </w:rPr>
        <w:t>Governmental Plans must comply with WAC 284-43-8120.</w:t>
      </w:r>
    </w:p>
    <w:p w14:paraId="63C99EE2" w14:textId="4FD457B1" w:rsidR="00BC415E" w:rsidRPr="00817F2B" w:rsidRDefault="00BC415E" w:rsidP="00BC415E">
      <w:pPr>
        <w:pStyle w:val="BodyText"/>
        <w:tabs>
          <w:tab w:val="left" w:pos="1199"/>
          <w:tab w:val="left" w:pos="1200"/>
        </w:tabs>
        <w:ind w:left="2160" w:right="275" w:firstLine="0"/>
        <w:rPr>
          <w:spacing w:val="1"/>
          <w:sz w:val="22"/>
          <w:szCs w:val="22"/>
        </w:rPr>
      </w:pPr>
      <w:r w:rsidRPr="001F1E0F">
        <w:rPr>
          <w:sz w:val="22"/>
          <w:szCs w:val="22"/>
        </w:rPr>
        <w:t xml:space="preserve">For filings that include </w:t>
      </w:r>
      <w:r w:rsidRPr="001F1E0F">
        <w:rPr>
          <w:b/>
          <w:bCs/>
          <w:sz w:val="22"/>
          <w:szCs w:val="22"/>
        </w:rPr>
        <w:t>implementation credits</w:t>
      </w:r>
      <w:r w:rsidRPr="001F1E0F">
        <w:rPr>
          <w:sz w:val="22"/>
          <w:szCs w:val="22"/>
        </w:rPr>
        <w:t xml:space="preserve">, see Section I.G.2.b.viii of these instructions.  For filings that include </w:t>
      </w:r>
      <w:r w:rsidRPr="001F1E0F">
        <w:rPr>
          <w:b/>
          <w:bCs/>
          <w:sz w:val="22"/>
          <w:szCs w:val="22"/>
        </w:rPr>
        <w:t xml:space="preserve">performance </w:t>
      </w:r>
      <w:r w:rsidR="00553573" w:rsidRPr="001F1E0F">
        <w:rPr>
          <w:b/>
          <w:bCs/>
          <w:sz w:val="22"/>
          <w:szCs w:val="22"/>
        </w:rPr>
        <w:t>standards</w:t>
      </w:r>
      <w:r w:rsidR="00553573" w:rsidRPr="001F1E0F">
        <w:rPr>
          <w:sz w:val="22"/>
          <w:szCs w:val="22"/>
        </w:rPr>
        <w:t>, see</w:t>
      </w:r>
      <w:r w:rsidRPr="001F1E0F">
        <w:rPr>
          <w:sz w:val="22"/>
          <w:szCs w:val="22"/>
        </w:rPr>
        <w:t xml:space="preserve"> Section I.G.2.b.ix of these instructions.</w:t>
      </w:r>
    </w:p>
    <w:p w14:paraId="1F97F9A2" w14:textId="77777777" w:rsidR="00FC48AC" w:rsidRPr="00BC415E" w:rsidRDefault="00FC48AC" w:rsidP="00BC415E">
      <w:pPr>
        <w:rPr>
          <w:rFonts w:ascii="Segoe UI" w:hAnsi="Segoe UI" w:cs="Segoe UI"/>
          <w:highlight w:val="yellow"/>
        </w:rPr>
      </w:pPr>
    </w:p>
    <w:p w14:paraId="193DC007" w14:textId="0D4FC7CB" w:rsidR="009E0FF3" w:rsidRPr="00CF338E" w:rsidRDefault="009E0FF3" w:rsidP="00FC48AC">
      <w:pPr>
        <w:pStyle w:val="ListParagraph"/>
        <w:numPr>
          <w:ilvl w:val="4"/>
          <w:numId w:val="3"/>
        </w:numPr>
        <w:rPr>
          <w:rFonts w:ascii="Segoe UI" w:hAnsi="Segoe UI" w:cs="Segoe UI"/>
        </w:rPr>
      </w:pPr>
      <w:r w:rsidRPr="00CF338E">
        <w:rPr>
          <w:rFonts w:ascii="Segoe UI" w:hAnsi="Segoe UI" w:cs="Segoe UI"/>
        </w:rPr>
        <w:t>The form and rate filing must be filed</w:t>
      </w:r>
      <w:r w:rsidR="00F86100" w:rsidRPr="00CF338E">
        <w:rPr>
          <w:rFonts w:ascii="Segoe UI" w:hAnsi="Segoe UI" w:cs="Segoe UI"/>
        </w:rPr>
        <w:t xml:space="preserve"> separately but</w:t>
      </w:r>
      <w:r w:rsidRPr="00CF338E">
        <w:rPr>
          <w:rFonts w:ascii="Segoe UI" w:hAnsi="Segoe UI" w:cs="Segoe UI"/>
        </w:rPr>
        <w:t xml:space="preserve"> concurrently.</w:t>
      </w:r>
    </w:p>
    <w:p w14:paraId="70FC8EC7" w14:textId="77777777" w:rsidR="009E0FF3" w:rsidRPr="00CF338E" w:rsidRDefault="009E0FF3" w:rsidP="009E0FF3">
      <w:pPr>
        <w:pStyle w:val="ListParagraph"/>
        <w:ind w:left="1900"/>
        <w:jc w:val="right"/>
        <w:rPr>
          <w:rFonts w:ascii="Segoe UI" w:hAnsi="Segoe UI" w:cs="Segoe UI"/>
        </w:rPr>
      </w:pPr>
    </w:p>
    <w:p w14:paraId="20BF4AD6" w14:textId="1ED8CCF7" w:rsidR="00FC48AC" w:rsidRPr="00CF338E" w:rsidRDefault="00FC48AC" w:rsidP="00FC48AC">
      <w:pPr>
        <w:pStyle w:val="ListParagraph"/>
        <w:numPr>
          <w:ilvl w:val="4"/>
          <w:numId w:val="3"/>
        </w:numPr>
        <w:rPr>
          <w:rFonts w:ascii="Segoe UI" w:hAnsi="Segoe UI" w:cs="Segoe UI"/>
        </w:rPr>
      </w:pPr>
      <w:r w:rsidRPr="00CF338E">
        <w:rPr>
          <w:rFonts w:ascii="Segoe UI" w:hAnsi="Segoe UI" w:cs="Segoe UI"/>
          <w:spacing w:val="-1"/>
        </w:rPr>
        <w:t>The health plan must be</w:t>
      </w:r>
      <w:r w:rsidRPr="00CF338E">
        <w:rPr>
          <w:rFonts w:ascii="Segoe UI" w:hAnsi="Segoe UI" w:cs="Segoe UI"/>
          <w:spacing w:val="-3"/>
        </w:rPr>
        <w:t xml:space="preserve"> </w:t>
      </w:r>
      <w:r w:rsidRPr="00CF338E">
        <w:rPr>
          <w:rFonts w:ascii="Segoe UI" w:hAnsi="Segoe UI" w:cs="Segoe UI"/>
          <w:spacing w:val="-1"/>
        </w:rPr>
        <w:t>filed as, and conform to</w:t>
      </w:r>
      <w:r w:rsidRPr="00CF338E">
        <w:rPr>
          <w:rFonts w:ascii="Segoe UI" w:hAnsi="Segoe UI" w:cs="Segoe UI"/>
        </w:rPr>
        <w:t xml:space="preserve"> </w:t>
      </w:r>
      <w:r w:rsidRPr="00CF338E">
        <w:rPr>
          <w:rFonts w:ascii="Segoe UI" w:hAnsi="Segoe UI" w:cs="Segoe UI"/>
          <w:spacing w:val="-1"/>
        </w:rPr>
        <w:t xml:space="preserve">the requirements </w:t>
      </w:r>
      <w:r w:rsidRPr="00CF338E">
        <w:rPr>
          <w:rFonts w:ascii="Segoe UI" w:hAnsi="Segoe UI" w:cs="Segoe UI"/>
        </w:rPr>
        <w:t>for,</w:t>
      </w:r>
      <w:r w:rsidRPr="00CF338E">
        <w:rPr>
          <w:rFonts w:ascii="Segoe UI" w:hAnsi="Segoe UI" w:cs="Segoe UI"/>
          <w:spacing w:val="-3"/>
        </w:rPr>
        <w:t xml:space="preserve"> </w:t>
      </w:r>
      <w:r w:rsidRPr="00CF338E">
        <w:rPr>
          <w:rFonts w:ascii="Segoe UI" w:hAnsi="Segoe UI" w:cs="Segoe UI"/>
        </w:rPr>
        <w:t xml:space="preserve">a </w:t>
      </w:r>
      <w:r w:rsidR="00AF7F3A">
        <w:rPr>
          <w:rFonts w:ascii="Segoe UI" w:hAnsi="Segoe UI" w:cs="Segoe UI"/>
          <w:spacing w:val="-1"/>
        </w:rPr>
        <w:t>S</w:t>
      </w:r>
      <w:r w:rsidRPr="00CF338E">
        <w:rPr>
          <w:rFonts w:ascii="Segoe UI" w:hAnsi="Segoe UI" w:cs="Segoe UI"/>
          <w:spacing w:val="-1"/>
        </w:rPr>
        <w:t>mall</w:t>
      </w:r>
      <w:r w:rsidRPr="00CF338E">
        <w:rPr>
          <w:rFonts w:ascii="Segoe UI" w:hAnsi="Segoe UI" w:cs="Segoe UI"/>
          <w:spacing w:val="39"/>
        </w:rPr>
        <w:t xml:space="preserve"> </w:t>
      </w:r>
      <w:r w:rsidR="00AF7F3A">
        <w:rPr>
          <w:rFonts w:ascii="Segoe UI" w:hAnsi="Segoe UI" w:cs="Segoe UI"/>
          <w:spacing w:val="-1"/>
        </w:rPr>
        <w:t>G</w:t>
      </w:r>
      <w:r w:rsidRPr="00CF338E">
        <w:rPr>
          <w:rFonts w:ascii="Segoe UI" w:hAnsi="Segoe UI" w:cs="Segoe UI"/>
          <w:spacing w:val="-1"/>
        </w:rPr>
        <w:t>roup health plan if the g</w:t>
      </w:r>
      <w:r w:rsidR="00AF7F3A">
        <w:rPr>
          <w:rFonts w:ascii="Segoe UI" w:hAnsi="Segoe UI" w:cs="Segoe UI"/>
          <w:spacing w:val="-1"/>
        </w:rPr>
        <w:t>roup meets the definition of a Small G</w:t>
      </w:r>
      <w:r w:rsidRPr="00CF338E">
        <w:rPr>
          <w:rFonts w:ascii="Segoe UI" w:hAnsi="Segoe UI" w:cs="Segoe UI"/>
          <w:spacing w:val="-1"/>
        </w:rPr>
        <w:t xml:space="preserve">roup under RCW 48.43.005. </w:t>
      </w:r>
    </w:p>
    <w:p w14:paraId="65A6A737" w14:textId="77777777" w:rsidR="00FC48AC" w:rsidRPr="00CF338E" w:rsidRDefault="00FC48AC" w:rsidP="00FC48AC">
      <w:pPr>
        <w:pStyle w:val="ListParagraph"/>
        <w:ind w:left="1900"/>
        <w:rPr>
          <w:rFonts w:ascii="Segoe UI" w:hAnsi="Segoe UI" w:cs="Segoe UI"/>
        </w:rPr>
      </w:pPr>
    </w:p>
    <w:p w14:paraId="4569E104" w14:textId="09871F44" w:rsidR="00FC48AC" w:rsidRPr="00CF338E" w:rsidRDefault="00FC48AC" w:rsidP="00FC48AC">
      <w:pPr>
        <w:pStyle w:val="ListParagraph"/>
        <w:numPr>
          <w:ilvl w:val="4"/>
          <w:numId w:val="3"/>
        </w:numPr>
        <w:ind w:left="1990"/>
        <w:rPr>
          <w:rFonts w:ascii="Segoe UI" w:hAnsi="Segoe UI" w:cs="Segoe UI"/>
        </w:rPr>
      </w:pPr>
      <w:r w:rsidRPr="00CF338E">
        <w:rPr>
          <w:rFonts w:ascii="Segoe UI" w:hAnsi="Segoe UI" w:cs="Segoe UI"/>
        </w:rPr>
        <w:t>You must state in the Filing Description field on the General Information tab</w:t>
      </w:r>
      <w:r w:rsidR="00FF7383">
        <w:rPr>
          <w:rFonts w:ascii="Segoe UI" w:hAnsi="Segoe UI" w:cs="Segoe UI"/>
        </w:rPr>
        <w:t xml:space="preserve"> </w:t>
      </w:r>
      <w:r w:rsidR="00FF7383" w:rsidRPr="00767337">
        <w:rPr>
          <w:rFonts w:ascii="Segoe UI" w:hAnsi="Segoe UI" w:cs="Segoe UI"/>
        </w:rPr>
        <w:t xml:space="preserve">whether this is an in-state or out-of-state group filing. </w:t>
      </w:r>
      <w:r w:rsidR="00FF7383">
        <w:rPr>
          <w:rFonts w:ascii="Segoe UI" w:hAnsi="Segoe UI" w:cs="Segoe UI"/>
        </w:rPr>
        <w:t xml:space="preserve"> </w:t>
      </w:r>
      <w:r w:rsidR="00FF7383" w:rsidRPr="00767337">
        <w:rPr>
          <w:rFonts w:ascii="Segoe UI" w:hAnsi="Segoe UI" w:cs="Segoe UI"/>
        </w:rPr>
        <w:t>An out-of-state group filing is a filing of a group policy issued to a policyholder outside the state of Washington that provides coverage to residents of Washington.</w:t>
      </w:r>
    </w:p>
    <w:p w14:paraId="09EA2FD9" w14:textId="77777777" w:rsidR="00FC48AC" w:rsidRPr="00CF338E" w:rsidRDefault="00FC48AC" w:rsidP="00FC48AC">
      <w:pPr>
        <w:pStyle w:val="Default"/>
        <w:rPr>
          <w:sz w:val="22"/>
          <w:szCs w:val="22"/>
        </w:rPr>
      </w:pPr>
    </w:p>
    <w:p w14:paraId="783A3FB1" w14:textId="0E3688C6" w:rsidR="00FC48AC" w:rsidRDefault="00351FBC" w:rsidP="00FC48AC">
      <w:pPr>
        <w:pStyle w:val="ListParagraph"/>
        <w:numPr>
          <w:ilvl w:val="4"/>
          <w:numId w:val="3"/>
        </w:numPr>
        <w:ind w:left="1990"/>
        <w:rPr>
          <w:rFonts w:ascii="Segoe UI" w:hAnsi="Segoe UI" w:cs="Segoe UI"/>
        </w:rPr>
      </w:pPr>
      <w:r>
        <w:rPr>
          <w:rFonts w:ascii="Segoe UI" w:hAnsi="Segoe UI" w:cs="Segoe UI"/>
        </w:rPr>
        <w:t>You m</w:t>
      </w:r>
      <w:r w:rsidR="00FC48AC" w:rsidRPr="00CF338E">
        <w:rPr>
          <w:rFonts w:ascii="Segoe UI" w:hAnsi="Segoe UI" w:cs="Segoe UI"/>
        </w:rPr>
        <w:t>ust use the following naming convention in the Product Name field on the General Information tab</w:t>
      </w:r>
      <w:bookmarkStart w:id="17" w:name="_Hlk126308348"/>
      <w:r w:rsidR="00FC48AC" w:rsidRPr="00CF338E">
        <w:rPr>
          <w:rFonts w:ascii="Segoe UI" w:hAnsi="Segoe UI" w:cs="Segoe UI"/>
        </w:rPr>
        <w:t>: “Gover</w:t>
      </w:r>
      <w:r w:rsidR="004E22AE" w:rsidRPr="00CF338E">
        <w:rPr>
          <w:rFonts w:ascii="Segoe UI" w:hAnsi="Segoe UI" w:cs="Segoe UI"/>
        </w:rPr>
        <w:t>n</w:t>
      </w:r>
      <w:r w:rsidR="00FC48AC" w:rsidRPr="00CF338E">
        <w:rPr>
          <w:rFonts w:ascii="Segoe UI" w:hAnsi="Segoe UI" w:cs="Segoe UI"/>
        </w:rPr>
        <w:t>mental Association or group under 29 U.S.C. Section 1002(32) of ERISA – [Name of the Association]</w:t>
      </w:r>
      <w:r w:rsidR="00CA6AE2" w:rsidRPr="00CF338E">
        <w:rPr>
          <w:rFonts w:ascii="Segoe UI" w:hAnsi="Segoe UI" w:cs="Segoe UI"/>
        </w:rPr>
        <w:t>.</w:t>
      </w:r>
      <w:r w:rsidR="00FC48AC" w:rsidRPr="00CF338E">
        <w:rPr>
          <w:rFonts w:ascii="Segoe UI" w:hAnsi="Segoe UI" w:cs="Segoe UI"/>
        </w:rPr>
        <w:t>”</w:t>
      </w:r>
      <w:bookmarkEnd w:id="17"/>
    </w:p>
    <w:p w14:paraId="6DAA5B6A" w14:textId="77777777" w:rsidR="00FC48AC" w:rsidRPr="00BC415E" w:rsidRDefault="00FC48AC" w:rsidP="00BC415E">
      <w:pPr>
        <w:rPr>
          <w:rFonts w:ascii="Segoe UI" w:hAnsi="Segoe UI" w:cs="Segoe UI"/>
        </w:rPr>
      </w:pPr>
    </w:p>
    <w:p w14:paraId="3B81E3ED" w14:textId="78BB46C5" w:rsidR="00FC48AC" w:rsidRPr="00CF338E" w:rsidRDefault="00FC48AC" w:rsidP="00FC48AC">
      <w:pPr>
        <w:pStyle w:val="ListParagraph"/>
        <w:numPr>
          <w:ilvl w:val="4"/>
          <w:numId w:val="3"/>
        </w:numPr>
        <w:rPr>
          <w:rFonts w:ascii="Segoe UI" w:hAnsi="Segoe UI" w:cs="Segoe UI"/>
        </w:rPr>
      </w:pPr>
      <w:r w:rsidRPr="00CF338E">
        <w:rPr>
          <w:rFonts w:ascii="Segoe UI" w:hAnsi="Segoe UI" w:cs="Segoe UI"/>
        </w:rPr>
        <w:t xml:space="preserve">You 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w:t>
      </w:r>
      <w:r w:rsidRPr="00CF338E">
        <w:rPr>
          <w:rFonts w:ascii="Segoe UI" w:hAnsi="Segoe UI" w:cs="Segoe UI"/>
        </w:rPr>
        <w:lastRenderedPageBreak/>
        <w:t xml:space="preserve">format. (Single case format means group-specific language with no </w:t>
      </w:r>
      <w:r w:rsidR="00627404">
        <w:rPr>
          <w:rFonts w:ascii="Segoe UI" w:hAnsi="Segoe UI" w:cs="Segoe UI"/>
        </w:rPr>
        <w:t>non-</w:t>
      </w:r>
      <w:proofErr w:type="gramStart"/>
      <w:r w:rsidR="0038218E">
        <w:rPr>
          <w:rFonts w:ascii="Segoe UI" w:hAnsi="Segoe UI" w:cs="Segoe UI"/>
        </w:rPr>
        <w:t>A</w:t>
      </w:r>
      <w:r w:rsidR="00627404">
        <w:rPr>
          <w:rFonts w:ascii="Segoe UI" w:hAnsi="Segoe UI" w:cs="Segoe UI"/>
        </w:rPr>
        <w:t>dministrative</w:t>
      </w:r>
      <w:proofErr w:type="gramEnd"/>
      <w:r w:rsidR="00627404">
        <w:rPr>
          <w:rFonts w:ascii="Segoe UI" w:hAnsi="Segoe UI" w:cs="Segoe UI"/>
        </w:rPr>
        <w:t xml:space="preserve"> </w:t>
      </w:r>
      <w:r w:rsidR="003F567B">
        <w:rPr>
          <w:rFonts w:ascii="Segoe UI" w:hAnsi="Segoe UI" w:cs="Segoe UI"/>
        </w:rPr>
        <w:t>variability</w:t>
      </w:r>
      <w:r w:rsidR="003F567B" w:rsidRPr="00501F31">
        <w:rPr>
          <w:rFonts w:ascii="Segoe UI" w:hAnsi="Segoe UI" w:cs="Segoe UI"/>
        </w:rPr>
        <w:t xml:space="preserve"> or </w:t>
      </w:r>
      <w:r w:rsidR="003F567B">
        <w:rPr>
          <w:rFonts w:ascii="Segoe UI" w:hAnsi="Segoe UI" w:cs="Segoe UI"/>
        </w:rPr>
        <w:t>bracketing</w:t>
      </w:r>
      <w:r w:rsidRPr="00CF338E">
        <w:rPr>
          <w:rFonts w:ascii="Segoe UI" w:hAnsi="Segoe UI" w:cs="Segoe UI"/>
        </w:rPr>
        <w:t>.)</w:t>
      </w:r>
    </w:p>
    <w:p w14:paraId="0111BCAA" w14:textId="77777777" w:rsidR="00FC48AC" w:rsidRPr="00CF338E" w:rsidRDefault="00FC48AC" w:rsidP="00FC48AC">
      <w:pPr>
        <w:rPr>
          <w:rFonts w:ascii="Segoe UI" w:hAnsi="Segoe UI" w:cs="Segoe UI"/>
        </w:rPr>
      </w:pPr>
    </w:p>
    <w:p w14:paraId="1578CCAC" w14:textId="119EA359" w:rsidR="00DC7D98" w:rsidRDefault="00DC7D98" w:rsidP="00DC7D98">
      <w:pPr>
        <w:pStyle w:val="ListParagraph"/>
        <w:numPr>
          <w:ilvl w:val="5"/>
          <w:numId w:val="3"/>
        </w:numPr>
        <w:rPr>
          <w:rFonts w:ascii="Segoe UI" w:hAnsi="Segoe UI" w:cs="Segoe UI"/>
        </w:rPr>
      </w:pPr>
      <w:r w:rsidRPr="007E6BD8">
        <w:rPr>
          <w:rFonts w:ascii="Segoe UI" w:hAnsi="Segoe UI" w:cs="Segoe UI"/>
        </w:rPr>
        <w:t>In instances when an Association health plan incorporates a previously approved form with no changes, create a separate line item for each previously</w:t>
      </w:r>
      <w:r>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w:t>
      </w:r>
      <w:r w:rsidR="003D3FB8">
        <w:rPr>
          <w:rFonts w:ascii="Segoe UI" w:hAnsi="Segoe UI" w:cs="Segoe UI"/>
        </w:rPr>
        <w:t>ly approved</w:t>
      </w:r>
      <w:r w:rsidRPr="007E6BD8">
        <w:rPr>
          <w:rFonts w:ascii="Segoe UI" w:hAnsi="Segoe UI" w:cs="Segoe UI"/>
        </w:rPr>
        <w:t xml:space="preserve"> </w:t>
      </w:r>
      <w:r w:rsidR="003D3FB8">
        <w:rPr>
          <w:rFonts w:ascii="Segoe UI" w:hAnsi="Segoe UI" w:cs="Segoe UI"/>
        </w:rPr>
        <w:t xml:space="preserve">form filing’s SERFF </w:t>
      </w:r>
      <w:r w:rsidRPr="007E6BD8">
        <w:rPr>
          <w:rFonts w:ascii="Segoe UI" w:hAnsi="Segoe UI" w:cs="Segoe UI"/>
        </w:rPr>
        <w:t>Tracking Number under the “Action Specific Data” column, and note “No Changes.”</w:t>
      </w:r>
    </w:p>
    <w:p w14:paraId="5650B07C" w14:textId="77777777" w:rsidR="00DC7D98" w:rsidRDefault="00DC7D98" w:rsidP="00DC7D98">
      <w:pPr>
        <w:ind w:left="2350"/>
        <w:rPr>
          <w:rFonts w:ascii="Segoe UI" w:hAnsi="Segoe UI" w:cs="Segoe UI"/>
        </w:rPr>
      </w:pPr>
    </w:p>
    <w:p w14:paraId="708F6241" w14:textId="306E9EEB" w:rsidR="00DC7D98" w:rsidRPr="00B65A33" w:rsidRDefault="005654AD" w:rsidP="00B65A33">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Approved Forms, </w:t>
      </w:r>
      <w:r w:rsidR="00B65A33" w:rsidRPr="005654AD">
        <w:rPr>
          <w:rFonts w:ascii="Segoe UI" w:hAnsi="Segoe UI" w:cs="Segoe UI"/>
          <w:highlight w:val="green"/>
        </w:rPr>
        <w:t xml:space="preserve">for </w:t>
      </w:r>
      <w:r w:rsidR="00B65A33">
        <w:rPr>
          <w:rFonts w:ascii="Segoe UI" w:hAnsi="Segoe UI" w:cs="Segoe UI"/>
          <w:highlight w:val="green"/>
        </w:rPr>
        <w:t>the preferred</w:t>
      </w:r>
      <w:r w:rsidR="00B65A33" w:rsidRPr="005654AD">
        <w:rPr>
          <w:rFonts w:ascii="Segoe UI" w:hAnsi="Segoe UI" w:cs="Segoe UI"/>
          <w:highlight w:val="green"/>
        </w:rPr>
        <w:t xml:space="preserve"> alternative process.</w:t>
      </w:r>
    </w:p>
    <w:p w14:paraId="54FBE8BD" w14:textId="77777777" w:rsidR="00FC48AC" w:rsidRPr="00FC48AC" w:rsidRDefault="00FC48AC" w:rsidP="00FC48AC">
      <w:pPr>
        <w:pStyle w:val="ListParagraph"/>
        <w:ind w:left="2260"/>
        <w:contextualSpacing w:val="0"/>
        <w:rPr>
          <w:rFonts w:ascii="Segoe UI" w:hAnsi="Segoe UI" w:cs="Segoe UI"/>
          <w:highlight w:val="yellow"/>
        </w:rPr>
      </w:pPr>
    </w:p>
    <w:p w14:paraId="5F1C6E17" w14:textId="615D0D78" w:rsidR="00FC48AC" w:rsidRPr="00CF338E" w:rsidRDefault="00FC48AC" w:rsidP="00FC48AC">
      <w:pPr>
        <w:pStyle w:val="ListParagraph"/>
        <w:numPr>
          <w:ilvl w:val="4"/>
          <w:numId w:val="3"/>
        </w:numPr>
        <w:ind w:left="1990"/>
        <w:rPr>
          <w:rFonts w:ascii="Segoe UI" w:hAnsi="Segoe UI" w:cs="Segoe UI"/>
        </w:rPr>
      </w:pPr>
      <w:r w:rsidRPr="00CF338E">
        <w:rPr>
          <w:rFonts w:ascii="Segoe UI" w:hAnsi="Segoe UI" w:cs="Segoe UI"/>
        </w:rPr>
        <w:t xml:space="preserve">The filing must include any applicable </w:t>
      </w:r>
      <w:r w:rsidR="004A5707">
        <w:rPr>
          <w:rFonts w:ascii="Segoe UI" w:hAnsi="Segoe UI" w:cs="Segoe UI"/>
        </w:rPr>
        <w:t xml:space="preserve">custom </w:t>
      </w:r>
      <w:r w:rsidRPr="00CF338E">
        <w:rPr>
          <w:rFonts w:ascii="Segoe UI" w:hAnsi="Segoe UI" w:cs="Segoe UI"/>
        </w:rPr>
        <w:t xml:space="preserve">group-specific or unique application or enrollment forms. The forms must be listed and attached on the Form Schedule tab for review.  </w:t>
      </w:r>
      <w:r w:rsidR="00070BFF">
        <w:rPr>
          <w:rFonts w:ascii="Segoe UI" w:hAnsi="Segoe UI" w:cs="Segoe UI"/>
        </w:rPr>
        <w:t xml:space="preserve">Also, refer to the </w:t>
      </w:r>
      <w:r w:rsidR="00070BFF" w:rsidRPr="004C3610">
        <w:rPr>
          <w:rFonts w:ascii="Segoe UI" w:hAnsi="Segoe UI" w:cs="Segoe UI"/>
          <w:i/>
        </w:rPr>
        <w:t>Form Filings Speed-to-Market Guide</w:t>
      </w:r>
      <w:r w:rsidR="001E051D">
        <w:rPr>
          <w:rFonts w:ascii="Segoe UI" w:hAnsi="Segoe UI" w:cs="Segoe UI"/>
        </w:rPr>
        <w:t xml:space="preserve">, </w:t>
      </w:r>
      <w:r w:rsidR="00070BFF">
        <w:rPr>
          <w:rFonts w:ascii="Segoe UI" w:hAnsi="Segoe UI" w:cs="Segoe UI"/>
        </w:rPr>
        <w:t>Section IV – Expediting Review of Custom Applications and Enrollment Forms (Including Web-Based)</w:t>
      </w:r>
      <w:r w:rsidR="001E051D">
        <w:rPr>
          <w:rFonts w:ascii="Segoe UI" w:hAnsi="Segoe UI" w:cs="Segoe UI"/>
        </w:rPr>
        <w:t>,</w:t>
      </w:r>
      <w:r w:rsidR="00070BFF">
        <w:rPr>
          <w:rFonts w:ascii="Segoe UI" w:hAnsi="Segoe UI" w:cs="Segoe UI"/>
        </w:rPr>
        <w:t xml:space="preserve"> for specific instructions regarding the submission of the required “Custom Enrollment/Application Certification” form.</w:t>
      </w:r>
    </w:p>
    <w:p w14:paraId="60B85F31" w14:textId="77777777" w:rsidR="00FC48AC" w:rsidRPr="00CF338E" w:rsidRDefault="00FC48AC" w:rsidP="00FC48AC">
      <w:pPr>
        <w:pStyle w:val="ListParagraph"/>
        <w:ind w:left="1990"/>
        <w:rPr>
          <w:rFonts w:ascii="Segoe UI" w:hAnsi="Segoe UI" w:cs="Segoe UI"/>
        </w:rPr>
      </w:pPr>
    </w:p>
    <w:p w14:paraId="1C28B7CA" w14:textId="09C47E0C" w:rsidR="00FC48AC" w:rsidRPr="004D7010" w:rsidRDefault="00FC48AC" w:rsidP="004D7010">
      <w:pPr>
        <w:pStyle w:val="ListParagraph"/>
        <w:numPr>
          <w:ilvl w:val="5"/>
          <w:numId w:val="3"/>
        </w:numPr>
        <w:rPr>
          <w:rFonts w:ascii="Segoe UI" w:hAnsi="Segoe UI" w:cs="Segoe UI"/>
          <w:highlight w:val="green"/>
        </w:rPr>
      </w:pPr>
      <w:r w:rsidRPr="00CF338E">
        <w:rPr>
          <w:rFonts w:ascii="Segoe UI" w:hAnsi="Segoe UI" w:cs="Segoe UI"/>
        </w:rPr>
        <w:t>You must use the following naming convention for the Form Name field on the Form Schedule tab: “Custom App/</w:t>
      </w:r>
      <w:proofErr w:type="spellStart"/>
      <w:r w:rsidRPr="00CF338E">
        <w:rPr>
          <w:rFonts w:ascii="Segoe UI" w:hAnsi="Segoe UI" w:cs="Segoe UI"/>
        </w:rPr>
        <w:t>Enr</w:t>
      </w:r>
      <w:proofErr w:type="spellEnd"/>
      <w:r w:rsidRPr="00CF338E">
        <w:rPr>
          <w:rFonts w:ascii="Segoe UI" w:hAnsi="Segoe UI" w:cs="Segoe UI"/>
        </w:rPr>
        <w:t xml:space="preserve"> [ABC Company]”.</w:t>
      </w:r>
      <w:r w:rsidR="004D7010">
        <w:rPr>
          <w:rFonts w:ascii="Segoe UI" w:hAnsi="Segoe UI" w:cs="Segoe UI"/>
        </w:rPr>
        <w:t xml:space="preserve">  </w:t>
      </w:r>
      <w:r w:rsidR="004D7010" w:rsidRPr="002A50E3">
        <w:rPr>
          <w:rFonts w:ascii="Segoe UI" w:hAnsi="Segoe UI" w:cs="Segoe UI"/>
          <w:highlight w:val="green"/>
        </w:rPr>
        <w:t xml:space="preserve">See </w:t>
      </w:r>
      <w:r w:rsidR="004D7010" w:rsidRPr="002A50E3">
        <w:rPr>
          <w:rFonts w:ascii="Segoe UI" w:hAnsi="Segoe UI" w:cs="Segoe UI"/>
          <w:i/>
          <w:iCs/>
          <w:highlight w:val="green"/>
        </w:rPr>
        <w:t>Form Filings Speed-to-Market Guide</w:t>
      </w:r>
      <w:r w:rsidR="004D7010" w:rsidRPr="002A50E3">
        <w:rPr>
          <w:rFonts w:ascii="Segoe UI" w:hAnsi="Segoe UI" w:cs="Segoe UI"/>
          <w:highlight w:val="green"/>
        </w:rPr>
        <w:t>, Section IV.A – Certifying Custom Enrollment/Application forms.</w:t>
      </w:r>
    </w:p>
    <w:p w14:paraId="216AFED7" w14:textId="77777777" w:rsidR="00FC48AC" w:rsidRPr="00CF338E" w:rsidRDefault="00FC48AC" w:rsidP="00FC48AC">
      <w:pPr>
        <w:pStyle w:val="BodyText"/>
        <w:widowControl/>
        <w:kinsoku w:val="0"/>
        <w:overflowPunct w:val="0"/>
        <w:autoSpaceDE w:val="0"/>
        <w:autoSpaceDN w:val="0"/>
        <w:adjustRightInd w:val="0"/>
        <w:spacing w:before="0"/>
        <w:ind w:left="1620" w:firstLine="0"/>
        <w:jc w:val="right"/>
        <w:rPr>
          <w:spacing w:val="-1"/>
          <w:sz w:val="22"/>
          <w:szCs w:val="22"/>
        </w:rPr>
      </w:pPr>
    </w:p>
    <w:p w14:paraId="5C051CC0" w14:textId="5525B533" w:rsidR="004E1D16" w:rsidRPr="00CF338E" w:rsidRDefault="004E1D16" w:rsidP="004E1D16">
      <w:pPr>
        <w:pStyle w:val="BodyText"/>
        <w:widowControl/>
        <w:numPr>
          <w:ilvl w:val="4"/>
          <w:numId w:val="3"/>
        </w:numPr>
        <w:kinsoku w:val="0"/>
        <w:overflowPunct w:val="0"/>
        <w:autoSpaceDE w:val="0"/>
        <w:autoSpaceDN w:val="0"/>
        <w:adjustRightInd w:val="0"/>
        <w:spacing w:before="0"/>
        <w:rPr>
          <w:spacing w:val="-1"/>
          <w:sz w:val="22"/>
          <w:szCs w:val="22"/>
        </w:rPr>
      </w:pPr>
      <w:bookmarkStart w:id="18" w:name="_Hlk192152677"/>
      <w:r w:rsidRPr="00CF338E">
        <w:rPr>
          <w:spacing w:val="-1"/>
          <w:sz w:val="22"/>
          <w:szCs w:val="22"/>
        </w:rPr>
        <w:t xml:space="preserve">Governmental plans under section 3(32) of the Employee Retirement Income Security Act of 1974 (ERISA) (20 U.S.C. Sec. 1002(32)) must submit </w:t>
      </w:r>
      <w:r w:rsidR="00541F41" w:rsidRPr="00541F41">
        <w:rPr>
          <w:spacing w:val="-1"/>
          <w:sz w:val="22"/>
          <w:szCs w:val="22"/>
          <w:highlight w:val="green"/>
        </w:rPr>
        <w:t>on the Supporting Documentation tab</w:t>
      </w:r>
      <w:r w:rsidR="00541F41">
        <w:rPr>
          <w:spacing w:val="-1"/>
          <w:sz w:val="22"/>
          <w:szCs w:val="22"/>
        </w:rPr>
        <w:t xml:space="preserve"> </w:t>
      </w:r>
      <w:r w:rsidRPr="00CF338E">
        <w:rPr>
          <w:spacing w:val="-1"/>
          <w:sz w:val="22"/>
          <w:szCs w:val="22"/>
        </w:rPr>
        <w:t>either:</w:t>
      </w:r>
    </w:p>
    <w:p w14:paraId="4B2CD09C" w14:textId="77777777" w:rsidR="004E1D16" w:rsidRPr="00CF338E" w:rsidRDefault="004E1D16" w:rsidP="004E1D16">
      <w:pPr>
        <w:pStyle w:val="BodyText"/>
        <w:widowControl/>
        <w:kinsoku w:val="0"/>
        <w:overflowPunct w:val="0"/>
        <w:autoSpaceDE w:val="0"/>
        <w:autoSpaceDN w:val="0"/>
        <w:adjustRightInd w:val="0"/>
        <w:spacing w:before="0"/>
        <w:ind w:left="1900" w:firstLine="0"/>
        <w:jc w:val="right"/>
        <w:rPr>
          <w:spacing w:val="-1"/>
          <w:sz w:val="22"/>
          <w:szCs w:val="22"/>
        </w:rPr>
      </w:pPr>
    </w:p>
    <w:p w14:paraId="114BC8DE" w14:textId="4B41EB0A" w:rsidR="004E1D16" w:rsidRPr="00CF338E"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CF338E">
        <w:rPr>
          <w:spacing w:val="-1"/>
          <w:sz w:val="22"/>
          <w:szCs w:val="22"/>
        </w:rPr>
        <w:t xml:space="preserve">An </w:t>
      </w:r>
      <w:r w:rsidR="00EE5719" w:rsidRPr="00CF338E">
        <w:rPr>
          <w:spacing w:val="-1"/>
          <w:sz w:val="22"/>
          <w:szCs w:val="22"/>
        </w:rPr>
        <w:t>opinion letter from the U.S. Department of Labor demonstrating that the plan is a governmental plan under section 3 (32)</w:t>
      </w:r>
      <w:r w:rsidR="00EE5719">
        <w:rPr>
          <w:spacing w:val="-1"/>
          <w:sz w:val="22"/>
          <w:szCs w:val="22"/>
        </w:rPr>
        <w:t xml:space="preserve">.  </w:t>
      </w:r>
      <w:r w:rsidR="00EE5719" w:rsidRPr="00EE5719">
        <w:rPr>
          <w:spacing w:val="-1"/>
          <w:sz w:val="22"/>
          <w:szCs w:val="22"/>
          <w:highlight w:val="green"/>
        </w:rPr>
        <w:t>You must use the following naming convention for this document: “DOL Opinion - [Name of the Association];”</w:t>
      </w:r>
      <w:r w:rsidR="00EE5719">
        <w:rPr>
          <w:spacing w:val="-1"/>
          <w:sz w:val="22"/>
          <w:szCs w:val="22"/>
        </w:rPr>
        <w:t xml:space="preserve"> </w:t>
      </w:r>
      <w:r w:rsidR="00EE5719" w:rsidRPr="00CF338E">
        <w:rPr>
          <w:spacing w:val="-1"/>
          <w:sz w:val="22"/>
          <w:szCs w:val="22"/>
        </w:rPr>
        <w:t>or</w:t>
      </w:r>
    </w:p>
    <w:p w14:paraId="2365981C" w14:textId="77777777" w:rsidR="004E1D16" w:rsidRDefault="004E1D16" w:rsidP="004E1D16">
      <w:pPr>
        <w:pStyle w:val="BodyText"/>
        <w:widowControl/>
        <w:kinsoku w:val="0"/>
        <w:overflowPunct w:val="0"/>
        <w:autoSpaceDE w:val="0"/>
        <w:autoSpaceDN w:val="0"/>
        <w:adjustRightInd w:val="0"/>
        <w:spacing w:before="0"/>
        <w:ind w:left="2350" w:firstLine="0"/>
        <w:jc w:val="right"/>
        <w:rPr>
          <w:spacing w:val="-1"/>
          <w:sz w:val="22"/>
          <w:szCs w:val="22"/>
          <w:highlight w:val="yellow"/>
        </w:rPr>
      </w:pPr>
    </w:p>
    <w:p w14:paraId="0B892B23" w14:textId="2C7C2E35" w:rsidR="004E1D16" w:rsidRPr="00EE5719" w:rsidRDefault="004E1D16" w:rsidP="004E1D16">
      <w:pPr>
        <w:pStyle w:val="BodyText"/>
        <w:widowControl/>
        <w:numPr>
          <w:ilvl w:val="5"/>
          <w:numId w:val="3"/>
        </w:numPr>
        <w:kinsoku w:val="0"/>
        <w:overflowPunct w:val="0"/>
        <w:autoSpaceDE w:val="0"/>
        <w:autoSpaceDN w:val="0"/>
        <w:adjustRightInd w:val="0"/>
        <w:spacing w:before="0"/>
        <w:rPr>
          <w:spacing w:val="-1"/>
          <w:sz w:val="22"/>
          <w:szCs w:val="22"/>
          <w:highlight w:val="green"/>
        </w:rPr>
      </w:pPr>
      <w:r w:rsidRPr="00973E54">
        <w:rPr>
          <w:spacing w:val="-1"/>
          <w:sz w:val="22"/>
          <w:szCs w:val="22"/>
        </w:rPr>
        <w:t xml:space="preserve">An </w:t>
      </w:r>
      <w:r w:rsidR="00EE5719" w:rsidRPr="00973E54">
        <w:rPr>
          <w:spacing w:val="-1"/>
          <w:sz w:val="22"/>
          <w:szCs w:val="22"/>
        </w:rPr>
        <w:t>opinion from an attorney attesting to the fact that the entity establish</w:t>
      </w:r>
      <w:r w:rsidR="00EE5719">
        <w:rPr>
          <w:spacing w:val="-1"/>
          <w:sz w:val="22"/>
          <w:szCs w:val="22"/>
        </w:rPr>
        <w:t>ing</w:t>
      </w:r>
      <w:r w:rsidR="00EE5719" w:rsidRPr="00973E54">
        <w:rPr>
          <w:spacing w:val="-1"/>
          <w:sz w:val="22"/>
          <w:szCs w:val="22"/>
        </w:rPr>
        <w:t xml:space="preserve"> or maintaining the plan is a governmental entity as provided in section 3 (32), citing the application law authorizing establishment of entity. The attorney attestation must only identify the legal and statutory authority for establishment of the entity.</w:t>
      </w:r>
      <w:r w:rsidR="00EE5719">
        <w:rPr>
          <w:spacing w:val="-1"/>
          <w:sz w:val="22"/>
          <w:szCs w:val="22"/>
        </w:rPr>
        <w:t xml:space="preserve">  </w:t>
      </w:r>
      <w:r w:rsidR="00EE5719" w:rsidRPr="00EE5719">
        <w:rPr>
          <w:spacing w:val="-1"/>
          <w:sz w:val="22"/>
          <w:szCs w:val="22"/>
          <w:highlight w:val="green"/>
        </w:rPr>
        <w:t>You must use the following naming convention for this document: “Attorney Opinion - [Name of the Association].”</w:t>
      </w:r>
    </w:p>
    <w:bookmarkEnd w:id="18"/>
    <w:p w14:paraId="05BCD688" w14:textId="77777777" w:rsidR="004E1D16" w:rsidRPr="00973E54" w:rsidRDefault="004E1D16" w:rsidP="004E1D16">
      <w:pPr>
        <w:pStyle w:val="BodyText"/>
        <w:widowControl/>
        <w:kinsoku w:val="0"/>
        <w:overflowPunct w:val="0"/>
        <w:autoSpaceDE w:val="0"/>
        <w:autoSpaceDN w:val="0"/>
        <w:adjustRightInd w:val="0"/>
        <w:spacing w:before="0"/>
        <w:ind w:left="0" w:firstLine="0"/>
        <w:rPr>
          <w:spacing w:val="-1"/>
          <w:sz w:val="22"/>
          <w:szCs w:val="22"/>
        </w:rPr>
      </w:pPr>
    </w:p>
    <w:p w14:paraId="6244573F" w14:textId="77777777" w:rsidR="004E1D16" w:rsidRPr="001F1E0F" w:rsidRDefault="004E1D16" w:rsidP="004E1D16">
      <w:pPr>
        <w:pStyle w:val="BodyText"/>
        <w:widowControl/>
        <w:numPr>
          <w:ilvl w:val="4"/>
          <w:numId w:val="3"/>
        </w:numPr>
        <w:kinsoku w:val="0"/>
        <w:overflowPunct w:val="0"/>
        <w:autoSpaceDE w:val="0"/>
        <w:autoSpaceDN w:val="0"/>
        <w:adjustRightInd w:val="0"/>
        <w:spacing w:before="0"/>
        <w:ind w:left="1990"/>
        <w:rPr>
          <w:spacing w:val="-1"/>
          <w:sz w:val="22"/>
          <w:szCs w:val="22"/>
        </w:rPr>
      </w:pPr>
      <w:bookmarkStart w:id="19" w:name="_Hlk126308518"/>
      <w:r w:rsidRPr="001F1E0F">
        <w:rPr>
          <w:spacing w:val="-1"/>
          <w:sz w:val="22"/>
          <w:szCs w:val="22"/>
        </w:rPr>
        <w:lastRenderedPageBreak/>
        <w:t xml:space="preserve">In addition to the above instructions, the below requirements are for carriers adding a </w:t>
      </w:r>
      <w:r w:rsidRPr="001F1E0F">
        <w:rPr>
          <w:spacing w:val="-1"/>
          <w:sz w:val="22"/>
          <w:szCs w:val="22"/>
          <w:u w:val="single"/>
        </w:rPr>
        <w:t>new</w:t>
      </w:r>
      <w:r w:rsidRPr="001F1E0F">
        <w:rPr>
          <w:spacing w:val="-1"/>
          <w:sz w:val="22"/>
          <w:szCs w:val="22"/>
        </w:rPr>
        <w:t xml:space="preserve"> association group with </w:t>
      </w:r>
      <w:r w:rsidRPr="001F1E0F">
        <w:rPr>
          <w:b/>
          <w:bCs/>
          <w:spacing w:val="-1"/>
          <w:sz w:val="22"/>
          <w:szCs w:val="22"/>
        </w:rPr>
        <w:t>Implementation Credits</w:t>
      </w:r>
      <w:r w:rsidRPr="001F1E0F">
        <w:rPr>
          <w:spacing w:val="-1"/>
          <w:sz w:val="22"/>
          <w:szCs w:val="22"/>
        </w:rPr>
        <w:t xml:space="preserve"> per RCW 48.30.140 and RCW 48.30.150:</w:t>
      </w:r>
    </w:p>
    <w:p w14:paraId="72D3EC9E" w14:textId="77777777" w:rsidR="004E1D16" w:rsidRPr="001F1E0F" w:rsidRDefault="004E1D16" w:rsidP="004E1D16">
      <w:pPr>
        <w:pStyle w:val="BodyText"/>
        <w:widowControl/>
        <w:kinsoku w:val="0"/>
        <w:overflowPunct w:val="0"/>
        <w:autoSpaceDE w:val="0"/>
        <w:autoSpaceDN w:val="0"/>
        <w:adjustRightInd w:val="0"/>
        <w:spacing w:before="0"/>
        <w:ind w:left="1990" w:firstLine="0"/>
        <w:jc w:val="right"/>
        <w:rPr>
          <w:spacing w:val="-1"/>
          <w:sz w:val="22"/>
          <w:szCs w:val="22"/>
        </w:rPr>
      </w:pPr>
    </w:p>
    <w:p w14:paraId="47295658" w14:textId="77777777"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This section applies to carriers issuing payment to offset documented expenses incurred by a group policyholder in changing coverage from one insurer to another.</w:t>
      </w:r>
    </w:p>
    <w:p w14:paraId="17E24C02" w14:textId="77777777" w:rsidR="004E1D16" w:rsidRPr="001F1E0F" w:rsidRDefault="004E1D16" w:rsidP="004E1D16">
      <w:pPr>
        <w:pStyle w:val="BodyText"/>
        <w:widowControl/>
        <w:kinsoku w:val="0"/>
        <w:overflowPunct w:val="0"/>
        <w:autoSpaceDE w:val="0"/>
        <w:autoSpaceDN w:val="0"/>
        <w:adjustRightInd w:val="0"/>
        <w:spacing w:before="0"/>
        <w:ind w:left="2350" w:firstLine="0"/>
        <w:jc w:val="right"/>
        <w:rPr>
          <w:spacing w:val="-1"/>
          <w:sz w:val="22"/>
          <w:szCs w:val="22"/>
        </w:rPr>
      </w:pPr>
    </w:p>
    <w:p w14:paraId="5F8A9AA1" w14:textId="33E4DBF0"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The SERFF Product Name field must include the wording: “Governmental Association or Group under 29 U.S.C. Section 1002(5) of ERISA – [Name of the Association] – with Implementation Credits.”</w:t>
      </w:r>
    </w:p>
    <w:p w14:paraId="635AEB47" w14:textId="77777777" w:rsidR="004E1D16" w:rsidRPr="001F1E0F" w:rsidRDefault="004E1D16" w:rsidP="004E1D16">
      <w:pPr>
        <w:pStyle w:val="ListParagraph"/>
        <w:rPr>
          <w:spacing w:val="-1"/>
        </w:rPr>
      </w:pPr>
    </w:p>
    <w:p w14:paraId="3200E600" w14:textId="7EAF1901"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If the filing is for a group for which you are also including a performance standard provision, the Product Name field must include the wording: “Governmental Association or Group under 29 U.S.C. Section 1002(5) of ERISA – [Name of the Association] – with Implementation Credits and Performance Standards.”</w:t>
      </w:r>
    </w:p>
    <w:p w14:paraId="6784545B" w14:textId="77777777" w:rsidR="004E1D16" w:rsidRPr="001F1E0F" w:rsidRDefault="004E1D16" w:rsidP="004E1D16">
      <w:pPr>
        <w:pStyle w:val="BodyText"/>
        <w:widowControl/>
        <w:kinsoku w:val="0"/>
        <w:overflowPunct w:val="0"/>
        <w:autoSpaceDE w:val="0"/>
        <w:autoSpaceDN w:val="0"/>
        <w:adjustRightInd w:val="0"/>
        <w:spacing w:before="0"/>
        <w:ind w:left="2350" w:firstLine="0"/>
        <w:jc w:val="right"/>
        <w:rPr>
          <w:spacing w:val="-1"/>
          <w:sz w:val="22"/>
          <w:szCs w:val="22"/>
        </w:rPr>
      </w:pPr>
    </w:p>
    <w:p w14:paraId="5AA51667" w14:textId="77777777"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Include the following statement in the form (for example, policy contract): “The implementation credit is part of the premium for the purposes of RCW 48.14.020 and RCW 48.14.0201.”</w:t>
      </w:r>
    </w:p>
    <w:p w14:paraId="0A59441D" w14:textId="77777777" w:rsidR="004E1D16" w:rsidRPr="001F1E0F" w:rsidRDefault="004E1D16" w:rsidP="004E1D16">
      <w:pPr>
        <w:pStyle w:val="ListParagraph"/>
        <w:rPr>
          <w:spacing w:val="-1"/>
        </w:rPr>
      </w:pPr>
    </w:p>
    <w:p w14:paraId="1D96C615" w14:textId="77777777" w:rsidR="004E1D16" w:rsidRPr="001F1E0F" w:rsidRDefault="004E1D16" w:rsidP="004E1D16">
      <w:pPr>
        <w:pStyle w:val="BodyText"/>
        <w:widowControl/>
        <w:numPr>
          <w:ilvl w:val="4"/>
          <w:numId w:val="3"/>
        </w:numPr>
        <w:kinsoku w:val="0"/>
        <w:overflowPunct w:val="0"/>
        <w:autoSpaceDE w:val="0"/>
        <w:autoSpaceDN w:val="0"/>
        <w:adjustRightInd w:val="0"/>
        <w:spacing w:before="0"/>
        <w:ind w:left="1990"/>
        <w:rPr>
          <w:spacing w:val="-1"/>
          <w:sz w:val="22"/>
          <w:szCs w:val="22"/>
        </w:rPr>
      </w:pPr>
      <w:r w:rsidRPr="001F1E0F">
        <w:rPr>
          <w:spacing w:val="-1"/>
          <w:sz w:val="22"/>
          <w:szCs w:val="22"/>
        </w:rPr>
        <w:t>In addition to the above instructions, the below requirements are for carriers including a “</w:t>
      </w:r>
      <w:r w:rsidRPr="001F1E0F">
        <w:rPr>
          <w:b/>
          <w:bCs/>
          <w:spacing w:val="-1"/>
          <w:sz w:val="22"/>
          <w:szCs w:val="22"/>
        </w:rPr>
        <w:t>Performance Standard</w:t>
      </w:r>
      <w:r w:rsidRPr="001F1E0F">
        <w:rPr>
          <w:spacing w:val="-1"/>
          <w:sz w:val="22"/>
          <w:szCs w:val="22"/>
        </w:rPr>
        <w:t>” per RCW 48.30.360:</w:t>
      </w:r>
    </w:p>
    <w:p w14:paraId="3C39DA49" w14:textId="77777777" w:rsidR="004E1D16" w:rsidRPr="001F1E0F" w:rsidRDefault="004E1D16" w:rsidP="004E1D16">
      <w:pPr>
        <w:pStyle w:val="BodyText"/>
        <w:widowControl/>
        <w:kinsoku w:val="0"/>
        <w:overflowPunct w:val="0"/>
        <w:autoSpaceDE w:val="0"/>
        <w:autoSpaceDN w:val="0"/>
        <w:adjustRightInd w:val="0"/>
        <w:spacing w:before="0"/>
        <w:ind w:left="1990" w:firstLine="0"/>
        <w:jc w:val="right"/>
        <w:rPr>
          <w:spacing w:val="-1"/>
          <w:sz w:val="22"/>
          <w:szCs w:val="22"/>
        </w:rPr>
      </w:pPr>
    </w:p>
    <w:p w14:paraId="12780760" w14:textId="77777777"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A “Performance Standard” means a contractual provision in a group insurance contract that establishes a specific standard for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p>
    <w:p w14:paraId="21BFB416" w14:textId="77777777" w:rsidR="004E1D16" w:rsidRPr="001F1E0F" w:rsidRDefault="004E1D16" w:rsidP="004E1D16">
      <w:pPr>
        <w:pStyle w:val="BodyText"/>
        <w:widowControl/>
        <w:kinsoku w:val="0"/>
        <w:overflowPunct w:val="0"/>
        <w:autoSpaceDE w:val="0"/>
        <w:autoSpaceDN w:val="0"/>
        <w:adjustRightInd w:val="0"/>
        <w:spacing w:before="0"/>
        <w:ind w:left="2350" w:firstLine="0"/>
        <w:jc w:val="right"/>
        <w:rPr>
          <w:spacing w:val="-1"/>
          <w:sz w:val="22"/>
          <w:szCs w:val="22"/>
        </w:rPr>
      </w:pPr>
    </w:p>
    <w:p w14:paraId="526C6B09" w14:textId="2C2BA1B9"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The SERFF Product Name field must include the wording: “</w:t>
      </w:r>
      <w:r w:rsidR="00255DE0" w:rsidRPr="001F1E0F">
        <w:rPr>
          <w:spacing w:val="-1"/>
          <w:sz w:val="22"/>
          <w:szCs w:val="22"/>
        </w:rPr>
        <w:t>Governmental</w:t>
      </w:r>
      <w:r w:rsidRPr="001F1E0F">
        <w:rPr>
          <w:spacing w:val="-1"/>
          <w:sz w:val="22"/>
          <w:szCs w:val="22"/>
        </w:rPr>
        <w:t xml:space="preserve"> Association or Group under 29 U.S.C. Section 1002(5) of ERISA – [Name of the Association] – with Performance Standards.”</w:t>
      </w:r>
    </w:p>
    <w:p w14:paraId="24531735" w14:textId="77777777" w:rsidR="004E1D16" w:rsidRPr="001F1E0F" w:rsidRDefault="004E1D16" w:rsidP="004E1D16">
      <w:pPr>
        <w:pStyle w:val="ListParagraph"/>
        <w:rPr>
          <w:spacing w:val="-1"/>
        </w:rPr>
      </w:pPr>
    </w:p>
    <w:p w14:paraId="22AE050D" w14:textId="7C0B20FC"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t>If the filing is for a group for which you are also including an implementation credit, the Product Name field must include the wording: “</w:t>
      </w:r>
      <w:r w:rsidR="00255DE0" w:rsidRPr="001F1E0F">
        <w:rPr>
          <w:spacing w:val="-1"/>
          <w:sz w:val="22"/>
          <w:szCs w:val="22"/>
        </w:rPr>
        <w:t>Governmental</w:t>
      </w:r>
      <w:r w:rsidRPr="001F1E0F">
        <w:rPr>
          <w:spacing w:val="-1"/>
          <w:sz w:val="22"/>
          <w:szCs w:val="22"/>
        </w:rPr>
        <w:t xml:space="preserve"> Association or Group under 29 U.S.C. Section 1002(5) of ERISA – [Name of the Association] – with Implementation Credits and Performance Standards.”</w:t>
      </w:r>
    </w:p>
    <w:p w14:paraId="0904916D" w14:textId="77777777" w:rsidR="004E1D16" w:rsidRPr="00222B39" w:rsidRDefault="004E1D16" w:rsidP="004E1D16">
      <w:pPr>
        <w:pStyle w:val="BodyText"/>
        <w:widowControl/>
        <w:kinsoku w:val="0"/>
        <w:overflowPunct w:val="0"/>
        <w:autoSpaceDE w:val="0"/>
        <w:autoSpaceDN w:val="0"/>
        <w:adjustRightInd w:val="0"/>
        <w:spacing w:before="0"/>
        <w:ind w:left="2350" w:firstLine="0"/>
        <w:jc w:val="right"/>
        <w:rPr>
          <w:spacing w:val="-1"/>
          <w:sz w:val="22"/>
          <w:szCs w:val="22"/>
          <w:highlight w:val="green"/>
        </w:rPr>
      </w:pPr>
    </w:p>
    <w:p w14:paraId="0F4BC3F0" w14:textId="77777777" w:rsidR="004E1D16" w:rsidRPr="001F1E0F" w:rsidRDefault="004E1D16" w:rsidP="004E1D16">
      <w:pPr>
        <w:pStyle w:val="BodyText"/>
        <w:widowControl/>
        <w:numPr>
          <w:ilvl w:val="5"/>
          <w:numId w:val="3"/>
        </w:numPr>
        <w:kinsoku w:val="0"/>
        <w:overflowPunct w:val="0"/>
        <w:autoSpaceDE w:val="0"/>
        <w:autoSpaceDN w:val="0"/>
        <w:adjustRightInd w:val="0"/>
        <w:spacing w:before="0"/>
        <w:rPr>
          <w:spacing w:val="-1"/>
          <w:sz w:val="22"/>
          <w:szCs w:val="22"/>
        </w:rPr>
      </w:pPr>
      <w:r w:rsidRPr="001F1E0F">
        <w:rPr>
          <w:spacing w:val="-1"/>
          <w:sz w:val="22"/>
          <w:szCs w:val="22"/>
        </w:rPr>
        <w:lastRenderedPageBreak/>
        <w:t>Include the following statement in the form (for example, policy contract): “Remittance of a performance payment to the group policyholder is not a return premium for purposes of RCW 48.14.020 and RCW 48.14.0201.”</w:t>
      </w:r>
    </w:p>
    <w:p w14:paraId="18F95806" w14:textId="3CA05A8B" w:rsidR="00052AB1" w:rsidRPr="008007CB" w:rsidRDefault="00B4212C" w:rsidP="0025424F">
      <w:pPr>
        <w:pStyle w:val="Heading2"/>
        <w:numPr>
          <w:ilvl w:val="1"/>
          <w:numId w:val="3"/>
        </w:numPr>
        <w:spacing w:before="120"/>
        <w:ind w:left="900"/>
        <w:jc w:val="left"/>
        <w:rPr>
          <w:rFonts w:ascii="Segoe UI" w:hAnsi="Segoe UI" w:cs="Segoe UI"/>
          <w:b/>
        </w:rPr>
      </w:pPr>
      <w:bookmarkStart w:id="20" w:name="_Toc192483349"/>
      <w:bookmarkEnd w:id="19"/>
      <w:r>
        <w:rPr>
          <w:rFonts w:ascii="Segoe UI" w:hAnsi="Segoe UI" w:cs="Segoe UI"/>
          <w:b/>
        </w:rPr>
        <w:t>Dental-only or Vision-</w:t>
      </w:r>
      <w:r w:rsidR="00052AB1" w:rsidRPr="008007CB">
        <w:rPr>
          <w:rFonts w:ascii="Segoe UI" w:hAnsi="Segoe UI" w:cs="Segoe UI"/>
          <w:b/>
        </w:rPr>
        <w:t>only plans for Association or Member-Governed Groups</w:t>
      </w:r>
      <w:r w:rsidR="00110F3E" w:rsidRPr="008007CB">
        <w:rPr>
          <w:rFonts w:ascii="Segoe UI" w:hAnsi="Segoe UI" w:cs="Segoe UI"/>
          <w:b/>
        </w:rPr>
        <w:t>:</w:t>
      </w:r>
      <w:bookmarkEnd w:id="20"/>
    </w:p>
    <w:p w14:paraId="1B819EBB" w14:textId="6A3BDCE9" w:rsidR="000A7C5B" w:rsidRDefault="0033074C" w:rsidP="000A7C5B">
      <w:pPr>
        <w:pStyle w:val="ListParagraph"/>
        <w:numPr>
          <w:ilvl w:val="2"/>
          <w:numId w:val="3"/>
        </w:numPr>
        <w:spacing w:before="120"/>
        <w:contextualSpacing w:val="0"/>
        <w:rPr>
          <w:rFonts w:ascii="Segoe UI" w:hAnsi="Segoe UI" w:cs="Segoe UI"/>
        </w:rPr>
      </w:pPr>
      <w:r w:rsidRPr="004971BC">
        <w:rPr>
          <w:rFonts w:ascii="Segoe UI" w:hAnsi="Segoe UI" w:cs="Segoe UI"/>
        </w:rPr>
        <w:t>Out-of-State group dental and vision plans</w:t>
      </w:r>
      <w:r w:rsidR="00E21FFF" w:rsidRPr="004971BC">
        <w:rPr>
          <w:rFonts w:ascii="Segoe UI" w:hAnsi="Segoe UI" w:cs="Segoe UI"/>
        </w:rPr>
        <w:t xml:space="preserve">, including association </w:t>
      </w:r>
      <w:r w:rsidR="00CF10AC" w:rsidRPr="004971BC">
        <w:rPr>
          <w:rFonts w:ascii="Segoe UI" w:hAnsi="Segoe UI" w:cs="Segoe UI"/>
        </w:rPr>
        <w:t>filings</w:t>
      </w:r>
      <w:r w:rsidR="00E21FFF" w:rsidRPr="004971BC">
        <w:rPr>
          <w:rFonts w:ascii="Segoe UI" w:hAnsi="Segoe UI" w:cs="Segoe UI"/>
        </w:rPr>
        <w:t>,</w:t>
      </w:r>
      <w:r w:rsidR="005615D6" w:rsidRPr="004971BC">
        <w:rPr>
          <w:rFonts w:ascii="Segoe UI" w:hAnsi="Segoe UI" w:cs="Segoe UI"/>
        </w:rPr>
        <w:t xml:space="preserve"> filed by disability companies</w:t>
      </w:r>
      <w:r w:rsidRPr="004971BC">
        <w:rPr>
          <w:rFonts w:ascii="Segoe UI" w:hAnsi="Segoe UI" w:cs="Segoe UI"/>
        </w:rPr>
        <w:t xml:space="preserve"> </w:t>
      </w:r>
      <w:r w:rsidRPr="00A10AF1">
        <w:rPr>
          <w:rFonts w:ascii="Segoe UI" w:hAnsi="Segoe UI" w:cs="Segoe UI"/>
        </w:rPr>
        <w:t xml:space="preserve">should </w:t>
      </w:r>
      <w:r w:rsidR="0078086B">
        <w:rPr>
          <w:rFonts w:ascii="Segoe UI" w:hAnsi="Segoe UI" w:cs="Segoe UI"/>
        </w:rPr>
        <w:t xml:space="preserve">also </w:t>
      </w:r>
      <w:r w:rsidRPr="00A10AF1">
        <w:rPr>
          <w:rFonts w:ascii="Segoe UI" w:hAnsi="Segoe UI" w:cs="Segoe UI"/>
        </w:rPr>
        <w:t>follow Section III.A</w:t>
      </w:r>
      <w:r w:rsidR="005B4476">
        <w:rPr>
          <w:rFonts w:ascii="Segoe UI" w:hAnsi="Segoe UI" w:cs="Segoe UI"/>
        </w:rPr>
        <w:t xml:space="preserve"> </w:t>
      </w:r>
      <w:r w:rsidR="005B4476" w:rsidRPr="00A10AF1">
        <w:rPr>
          <w:rFonts w:ascii="Segoe UI" w:hAnsi="Segoe UI" w:cs="Segoe UI"/>
        </w:rPr>
        <w:t>of these instructions</w:t>
      </w:r>
      <w:r w:rsidRPr="00A10AF1">
        <w:rPr>
          <w:rFonts w:ascii="Segoe UI" w:hAnsi="Segoe UI" w:cs="Segoe UI"/>
        </w:rPr>
        <w:t>.</w:t>
      </w:r>
    </w:p>
    <w:p w14:paraId="437F55F1" w14:textId="2C83C36A" w:rsidR="000A7C5B" w:rsidRPr="001F1E0F" w:rsidRDefault="000A7C5B" w:rsidP="000A7C5B">
      <w:pPr>
        <w:pStyle w:val="ListParagraph"/>
        <w:numPr>
          <w:ilvl w:val="2"/>
          <w:numId w:val="3"/>
        </w:numPr>
        <w:spacing w:before="120"/>
        <w:contextualSpacing w:val="0"/>
        <w:rPr>
          <w:rFonts w:ascii="Segoe UI" w:hAnsi="Segoe UI" w:cs="Segoe UI"/>
        </w:rPr>
      </w:pPr>
      <w:r w:rsidRPr="001F1E0F">
        <w:rPr>
          <w:rFonts w:ascii="Segoe UI" w:hAnsi="Segoe UI" w:cs="Segoe UI"/>
        </w:rPr>
        <w:t xml:space="preserve">For filings that include </w:t>
      </w:r>
      <w:r w:rsidRPr="001F1E0F">
        <w:rPr>
          <w:rFonts w:ascii="Segoe UI" w:hAnsi="Segoe UI" w:cs="Segoe UI"/>
          <w:b/>
          <w:bCs/>
        </w:rPr>
        <w:t>implementation credits</w:t>
      </w:r>
      <w:r w:rsidRPr="001F1E0F">
        <w:rPr>
          <w:rFonts w:ascii="Segoe UI" w:hAnsi="Segoe UI" w:cs="Segoe UI"/>
        </w:rPr>
        <w:t>, see Section I.H.7 of these instructions.</w:t>
      </w:r>
    </w:p>
    <w:p w14:paraId="10BBE4AE" w14:textId="6EF1D99B" w:rsidR="000A7C5B" w:rsidRPr="001F1E0F" w:rsidRDefault="000A7C5B" w:rsidP="000A7C5B">
      <w:pPr>
        <w:pStyle w:val="ListParagraph"/>
        <w:numPr>
          <w:ilvl w:val="2"/>
          <w:numId w:val="3"/>
        </w:numPr>
        <w:spacing w:before="120"/>
        <w:contextualSpacing w:val="0"/>
        <w:rPr>
          <w:rFonts w:ascii="Segoe UI" w:hAnsi="Segoe UI" w:cs="Segoe UI"/>
        </w:rPr>
      </w:pPr>
      <w:r w:rsidRPr="001F1E0F">
        <w:rPr>
          <w:rFonts w:ascii="Segoe UI" w:hAnsi="Segoe UI" w:cs="Segoe UI"/>
        </w:rPr>
        <w:t xml:space="preserve">For filings that include </w:t>
      </w:r>
      <w:r w:rsidRPr="001F1E0F">
        <w:rPr>
          <w:rFonts w:ascii="Segoe UI" w:hAnsi="Segoe UI" w:cs="Segoe UI"/>
          <w:b/>
          <w:bCs/>
        </w:rPr>
        <w:t>performance standards</w:t>
      </w:r>
      <w:r w:rsidRPr="001F1E0F">
        <w:rPr>
          <w:rFonts w:ascii="Segoe UI" w:hAnsi="Segoe UI" w:cs="Segoe UI"/>
        </w:rPr>
        <w:t>, see Section I.H.8 of these instructions).</w:t>
      </w:r>
    </w:p>
    <w:p w14:paraId="3C257095" w14:textId="0B6AAF8E" w:rsidR="00B0634E" w:rsidRPr="00A10AF1" w:rsidRDefault="00D276DE" w:rsidP="0025424F">
      <w:pPr>
        <w:pStyle w:val="ListParagraph"/>
        <w:numPr>
          <w:ilvl w:val="2"/>
          <w:numId w:val="3"/>
        </w:numPr>
        <w:spacing w:before="120"/>
        <w:contextualSpacing w:val="0"/>
        <w:rPr>
          <w:rFonts w:ascii="Segoe UI" w:hAnsi="Segoe UI" w:cs="Segoe UI"/>
        </w:rPr>
      </w:pPr>
      <w:r w:rsidRPr="00A10AF1">
        <w:rPr>
          <w:rFonts w:ascii="Segoe UI" w:hAnsi="Segoe UI" w:cs="Segoe UI"/>
        </w:rPr>
        <w:t xml:space="preserve">Dental-only and vision-only </w:t>
      </w:r>
      <w:r w:rsidR="00B0634E" w:rsidRPr="00A10AF1">
        <w:rPr>
          <w:rFonts w:ascii="Segoe UI" w:hAnsi="Segoe UI" w:cs="Segoe UI"/>
        </w:rPr>
        <w:t xml:space="preserve">plans </w:t>
      </w:r>
      <w:r w:rsidR="00424C66" w:rsidRPr="00A10AF1">
        <w:rPr>
          <w:rFonts w:ascii="Segoe UI" w:hAnsi="Segoe UI" w:cs="Segoe UI"/>
        </w:rPr>
        <w:t xml:space="preserve">for Association or Member-Governed Groups </w:t>
      </w:r>
      <w:r w:rsidR="00B0634E" w:rsidRPr="00A10AF1">
        <w:rPr>
          <w:rFonts w:ascii="Segoe UI" w:hAnsi="Segoe UI" w:cs="Segoe UI"/>
        </w:rPr>
        <w:t>must use the following naming convention</w:t>
      </w:r>
      <w:r w:rsidR="00106EF4" w:rsidRPr="00A10AF1">
        <w:rPr>
          <w:rFonts w:ascii="Segoe UI" w:hAnsi="Segoe UI" w:cs="Segoe UI"/>
        </w:rPr>
        <w:t xml:space="preserve"> in the Product Name field </w:t>
      </w:r>
      <w:r w:rsidR="00627AF4" w:rsidRPr="00A10AF1">
        <w:rPr>
          <w:rFonts w:ascii="Segoe UI" w:hAnsi="Segoe UI" w:cs="Segoe UI"/>
        </w:rPr>
        <w:t>on the General Information tab</w:t>
      </w:r>
      <w:r w:rsidR="00B0634E" w:rsidRPr="00A10AF1">
        <w:rPr>
          <w:rFonts w:ascii="Segoe UI" w:hAnsi="Segoe UI" w:cs="Segoe UI"/>
        </w:rPr>
        <w:t>:</w:t>
      </w:r>
    </w:p>
    <w:p w14:paraId="67857298" w14:textId="49DAA1B0" w:rsidR="00D01EF8" w:rsidRPr="004971BC" w:rsidRDefault="00B37EE2" w:rsidP="0025424F">
      <w:pPr>
        <w:pStyle w:val="ListParagraph"/>
        <w:numPr>
          <w:ilvl w:val="3"/>
          <w:numId w:val="3"/>
        </w:numPr>
        <w:spacing w:before="120"/>
        <w:contextualSpacing w:val="0"/>
        <w:rPr>
          <w:rFonts w:ascii="Segoe UI" w:hAnsi="Segoe UI" w:cs="Segoe UI"/>
        </w:rPr>
      </w:pPr>
      <w:r w:rsidRPr="004971BC">
        <w:rPr>
          <w:rFonts w:ascii="Segoe UI" w:hAnsi="Segoe UI" w:cs="Segoe UI"/>
        </w:rPr>
        <w:t>“</w:t>
      </w:r>
      <w:bookmarkStart w:id="21" w:name="_Hlk126308485"/>
      <w:r w:rsidRPr="004971BC">
        <w:rPr>
          <w:rFonts w:ascii="Segoe UI" w:hAnsi="Segoe UI" w:cs="Segoe UI"/>
        </w:rPr>
        <w:t>Association</w:t>
      </w:r>
      <w:r w:rsidR="002966E4" w:rsidRPr="004971BC">
        <w:rPr>
          <w:rFonts w:ascii="Segoe UI" w:hAnsi="Segoe UI" w:cs="Segoe UI"/>
        </w:rPr>
        <w:t xml:space="preserve"> [[Dental Only]</w:t>
      </w:r>
      <w:r w:rsidR="00D70E6D" w:rsidRPr="004971BC">
        <w:rPr>
          <w:rFonts w:ascii="Segoe UI" w:hAnsi="Segoe UI" w:cs="Segoe UI"/>
        </w:rPr>
        <w:t xml:space="preserve"> </w:t>
      </w:r>
      <w:r w:rsidR="00125DA4" w:rsidRPr="004971BC">
        <w:rPr>
          <w:rFonts w:ascii="Segoe UI" w:hAnsi="Segoe UI" w:cs="Segoe UI"/>
        </w:rPr>
        <w:t>[Vision Only]]</w:t>
      </w:r>
      <w:r w:rsidRPr="004971BC">
        <w:rPr>
          <w:rFonts w:ascii="Segoe UI" w:hAnsi="Segoe UI" w:cs="Segoe UI"/>
        </w:rPr>
        <w:t xml:space="preserve"> – [Group name]</w:t>
      </w:r>
      <w:r w:rsidR="00F204D2" w:rsidRPr="004971BC">
        <w:rPr>
          <w:rFonts w:ascii="Segoe UI" w:hAnsi="Segoe UI" w:cs="Segoe UI"/>
        </w:rPr>
        <w:t>”</w:t>
      </w:r>
      <w:bookmarkEnd w:id="21"/>
    </w:p>
    <w:p w14:paraId="3DF37267" w14:textId="77777777" w:rsidR="007D05E0" w:rsidRDefault="00125DA4" w:rsidP="007D05E0">
      <w:pPr>
        <w:pStyle w:val="ListParagraph"/>
        <w:numPr>
          <w:ilvl w:val="4"/>
          <w:numId w:val="3"/>
        </w:numPr>
        <w:spacing w:before="120"/>
        <w:contextualSpacing w:val="0"/>
        <w:rPr>
          <w:rFonts w:ascii="Segoe UI" w:hAnsi="Segoe UI" w:cs="Segoe UI"/>
        </w:rPr>
      </w:pPr>
      <w:r w:rsidRPr="004971BC">
        <w:rPr>
          <w:rFonts w:ascii="Segoe UI" w:hAnsi="Segoe UI" w:cs="Segoe UI"/>
        </w:rPr>
        <w:t>Include either “Dental Only” or “Vision Only,” but not both</w:t>
      </w:r>
      <w:r w:rsidR="00D76C32">
        <w:rPr>
          <w:rFonts w:ascii="Segoe UI" w:hAnsi="Segoe UI" w:cs="Segoe UI"/>
        </w:rPr>
        <w:t>,</w:t>
      </w:r>
      <w:r w:rsidRPr="004971BC">
        <w:rPr>
          <w:rFonts w:ascii="Segoe UI" w:hAnsi="Segoe UI" w:cs="Segoe UI"/>
        </w:rPr>
        <w:t xml:space="preserve"> in the above naming convention.</w:t>
      </w:r>
    </w:p>
    <w:p w14:paraId="6D8CC8A2" w14:textId="7768A2E8" w:rsidR="00D01EF8" w:rsidRPr="004971BC" w:rsidRDefault="00454970" w:rsidP="0025424F">
      <w:pPr>
        <w:pStyle w:val="ListParagraph"/>
        <w:numPr>
          <w:ilvl w:val="3"/>
          <w:numId w:val="3"/>
        </w:numPr>
        <w:spacing w:before="120"/>
        <w:contextualSpacing w:val="0"/>
        <w:rPr>
          <w:rFonts w:ascii="Segoe UI" w:hAnsi="Segoe UI" w:cs="Segoe UI"/>
        </w:rPr>
      </w:pPr>
      <w:r>
        <w:rPr>
          <w:rFonts w:ascii="Segoe UI" w:hAnsi="Segoe UI" w:cs="Segoe UI"/>
        </w:rPr>
        <w:t>A p</w:t>
      </w:r>
      <w:r w:rsidR="00B37EE2" w:rsidRPr="004971BC">
        <w:rPr>
          <w:rFonts w:ascii="Segoe UI" w:hAnsi="Segoe UI" w:cs="Segoe UI"/>
        </w:rPr>
        <w:t xml:space="preserve">roduct name must </w:t>
      </w:r>
      <w:r w:rsidR="00B37EE2" w:rsidRPr="004971BC">
        <w:rPr>
          <w:rFonts w:ascii="Segoe UI" w:hAnsi="Segoe UI" w:cs="Segoe UI"/>
          <w:b/>
        </w:rPr>
        <w:t>NOT</w:t>
      </w:r>
      <w:r w:rsidR="00B37EE2" w:rsidRPr="004971BC">
        <w:rPr>
          <w:rFonts w:ascii="Segoe UI" w:hAnsi="Segoe UI" w:cs="Segoe UI"/>
        </w:rPr>
        <w:t xml:space="preserve"> include the phrase “Association or member-governed true employer group under 29 U.S.C. Section 1002(5) of ERISA</w:t>
      </w:r>
      <w:r w:rsidR="00F612DC" w:rsidRPr="004971BC">
        <w:rPr>
          <w:rFonts w:ascii="Segoe UI" w:hAnsi="Segoe UI" w:cs="Segoe UI"/>
        </w:rPr>
        <w:t>”</w:t>
      </w:r>
      <w:r w:rsidR="00B37EE2" w:rsidRPr="004971BC">
        <w:rPr>
          <w:rFonts w:ascii="Segoe UI" w:hAnsi="Segoe UI" w:cs="Segoe UI"/>
        </w:rPr>
        <w:t>; and</w:t>
      </w:r>
    </w:p>
    <w:p w14:paraId="0D5A8189" w14:textId="79152B4E" w:rsidR="00B37EE2" w:rsidRPr="00A10AF1" w:rsidRDefault="00717554" w:rsidP="0025424F">
      <w:pPr>
        <w:pStyle w:val="ListParagraph"/>
        <w:numPr>
          <w:ilvl w:val="3"/>
          <w:numId w:val="3"/>
        </w:numPr>
        <w:spacing w:before="120"/>
        <w:contextualSpacing w:val="0"/>
        <w:rPr>
          <w:rFonts w:ascii="Segoe UI" w:hAnsi="Segoe UI" w:cs="Segoe UI"/>
        </w:rPr>
      </w:pPr>
      <w:r w:rsidRPr="00A10AF1">
        <w:rPr>
          <w:rFonts w:ascii="Segoe UI" w:hAnsi="Segoe UI" w:cs="Segoe UI"/>
        </w:rPr>
        <w:t>Must file in compliance with</w:t>
      </w:r>
      <w:r w:rsidR="00C90E51" w:rsidRPr="00A10AF1">
        <w:rPr>
          <w:rFonts w:ascii="Segoe UI" w:hAnsi="Segoe UI" w:cs="Segoe UI"/>
        </w:rPr>
        <w:t xml:space="preserve"> </w:t>
      </w:r>
      <w:r w:rsidRPr="00A10AF1">
        <w:rPr>
          <w:rFonts w:ascii="Segoe UI" w:hAnsi="Segoe UI" w:cs="Segoe UI"/>
        </w:rPr>
        <w:t>Section II.B.1</w:t>
      </w:r>
      <w:r w:rsidR="005B4476">
        <w:rPr>
          <w:rFonts w:ascii="Segoe UI" w:hAnsi="Segoe UI" w:cs="Segoe UI"/>
        </w:rPr>
        <w:t xml:space="preserve"> </w:t>
      </w:r>
      <w:r w:rsidR="005B4476" w:rsidRPr="00A10AF1">
        <w:rPr>
          <w:rFonts w:ascii="Segoe UI" w:hAnsi="Segoe UI" w:cs="Segoe UI"/>
        </w:rPr>
        <w:t>of these instructions</w:t>
      </w:r>
      <w:r w:rsidR="00D16F46" w:rsidRPr="00A10AF1">
        <w:rPr>
          <w:rFonts w:ascii="Segoe UI" w:hAnsi="Segoe UI" w:cs="Segoe UI"/>
        </w:rPr>
        <w:t>.</w:t>
      </w:r>
    </w:p>
    <w:p w14:paraId="491BBD93" w14:textId="01468DD5" w:rsidR="006F12E7" w:rsidRPr="00A10AF1" w:rsidRDefault="00B44F01" w:rsidP="0009657E">
      <w:pPr>
        <w:pStyle w:val="ListParagraph"/>
        <w:numPr>
          <w:ilvl w:val="2"/>
          <w:numId w:val="3"/>
        </w:numPr>
        <w:spacing w:before="120"/>
        <w:contextualSpacing w:val="0"/>
        <w:rPr>
          <w:rFonts w:ascii="Segoe UI" w:hAnsi="Segoe UI" w:cs="Segoe UI"/>
        </w:rPr>
      </w:pPr>
      <w:r>
        <w:rPr>
          <w:rFonts w:ascii="Segoe UI" w:hAnsi="Segoe UI" w:cs="Segoe UI"/>
        </w:rPr>
        <w:t xml:space="preserve">Rate and form filings for new plans must be filed </w:t>
      </w:r>
      <w:r w:rsidR="00420B81" w:rsidRPr="00420B81">
        <w:rPr>
          <w:rFonts w:ascii="Segoe UI" w:hAnsi="Segoe UI" w:cs="Segoe UI"/>
          <w:highlight w:val="green"/>
        </w:rPr>
        <w:t>separately but</w:t>
      </w:r>
      <w:r w:rsidR="00420B81">
        <w:rPr>
          <w:rFonts w:ascii="Segoe UI" w:hAnsi="Segoe UI" w:cs="Segoe UI"/>
        </w:rPr>
        <w:t xml:space="preserve"> </w:t>
      </w:r>
      <w:r>
        <w:rPr>
          <w:rFonts w:ascii="Segoe UI" w:hAnsi="Segoe UI" w:cs="Segoe UI"/>
        </w:rPr>
        <w:t>concurrently.  This does not apply to non-Association negotiated Large Group health, dental-only or vision-only plans.</w:t>
      </w:r>
    </w:p>
    <w:p w14:paraId="71127CA2" w14:textId="11043F0A" w:rsidR="00554D68" w:rsidRPr="0009657E" w:rsidRDefault="00554D68" w:rsidP="00554D68">
      <w:pPr>
        <w:pStyle w:val="ListParagraph"/>
        <w:numPr>
          <w:ilvl w:val="2"/>
          <w:numId w:val="3"/>
        </w:numPr>
        <w:spacing w:before="120" w:after="240"/>
        <w:contextualSpacing w:val="0"/>
        <w:rPr>
          <w:rFonts w:ascii="Segoe UI" w:hAnsi="Segoe UI" w:cs="Segoe UI"/>
          <w:strike/>
        </w:rPr>
      </w:pPr>
      <w:r w:rsidRPr="004971BC">
        <w:rPr>
          <w:rFonts w:ascii="Segoe UI" w:hAnsi="Segoe UI" w:cs="Segoe UI"/>
          <w:spacing w:val="-1"/>
        </w:rPr>
        <w:t xml:space="preserve">You </w:t>
      </w:r>
      <w:r w:rsidRPr="004971BC">
        <w:rPr>
          <w:rFonts w:ascii="Segoe UI" w:hAnsi="Segoe UI" w:cs="Segoe UI"/>
        </w:rPr>
        <w:t>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format.</w:t>
      </w:r>
      <w:r w:rsidRPr="0009657E">
        <w:rPr>
          <w:rFonts w:ascii="Segoe UI" w:hAnsi="Segoe UI" w:cs="Segoe UI"/>
        </w:rPr>
        <w:t xml:space="preserve"> (Single case format means group-specific language with no </w:t>
      </w:r>
      <w:r w:rsidR="00627404">
        <w:rPr>
          <w:rFonts w:ascii="Segoe UI" w:hAnsi="Segoe UI" w:cs="Segoe UI"/>
        </w:rPr>
        <w:t>non-</w:t>
      </w:r>
      <w:proofErr w:type="gramStart"/>
      <w:r w:rsidR="0038218E">
        <w:rPr>
          <w:rFonts w:ascii="Segoe UI" w:hAnsi="Segoe UI" w:cs="Segoe UI"/>
        </w:rPr>
        <w:t>A</w:t>
      </w:r>
      <w:r w:rsidR="00627404">
        <w:rPr>
          <w:rFonts w:ascii="Segoe UI" w:hAnsi="Segoe UI" w:cs="Segoe UI"/>
        </w:rPr>
        <w:t>dministrative</w:t>
      </w:r>
      <w:proofErr w:type="gramEnd"/>
      <w:r w:rsidR="00627404">
        <w:rPr>
          <w:rFonts w:ascii="Segoe UI" w:hAnsi="Segoe UI" w:cs="Segoe UI"/>
        </w:rPr>
        <w:t xml:space="preserve"> </w:t>
      </w:r>
      <w:r w:rsidR="003F567B">
        <w:rPr>
          <w:rFonts w:ascii="Segoe UI" w:hAnsi="Segoe UI" w:cs="Segoe UI"/>
        </w:rPr>
        <w:t>variability</w:t>
      </w:r>
      <w:r w:rsidR="003F567B" w:rsidRPr="00501F31">
        <w:rPr>
          <w:rFonts w:ascii="Segoe UI" w:hAnsi="Segoe UI" w:cs="Segoe UI"/>
        </w:rPr>
        <w:t xml:space="preserve"> or </w:t>
      </w:r>
      <w:r w:rsidR="003F567B">
        <w:rPr>
          <w:rFonts w:ascii="Segoe UI" w:hAnsi="Segoe UI" w:cs="Segoe UI"/>
        </w:rPr>
        <w:t>bracketing</w:t>
      </w:r>
      <w:r w:rsidRPr="0009657E">
        <w:rPr>
          <w:rFonts w:ascii="Segoe UI" w:hAnsi="Segoe UI" w:cs="Segoe UI"/>
        </w:rPr>
        <w:t>.)</w:t>
      </w:r>
    </w:p>
    <w:p w14:paraId="6D443501" w14:textId="5060AEEF" w:rsidR="00554D68" w:rsidRDefault="00554D68" w:rsidP="00554D68">
      <w:pPr>
        <w:pStyle w:val="ListParagraph"/>
        <w:numPr>
          <w:ilvl w:val="3"/>
          <w:numId w:val="3"/>
        </w:numPr>
        <w:spacing w:after="240"/>
        <w:rPr>
          <w:rFonts w:ascii="Segoe UI" w:hAnsi="Segoe UI" w:cs="Segoe UI"/>
        </w:rPr>
      </w:pPr>
      <w:r w:rsidRPr="0009657E">
        <w:rPr>
          <w:rFonts w:ascii="Segoe UI" w:hAnsi="Segoe UI" w:cs="Segoe UI"/>
        </w:rPr>
        <w:t>I</w:t>
      </w:r>
      <w:r>
        <w:rPr>
          <w:rFonts w:ascii="Segoe UI" w:hAnsi="Segoe UI" w:cs="Segoe UI"/>
        </w:rPr>
        <w:t xml:space="preserve">n instances when an </w:t>
      </w:r>
      <w:r w:rsidRPr="00062113">
        <w:rPr>
          <w:rFonts w:ascii="Segoe UI" w:hAnsi="Segoe UI" w:cs="Segoe UI"/>
        </w:rPr>
        <w:t>Association dental-only or vision-only</w:t>
      </w:r>
      <w:r>
        <w:rPr>
          <w:rFonts w:ascii="Segoe UI" w:hAnsi="Segoe UI" w:cs="Segoe UI"/>
        </w:rPr>
        <w:t xml:space="preserve"> </w:t>
      </w:r>
      <w:r w:rsidRPr="0009657E">
        <w:rPr>
          <w:rFonts w:ascii="Segoe UI" w:hAnsi="Segoe UI" w:cs="Segoe UI"/>
        </w:rPr>
        <w:t>plan incorporates a previously approved form with no changes, create a separate line item for each previously</w:t>
      </w:r>
      <w:r>
        <w:rPr>
          <w:rFonts w:ascii="Segoe UI" w:hAnsi="Segoe UI" w:cs="Segoe UI"/>
        </w:rPr>
        <w:t xml:space="preserve"> </w:t>
      </w:r>
      <w:r w:rsidRPr="0009657E">
        <w:rPr>
          <w:rFonts w:ascii="Segoe UI" w:hAnsi="Segoe UI" w:cs="Segoe UI"/>
        </w:rPr>
        <w:t xml:space="preserve">approved form, </w:t>
      </w:r>
      <w:r w:rsidRPr="0009657E">
        <w:rPr>
          <w:rFonts w:ascii="Segoe UI" w:hAnsi="Segoe UI" w:cs="Segoe UI"/>
          <w:u w:val="single"/>
        </w:rPr>
        <w:t>attach</w:t>
      </w:r>
      <w:r>
        <w:rPr>
          <w:rFonts w:ascii="Segoe UI" w:hAnsi="Segoe UI" w:cs="Segoe UI"/>
          <w:u w:val="single"/>
        </w:rPr>
        <w:t>*</w:t>
      </w:r>
      <w:r w:rsidRPr="0009657E">
        <w:rPr>
          <w:rFonts w:ascii="Segoe UI" w:hAnsi="Segoe UI" w:cs="Segoe UI"/>
          <w:u w:val="single"/>
        </w:rPr>
        <w:t xml:space="preserve"> the PDF</w:t>
      </w:r>
      <w:r w:rsidRPr="0009657E">
        <w:rPr>
          <w:rFonts w:ascii="Segoe UI" w:hAnsi="Segoe UI" w:cs="Segoe UI"/>
        </w:rPr>
        <w:t xml:space="preserve"> and list the previous</w:t>
      </w:r>
      <w:r>
        <w:rPr>
          <w:rFonts w:ascii="Segoe UI" w:hAnsi="Segoe UI" w:cs="Segoe UI"/>
        </w:rPr>
        <w:t>ly approved form filing’s SERFF</w:t>
      </w:r>
      <w:r w:rsidRPr="0009657E">
        <w:rPr>
          <w:rFonts w:ascii="Segoe UI" w:hAnsi="Segoe UI" w:cs="Segoe UI"/>
        </w:rPr>
        <w:t xml:space="preserve"> Tracking Number under the “Action Specific Data” column, and note “No Changes.”</w:t>
      </w:r>
    </w:p>
    <w:p w14:paraId="2823F233" w14:textId="77777777" w:rsidR="006D177A" w:rsidRDefault="006D177A" w:rsidP="006D177A">
      <w:pPr>
        <w:pStyle w:val="ListParagraph"/>
        <w:spacing w:after="240"/>
        <w:ind w:left="1620"/>
        <w:jc w:val="right"/>
        <w:rPr>
          <w:rFonts w:ascii="Segoe UI" w:hAnsi="Segoe UI" w:cs="Segoe UI"/>
        </w:rPr>
      </w:pPr>
    </w:p>
    <w:p w14:paraId="6CB265C4" w14:textId="10478A5D" w:rsidR="00554D68" w:rsidRPr="00B65A33" w:rsidRDefault="005654AD" w:rsidP="00B65A33">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w:t>
      </w:r>
      <w:r w:rsidRPr="005654AD">
        <w:rPr>
          <w:rFonts w:ascii="Segoe UI" w:hAnsi="Segoe UI" w:cs="Segoe UI"/>
          <w:highlight w:val="green"/>
        </w:rPr>
        <w:lastRenderedPageBreak/>
        <w:t xml:space="preserve">Approved Forms, </w:t>
      </w:r>
      <w:r w:rsidR="00B65A33" w:rsidRPr="005654AD">
        <w:rPr>
          <w:rFonts w:ascii="Segoe UI" w:hAnsi="Segoe UI" w:cs="Segoe UI"/>
          <w:highlight w:val="green"/>
        </w:rPr>
        <w:t xml:space="preserve">for </w:t>
      </w:r>
      <w:r w:rsidR="00B65A33">
        <w:rPr>
          <w:rFonts w:ascii="Segoe UI" w:hAnsi="Segoe UI" w:cs="Segoe UI"/>
          <w:highlight w:val="green"/>
        </w:rPr>
        <w:t>the preferred</w:t>
      </w:r>
      <w:r w:rsidR="00B65A33" w:rsidRPr="005654AD">
        <w:rPr>
          <w:rFonts w:ascii="Segoe UI" w:hAnsi="Segoe UI" w:cs="Segoe UI"/>
          <w:highlight w:val="green"/>
        </w:rPr>
        <w:t xml:space="preserve"> alternative process.</w:t>
      </w:r>
    </w:p>
    <w:p w14:paraId="2E3E2522" w14:textId="77777777" w:rsidR="00554D68" w:rsidRPr="0009657E" w:rsidRDefault="00554D68" w:rsidP="00554D68">
      <w:pPr>
        <w:pStyle w:val="ListParagraph"/>
        <w:spacing w:after="240"/>
        <w:ind w:left="1530"/>
        <w:rPr>
          <w:rFonts w:ascii="Segoe UI" w:hAnsi="Segoe UI" w:cs="Segoe UI"/>
        </w:rPr>
      </w:pPr>
    </w:p>
    <w:p w14:paraId="525FCA4A" w14:textId="77777777" w:rsidR="004E1F1A" w:rsidRPr="001F1E0F" w:rsidRDefault="004E1F1A" w:rsidP="004E1F1A">
      <w:pPr>
        <w:pStyle w:val="ListParagraph"/>
        <w:numPr>
          <w:ilvl w:val="2"/>
          <w:numId w:val="3"/>
        </w:numPr>
        <w:spacing w:before="120"/>
        <w:contextualSpacing w:val="0"/>
        <w:rPr>
          <w:rFonts w:ascii="Segoe UI" w:hAnsi="Segoe UI" w:cs="Segoe UI"/>
        </w:rPr>
      </w:pPr>
      <w:r w:rsidRPr="001F1E0F">
        <w:rPr>
          <w:rFonts w:ascii="Segoe UI" w:hAnsi="Segoe UI" w:cs="Segoe UI"/>
        </w:rPr>
        <w:t xml:space="preserve">In addition to the above instructions, the below requirements are for carriers adding </w:t>
      </w:r>
      <w:r w:rsidRPr="001F1E0F">
        <w:rPr>
          <w:rFonts w:ascii="Segoe UI" w:hAnsi="Segoe UI" w:cs="Segoe UI"/>
          <w:u w:val="single"/>
        </w:rPr>
        <w:t>new</w:t>
      </w:r>
      <w:r w:rsidRPr="001F1E0F">
        <w:rPr>
          <w:rFonts w:ascii="Segoe UI" w:hAnsi="Segoe UI" w:cs="Segoe UI"/>
        </w:rPr>
        <w:t xml:space="preserve"> dental-only or vision-only plans for an Association or Member-Governed Group with </w:t>
      </w:r>
      <w:r w:rsidRPr="001F1E0F">
        <w:rPr>
          <w:rFonts w:ascii="Segoe UI" w:hAnsi="Segoe UI" w:cs="Segoe UI"/>
          <w:b/>
          <w:bCs/>
        </w:rPr>
        <w:t>Implementation Credits</w:t>
      </w:r>
      <w:r w:rsidRPr="001F1E0F">
        <w:rPr>
          <w:rFonts w:ascii="Segoe UI" w:hAnsi="Segoe UI" w:cs="Segoe UI"/>
        </w:rPr>
        <w:t xml:space="preserve"> per RCW 48.30.140 and RCW 48.30.150:</w:t>
      </w:r>
    </w:p>
    <w:p w14:paraId="3FE0544C" w14:textId="77777777" w:rsidR="004E1F1A" w:rsidRPr="001F1E0F" w:rsidRDefault="004E1F1A" w:rsidP="004E1F1A">
      <w:pPr>
        <w:pStyle w:val="ListParagraph"/>
        <w:numPr>
          <w:ilvl w:val="3"/>
          <w:numId w:val="3"/>
        </w:numPr>
        <w:spacing w:before="120"/>
        <w:contextualSpacing w:val="0"/>
        <w:rPr>
          <w:rFonts w:ascii="Segoe UI" w:hAnsi="Segoe UI" w:cs="Segoe UI"/>
        </w:rPr>
      </w:pPr>
      <w:r w:rsidRPr="001F1E0F">
        <w:rPr>
          <w:rFonts w:ascii="Segoe UI" w:hAnsi="Segoe UI" w:cs="Segoe UI"/>
        </w:rPr>
        <w:t>This section applies to carrier issuing payment to offset documented expenses incurred by a group policyholder in changing coverage from one insurer to another.</w:t>
      </w:r>
    </w:p>
    <w:p w14:paraId="1C0EB22A" w14:textId="6F22740F" w:rsidR="004E1F1A" w:rsidRPr="001F1E0F" w:rsidRDefault="004E1F1A" w:rsidP="004E1F1A">
      <w:pPr>
        <w:pStyle w:val="ListParagraph"/>
        <w:numPr>
          <w:ilvl w:val="3"/>
          <w:numId w:val="3"/>
        </w:numPr>
        <w:spacing w:before="120"/>
        <w:contextualSpacing w:val="0"/>
        <w:rPr>
          <w:rFonts w:ascii="Segoe UI" w:hAnsi="Segoe UI" w:cs="Segoe UI"/>
        </w:rPr>
      </w:pPr>
      <w:r w:rsidRPr="001F1E0F">
        <w:rPr>
          <w:rFonts w:ascii="Segoe UI" w:hAnsi="Segoe UI" w:cs="Segoe UI"/>
        </w:rPr>
        <w:t>The SERFF Product Name field must include the wording: “Association [[Dental Only] [Vision Only]] – [Group Name] – with Implementation Credits.”</w:t>
      </w:r>
    </w:p>
    <w:p w14:paraId="7AD5C4D4" w14:textId="77777777" w:rsidR="004E1F1A" w:rsidRPr="001F1E0F" w:rsidRDefault="004E1F1A" w:rsidP="004E1F1A">
      <w:pPr>
        <w:pStyle w:val="ListParagraph"/>
        <w:numPr>
          <w:ilvl w:val="4"/>
          <w:numId w:val="3"/>
        </w:numPr>
        <w:spacing w:before="120"/>
        <w:contextualSpacing w:val="0"/>
        <w:rPr>
          <w:rFonts w:ascii="Segoe UI" w:hAnsi="Segoe UI" w:cs="Segoe UI"/>
        </w:rPr>
      </w:pPr>
      <w:r w:rsidRPr="001F1E0F">
        <w:rPr>
          <w:rFonts w:ascii="Segoe UI" w:hAnsi="Segoe UI" w:cs="Segoe UI"/>
        </w:rPr>
        <w:t>Include either “Dental Only” or “Vision Only,” but not both, in the above naming convention.</w:t>
      </w:r>
    </w:p>
    <w:p w14:paraId="75ECF578" w14:textId="17CB54AB" w:rsidR="004E1F1A" w:rsidRPr="001F1E0F" w:rsidRDefault="004E1F1A" w:rsidP="004E1F1A">
      <w:pPr>
        <w:pStyle w:val="ListParagraph"/>
        <w:numPr>
          <w:ilvl w:val="3"/>
          <w:numId w:val="3"/>
        </w:numPr>
        <w:spacing w:before="120"/>
        <w:contextualSpacing w:val="0"/>
        <w:rPr>
          <w:rFonts w:ascii="Segoe UI" w:hAnsi="Segoe UI" w:cs="Segoe UI"/>
        </w:rPr>
      </w:pPr>
      <w:r w:rsidRPr="001F1E0F">
        <w:rPr>
          <w:rFonts w:ascii="Segoe UI" w:hAnsi="Segoe UI" w:cs="Segoe UI"/>
        </w:rPr>
        <w:t>If the filing is for a group for which you are also including a performance standard provision, the Product Name field must include the wording: “Association [[Dental Only] [Vision Only]] – [Group Name] – with Implementation Credits and Performance Standards.”</w:t>
      </w:r>
    </w:p>
    <w:p w14:paraId="1E91F18F" w14:textId="77777777" w:rsidR="004E1F1A" w:rsidRPr="001F1E0F" w:rsidRDefault="004E1F1A" w:rsidP="004E1F1A">
      <w:pPr>
        <w:pStyle w:val="ListParagraph"/>
        <w:numPr>
          <w:ilvl w:val="4"/>
          <w:numId w:val="3"/>
        </w:numPr>
        <w:spacing w:before="120"/>
        <w:contextualSpacing w:val="0"/>
        <w:rPr>
          <w:rFonts w:ascii="Segoe UI" w:hAnsi="Segoe UI" w:cs="Segoe UI"/>
        </w:rPr>
      </w:pPr>
      <w:r w:rsidRPr="001F1E0F">
        <w:rPr>
          <w:rFonts w:ascii="Segoe UI" w:hAnsi="Segoe UI" w:cs="Segoe UI"/>
        </w:rPr>
        <w:t>Include either “Dental Only” or “Vision Only,” but not both, in the above naming convention.</w:t>
      </w:r>
    </w:p>
    <w:p w14:paraId="32683B04" w14:textId="24168160" w:rsidR="004E1F1A" w:rsidRPr="001F1E0F" w:rsidRDefault="004E1F1A" w:rsidP="004E1F1A">
      <w:pPr>
        <w:pStyle w:val="ListParagraph"/>
        <w:numPr>
          <w:ilvl w:val="3"/>
          <w:numId w:val="3"/>
        </w:numPr>
        <w:spacing w:before="120"/>
        <w:contextualSpacing w:val="0"/>
        <w:rPr>
          <w:rFonts w:ascii="Segoe UI" w:hAnsi="Segoe UI" w:cs="Segoe UI"/>
        </w:rPr>
      </w:pPr>
      <w:r w:rsidRPr="001F1E0F">
        <w:rPr>
          <w:rFonts w:ascii="Segoe UI" w:hAnsi="Segoe UI" w:cs="Segoe UI"/>
        </w:rPr>
        <w:t xml:space="preserve">Include the following statement in the form (for example, policy contract): “The implementation credit is part of </w:t>
      </w:r>
      <w:r w:rsidR="00605BBB" w:rsidRPr="001F1E0F">
        <w:rPr>
          <w:rFonts w:ascii="Segoe UI" w:hAnsi="Segoe UI" w:cs="Segoe UI"/>
        </w:rPr>
        <w:t xml:space="preserve">the </w:t>
      </w:r>
      <w:r w:rsidRPr="001F1E0F">
        <w:rPr>
          <w:rFonts w:ascii="Segoe UI" w:hAnsi="Segoe UI" w:cs="Segoe UI"/>
        </w:rPr>
        <w:t>premium for the purposes of RCW 48.14.020 and RCW 48.14.0201.”</w:t>
      </w:r>
    </w:p>
    <w:p w14:paraId="6029BB52" w14:textId="403337FA" w:rsidR="00554D68" w:rsidRPr="001F1E0F" w:rsidRDefault="004E1F1A" w:rsidP="00554D68">
      <w:pPr>
        <w:pStyle w:val="ListParagraph"/>
        <w:numPr>
          <w:ilvl w:val="2"/>
          <w:numId w:val="3"/>
        </w:numPr>
        <w:spacing w:before="120"/>
        <w:contextualSpacing w:val="0"/>
        <w:rPr>
          <w:rFonts w:ascii="Segoe UI" w:hAnsi="Segoe UI" w:cs="Segoe UI"/>
        </w:rPr>
      </w:pPr>
      <w:r w:rsidRPr="001F1E0F">
        <w:rPr>
          <w:rFonts w:ascii="Segoe UI" w:hAnsi="Segoe UI" w:cs="Segoe UI"/>
        </w:rPr>
        <w:t>In addition to the above instructions, the below requirements are for carriers including a “</w:t>
      </w:r>
      <w:r w:rsidRPr="001F1E0F">
        <w:rPr>
          <w:rFonts w:ascii="Segoe UI" w:hAnsi="Segoe UI" w:cs="Segoe UI"/>
          <w:b/>
          <w:bCs/>
        </w:rPr>
        <w:t>Performance Standard</w:t>
      </w:r>
      <w:r w:rsidRPr="001F1E0F">
        <w:rPr>
          <w:rFonts w:ascii="Segoe UI" w:hAnsi="Segoe UI" w:cs="Segoe UI"/>
        </w:rPr>
        <w:t xml:space="preserve">” per RCW 48.30.360: </w:t>
      </w:r>
    </w:p>
    <w:p w14:paraId="3C0414E0" w14:textId="322DAC6C" w:rsidR="00554D68" w:rsidRPr="001F1E0F" w:rsidRDefault="004E1F1A" w:rsidP="00554D68">
      <w:pPr>
        <w:pStyle w:val="ListParagraph"/>
        <w:numPr>
          <w:ilvl w:val="3"/>
          <w:numId w:val="3"/>
        </w:numPr>
        <w:spacing w:before="120"/>
        <w:contextualSpacing w:val="0"/>
        <w:rPr>
          <w:rFonts w:ascii="Segoe UI" w:hAnsi="Segoe UI" w:cs="Segoe UI"/>
        </w:rPr>
      </w:pPr>
      <w:r w:rsidRPr="001F1E0F">
        <w:rPr>
          <w:rFonts w:ascii="Segoe UI" w:hAnsi="Segoe UI" w:cs="Segoe UI"/>
        </w:rPr>
        <w:t>A “Performance Standard” means a contractual provision in a group insurance contract that establishes a specific standard for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p>
    <w:p w14:paraId="341EED25" w14:textId="48B43428" w:rsidR="00554D68" w:rsidRPr="001F1E0F" w:rsidRDefault="00554D68" w:rsidP="00554D68">
      <w:pPr>
        <w:pStyle w:val="ListParagraph"/>
        <w:numPr>
          <w:ilvl w:val="3"/>
          <w:numId w:val="3"/>
        </w:numPr>
        <w:spacing w:before="120"/>
        <w:contextualSpacing w:val="0"/>
        <w:rPr>
          <w:rFonts w:ascii="Segoe UI" w:hAnsi="Segoe UI" w:cs="Segoe UI"/>
        </w:rPr>
      </w:pPr>
      <w:r w:rsidRPr="001F1E0F">
        <w:rPr>
          <w:rFonts w:ascii="Segoe UI" w:hAnsi="Segoe UI" w:cs="Segoe UI"/>
        </w:rPr>
        <w:t xml:space="preserve">The SERFF Product Name field must include the wording: “Association [[Dental Only] [Vision Only]] – [Group Name] – with </w:t>
      </w:r>
      <w:r w:rsidR="004E1F1A" w:rsidRPr="001F1E0F">
        <w:rPr>
          <w:rFonts w:ascii="Segoe UI" w:hAnsi="Segoe UI" w:cs="Segoe UI"/>
        </w:rPr>
        <w:t>Performance Standards</w:t>
      </w:r>
      <w:r w:rsidRPr="001F1E0F">
        <w:rPr>
          <w:rFonts w:ascii="Segoe UI" w:hAnsi="Segoe UI" w:cs="Segoe UI"/>
        </w:rPr>
        <w:t>.”</w:t>
      </w:r>
    </w:p>
    <w:p w14:paraId="03A1B849" w14:textId="77777777" w:rsidR="00554D68" w:rsidRPr="001F1E0F" w:rsidRDefault="00554D68" w:rsidP="00554D68">
      <w:pPr>
        <w:pStyle w:val="ListParagraph"/>
        <w:numPr>
          <w:ilvl w:val="4"/>
          <w:numId w:val="3"/>
        </w:numPr>
        <w:spacing w:before="120"/>
        <w:contextualSpacing w:val="0"/>
        <w:rPr>
          <w:rFonts w:ascii="Segoe UI" w:hAnsi="Segoe UI" w:cs="Segoe UI"/>
        </w:rPr>
      </w:pPr>
      <w:r w:rsidRPr="001F1E0F">
        <w:rPr>
          <w:rFonts w:ascii="Segoe UI" w:hAnsi="Segoe UI" w:cs="Segoe UI"/>
        </w:rPr>
        <w:t>Include either “Dental Only” or “Vision Only,” but not both, in the above naming convention.</w:t>
      </w:r>
    </w:p>
    <w:p w14:paraId="3CFBC93C" w14:textId="17D5E6C6" w:rsidR="00554D68" w:rsidRPr="001F1E0F" w:rsidRDefault="00554D68" w:rsidP="00554D68">
      <w:pPr>
        <w:pStyle w:val="ListParagraph"/>
        <w:numPr>
          <w:ilvl w:val="3"/>
          <w:numId w:val="3"/>
        </w:numPr>
        <w:spacing w:before="120"/>
        <w:contextualSpacing w:val="0"/>
        <w:rPr>
          <w:rFonts w:ascii="Segoe UI" w:hAnsi="Segoe UI" w:cs="Segoe UI"/>
        </w:rPr>
      </w:pPr>
      <w:r w:rsidRPr="001F1E0F">
        <w:rPr>
          <w:rFonts w:ascii="Segoe UI" w:hAnsi="Segoe UI" w:cs="Segoe UI"/>
        </w:rPr>
        <w:t>If the filing is for a group for which you are also including a</w:t>
      </w:r>
      <w:r w:rsidR="004E1F1A" w:rsidRPr="001F1E0F">
        <w:rPr>
          <w:rFonts w:ascii="Segoe UI" w:hAnsi="Segoe UI" w:cs="Segoe UI"/>
        </w:rPr>
        <w:t>n implementation credit,</w:t>
      </w:r>
      <w:r w:rsidRPr="001F1E0F">
        <w:rPr>
          <w:rFonts w:ascii="Segoe UI" w:hAnsi="Segoe UI" w:cs="Segoe UI"/>
        </w:rPr>
        <w:t xml:space="preserve"> the Product Name field must include the wording: “Association [[Dental Only] [Vision Only]] – [Group Name] – with Implementation Credits and Performance Standards.”</w:t>
      </w:r>
    </w:p>
    <w:p w14:paraId="2263D6B8" w14:textId="77777777" w:rsidR="00554D68" w:rsidRPr="001F1E0F" w:rsidRDefault="00554D68" w:rsidP="00554D68">
      <w:pPr>
        <w:pStyle w:val="ListParagraph"/>
        <w:numPr>
          <w:ilvl w:val="4"/>
          <w:numId w:val="3"/>
        </w:numPr>
        <w:spacing w:before="120"/>
        <w:contextualSpacing w:val="0"/>
        <w:rPr>
          <w:rFonts w:ascii="Segoe UI" w:hAnsi="Segoe UI" w:cs="Segoe UI"/>
        </w:rPr>
      </w:pPr>
      <w:r w:rsidRPr="001F1E0F">
        <w:rPr>
          <w:rFonts w:ascii="Segoe UI" w:hAnsi="Segoe UI" w:cs="Segoe UI"/>
        </w:rPr>
        <w:lastRenderedPageBreak/>
        <w:t>Include either “Dental Only” or “Vision Only,” but not both, in the above naming convention.</w:t>
      </w:r>
    </w:p>
    <w:p w14:paraId="6E277300" w14:textId="095B8A50" w:rsidR="00554D68" w:rsidRPr="001F1E0F" w:rsidRDefault="00554D68" w:rsidP="00554D68">
      <w:pPr>
        <w:pStyle w:val="ListParagraph"/>
        <w:numPr>
          <w:ilvl w:val="3"/>
          <w:numId w:val="3"/>
        </w:numPr>
        <w:spacing w:before="120"/>
        <w:contextualSpacing w:val="0"/>
        <w:rPr>
          <w:rFonts w:ascii="Segoe UI" w:hAnsi="Segoe UI" w:cs="Segoe UI"/>
        </w:rPr>
      </w:pPr>
      <w:r w:rsidRPr="001F1E0F">
        <w:rPr>
          <w:rFonts w:ascii="Segoe UI" w:hAnsi="Segoe UI" w:cs="Segoe UI"/>
        </w:rPr>
        <w:t>Include the following statement in the form (for example, policy contract): “</w:t>
      </w:r>
      <w:r w:rsidR="004E1F1A" w:rsidRPr="001F1E0F">
        <w:rPr>
          <w:rFonts w:ascii="Segoe UI" w:hAnsi="Segoe UI" w:cs="Segoe UI"/>
        </w:rPr>
        <w:t xml:space="preserve">Remittance of a performance payment to the group policyholder is not a return premium </w:t>
      </w:r>
      <w:r w:rsidR="006C0845" w:rsidRPr="001F1E0F">
        <w:rPr>
          <w:rFonts w:ascii="Segoe UI" w:hAnsi="Segoe UI" w:cs="Segoe UI"/>
        </w:rPr>
        <w:t>for purposes of RCW 48.14.020 and RCW 48.14.0201.”</w:t>
      </w:r>
    </w:p>
    <w:p w14:paraId="265E91C9" w14:textId="313572FE" w:rsidR="00C408B8" w:rsidRPr="001F1E0F" w:rsidRDefault="00C408B8" w:rsidP="00C408B8">
      <w:pPr>
        <w:pStyle w:val="Heading2"/>
        <w:numPr>
          <w:ilvl w:val="1"/>
          <w:numId w:val="3"/>
        </w:numPr>
        <w:spacing w:before="120"/>
        <w:jc w:val="left"/>
        <w:rPr>
          <w:rFonts w:ascii="Segoe UI" w:hAnsi="Segoe UI" w:cs="Segoe UI"/>
          <w:b/>
        </w:rPr>
      </w:pPr>
      <w:bookmarkStart w:id="22" w:name="_Toc192483350"/>
      <w:bookmarkStart w:id="23" w:name="_Hlk128729885"/>
      <w:r w:rsidRPr="001F1E0F">
        <w:rPr>
          <w:rFonts w:ascii="Segoe UI" w:hAnsi="Segoe UI" w:cs="Segoe UI"/>
          <w:b/>
        </w:rPr>
        <w:t>Additional Submission Requirements for (Religious) Carriers Excluding Certain Mandated Benefits as Permitted under RCW 48.43.725</w:t>
      </w:r>
      <w:bookmarkEnd w:id="22"/>
    </w:p>
    <w:bookmarkEnd w:id="23"/>
    <w:p w14:paraId="5182E51B" w14:textId="77777777" w:rsidR="009A4129" w:rsidRPr="001F1E0F" w:rsidRDefault="009A4129" w:rsidP="009A4129">
      <w:pPr>
        <w:pStyle w:val="ListParagraph"/>
        <w:numPr>
          <w:ilvl w:val="2"/>
          <w:numId w:val="3"/>
        </w:numPr>
        <w:spacing w:before="120"/>
        <w:contextualSpacing w:val="0"/>
        <w:rPr>
          <w:rFonts w:ascii="Segoe UI" w:hAnsi="Segoe UI" w:cs="Segoe UI"/>
        </w:rPr>
      </w:pPr>
      <w:r w:rsidRPr="001F1E0F">
        <w:rPr>
          <w:rFonts w:ascii="Segoe UI" w:hAnsi="Segoe UI" w:cs="Segoe UI"/>
        </w:rPr>
        <w:t>On the Supporting Documentation tab in SERFF, submit the following information per WAC 284-43-6590(2):</w:t>
      </w:r>
    </w:p>
    <w:p w14:paraId="7148A286" w14:textId="77777777" w:rsidR="009A4129" w:rsidRPr="001F1E0F" w:rsidRDefault="009A4129" w:rsidP="009A4129">
      <w:pPr>
        <w:pStyle w:val="ListParagraph"/>
        <w:numPr>
          <w:ilvl w:val="3"/>
          <w:numId w:val="3"/>
        </w:numPr>
        <w:spacing w:before="120"/>
        <w:contextualSpacing w:val="0"/>
        <w:rPr>
          <w:rFonts w:ascii="Segoe UI" w:hAnsi="Segoe UI" w:cs="Segoe UI"/>
        </w:rPr>
      </w:pPr>
      <w:r w:rsidRPr="001F1E0F">
        <w:rPr>
          <w:rFonts w:ascii="Segoe UI" w:hAnsi="Segoe UI" w:cs="Segoe UI"/>
        </w:rPr>
        <w:t xml:space="preserve">Provide a sample notification to enrollees.  </w:t>
      </w:r>
    </w:p>
    <w:p w14:paraId="20AC7363" w14:textId="7640EBED" w:rsidR="000E35C6" w:rsidRPr="000E35C6" w:rsidRDefault="000E35C6" w:rsidP="0025424F">
      <w:pPr>
        <w:pStyle w:val="Heading2"/>
        <w:numPr>
          <w:ilvl w:val="1"/>
          <w:numId w:val="3"/>
        </w:numPr>
        <w:spacing w:before="120"/>
        <w:jc w:val="left"/>
        <w:rPr>
          <w:rFonts w:ascii="Segoe UI" w:hAnsi="Segoe UI" w:cs="Segoe UI"/>
          <w:b/>
        </w:rPr>
      </w:pPr>
      <w:bookmarkStart w:id="24" w:name="_Toc192483351"/>
      <w:r w:rsidRPr="000E35C6">
        <w:rPr>
          <w:rFonts w:ascii="Segoe UI" w:hAnsi="Segoe UI" w:cs="Segoe UI"/>
          <w:b/>
        </w:rPr>
        <w:t>Taft-Hartley Plans</w:t>
      </w:r>
      <w:r w:rsidR="00110F3E">
        <w:rPr>
          <w:rFonts w:ascii="Segoe UI" w:hAnsi="Segoe UI" w:cs="Segoe UI"/>
          <w:b/>
        </w:rPr>
        <w:t>:</w:t>
      </w:r>
      <w:bookmarkEnd w:id="24"/>
    </w:p>
    <w:p w14:paraId="12D35E61" w14:textId="58BF0185" w:rsidR="000E35C6" w:rsidRPr="000E35C6" w:rsidRDefault="000E35C6" w:rsidP="0025424F">
      <w:pPr>
        <w:pStyle w:val="ListParagraph"/>
        <w:numPr>
          <w:ilvl w:val="2"/>
          <w:numId w:val="3"/>
        </w:numPr>
        <w:spacing w:before="120"/>
        <w:contextualSpacing w:val="0"/>
        <w:rPr>
          <w:rFonts w:ascii="Segoe UI" w:hAnsi="Segoe UI" w:cs="Segoe UI"/>
        </w:rPr>
      </w:pPr>
      <w:r w:rsidRPr="000E35C6">
        <w:rPr>
          <w:rFonts w:ascii="Segoe UI" w:hAnsi="Segoe UI" w:cs="Segoe UI"/>
        </w:rPr>
        <w:t>T</w:t>
      </w:r>
      <w:r w:rsidR="00AF7F3A">
        <w:rPr>
          <w:rFonts w:ascii="Segoe UI" w:hAnsi="Segoe UI" w:cs="Segoe UI"/>
        </w:rPr>
        <w:t>aft-Hartley plans are filed as Large G</w:t>
      </w:r>
      <w:r w:rsidRPr="000E35C6">
        <w:rPr>
          <w:rFonts w:ascii="Segoe UI" w:hAnsi="Segoe UI" w:cs="Segoe UI"/>
        </w:rPr>
        <w:t>roup employer plans, fol</w:t>
      </w:r>
      <w:r w:rsidR="00700A38">
        <w:rPr>
          <w:rFonts w:ascii="Segoe UI" w:hAnsi="Segoe UI" w:cs="Segoe UI"/>
        </w:rPr>
        <w:t xml:space="preserve">lowing the instructions </w:t>
      </w:r>
      <w:r w:rsidR="00700A38" w:rsidRPr="00A10AF1">
        <w:rPr>
          <w:rFonts w:ascii="Segoe UI" w:hAnsi="Segoe UI" w:cs="Segoe UI"/>
        </w:rPr>
        <w:t>in S</w:t>
      </w:r>
      <w:r w:rsidRPr="00A10AF1">
        <w:rPr>
          <w:rFonts w:ascii="Segoe UI" w:hAnsi="Segoe UI" w:cs="Segoe UI"/>
        </w:rPr>
        <w:t>ec</w:t>
      </w:r>
      <w:r w:rsidR="00700A38" w:rsidRPr="00A10AF1">
        <w:rPr>
          <w:rFonts w:ascii="Segoe UI" w:hAnsi="Segoe UI" w:cs="Segoe UI"/>
        </w:rPr>
        <w:t>tions I.A</w:t>
      </w:r>
      <w:r w:rsidR="001C0858">
        <w:rPr>
          <w:rFonts w:ascii="Segoe UI" w:hAnsi="Segoe UI" w:cs="Segoe UI"/>
        </w:rPr>
        <w:t>,</w:t>
      </w:r>
      <w:r w:rsidR="009B484F">
        <w:rPr>
          <w:rFonts w:ascii="Segoe UI" w:hAnsi="Segoe UI" w:cs="Segoe UI"/>
        </w:rPr>
        <w:t xml:space="preserve"> I.B</w:t>
      </w:r>
      <w:r w:rsidR="00700A38" w:rsidRPr="00A10AF1">
        <w:rPr>
          <w:rFonts w:ascii="Segoe UI" w:hAnsi="Segoe UI" w:cs="Segoe UI"/>
        </w:rPr>
        <w:t>, and S</w:t>
      </w:r>
      <w:r w:rsidR="00920946" w:rsidRPr="00A10AF1">
        <w:rPr>
          <w:rFonts w:ascii="Segoe UI" w:hAnsi="Segoe UI" w:cs="Segoe UI"/>
        </w:rPr>
        <w:t>ection II.B.1</w:t>
      </w:r>
      <w:r w:rsidR="005B4476">
        <w:rPr>
          <w:rFonts w:ascii="Segoe UI" w:hAnsi="Segoe UI" w:cs="Segoe UI"/>
        </w:rPr>
        <w:t xml:space="preserve"> </w:t>
      </w:r>
      <w:r w:rsidR="005B4476" w:rsidRPr="00A10AF1">
        <w:rPr>
          <w:rFonts w:ascii="Segoe UI" w:hAnsi="Segoe UI" w:cs="Segoe UI"/>
        </w:rPr>
        <w:t>of these instructions</w:t>
      </w:r>
      <w:r w:rsidRPr="00A10AF1">
        <w:rPr>
          <w:rFonts w:ascii="Segoe UI" w:hAnsi="Segoe UI" w:cs="Segoe UI"/>
        </w:rPr>
        <w:t>.</w:t>
      </w:r>
    </w:p>
    <w:p w14:paraId="51D878AB" w14:textId="77777777" w:rsidR="000E35C6" w:rsidRPr="000E35C6" w:rsidRDefault="000E35C6" w:rsidP="0025424F">
      <w:pPr>
        <w:pStyle w:val="ListParagraph"/>
        <w:numPr>
          <w:ilvl w:val="2"/>
          <w:numId w:val="3"/>
        </w:numPr>
        <w:spacing w:before="120"/>
        <w:contextualSpacing w:val="0"/>
        <w:rPr>
          <w:rFonts w:ascii="Segoe UI" w:hAnsi="Segoe UI" w:cs="Segoe UI"/>
        </w:rPr>
      </w:pPr>
      <w:r w:rsidRPr="000E35C6">
        <w:rPr>
          <w:rFonts w:ascii="Segoe UI" w:hAnsi="Segoe UI" w:cs="Segoe UI"/>
        </w:rPr>
        <w:t>You must state on the General Information tab that the filing is a Taft-Hartley plan.</w:t>
      </w:r>
    </w:p>
    <w:p w14:paraId="4ADBFF47" w14:textId="77777777" w:rsidR="00846C92" w:rsidRDefault="00846C92" w:rsidP="000917CF">
      <w:pPr>
        <w:spacing w:before="120"/>
      </w:pPr>
    </w:p>
    <w:p w14:paraId="0152C8FB" w14:textId="77777777" w:rsidR="00345FD1" w:rsidRDefault="00EF6A3E" w:rsidP="0025424F">
      <w:pPr>
        <w:pStyle w:val="Heading1"/>
        <w:numPr>
          <w:ilvl w:val="0"/>
          <w:numId w:val="3"/>
        </w:numPr>
        <w:spacing w:before="120"/>
        <w:ind w:hanging="460"/>
        <w:jc w:val="left"/>
        <w:rPr>
          <w:rFonts w:ascii="Segoe UI" w:hAnsi="Segoe UI" w:cs="Segoe UI"/>
          <w:b/>
          <w:color w:val="1F4E79" w:themeColor="accent1" w:themeShade="80"/>
        </w:rPr>
      </w:pPr>
      <w:bookmarkStart w:id="25" w:name="_Toc192483352"/>
      <w:r>
        <w:rPr>
          <w:rFonts w:ascii="Segoe UI" w:hAnsi="Segoe UI" w:cs="Segoe UI"/>
          <w:b/>
          <w:color w:val="1F4E79" w:themeColor="accent1" w:themeShade="80"/>
        </w:rPr>
        <w:t xml:space="preserve">How to File </w:t>
      </w:r>
      <w:r w:rsidR="000E35C6" w:rsidRPr="00FA3091">
        <w:rPr>
          <w:rFonts w:ascii="Segoe UI" w:hAnsi="Segoe UI" w:cs="Segoe UI"/>
          <w:b/>
          <w:color w:val="1F4E79" w:themeColor="accent1" w:themeShade="80"/>
        </w:rPr>
        <w:t xml:space="preserve">Large Group </w:t>
      </w:r>
      <w:r>
        <w:rPr>
          <w:rFonts w:ascii="Segoe UI" w:hAnsi="Segoe UI" w:cs="Segoe UI"/>
          <w:b/>
          <w:color w:val="1F4E79" w:themeColor="accent1" w:themeShade="80"/>
        </w:rPr>
        <w:t>Plans -</w:t>
      </w:r>
      <w:r w:rsidR="000E35C6" w:rsidRPr="00FA3091">
        <w:rPr>
          <w:rFonts w:ascii="Segoe UI" w:hAnsi="Segoe UI" w:cs="Segoe UI"/>
          <w:b/>
          <w:color w:val="1F4E79" w:themeColor="accent1" w:themeShade="80"/>
        </w:rPr>
        <w:t xml:space="preserve"> ALL </w:t>
      </w:r>
      <w:r w:rsidR="000E35C6" w:rsidRPr="006D4DE2">
        <w:rPr>
          <w:rFonts w:ascii="Segoe UI" w:hAnsi="Segoe UI" w:cs="Segoe UI"/>
          <w:b/>
          <w:color w:val="1F4E79" w:themeColor="accent1" w:themeShade="80"/>
        </w:rPr>
        <w:t>Carriers</w:t>
      </w:r>
      <w:bookmarkEnd w:id="25"/>
      <w:r w:rsidR="00A663D9">
        <w:rPr>
          <w:rFonts w:ascii="Segoe UI" w:hAnsi="Segoe UI" w:cs="Segoe UI"/>
          <w:b/>
          <w:color w:val="1F4E79" w:themeColor="accent1" w:themeShade="80"/>
        </w:rPr>
        <w:t xml:space="preserve"> </w:t>
      </w:r>
    </w:p>
    <w:p w14:paraId="131F8F66" w14:textId="77777777" w:rsidR="00345FD1" w:rsidRDefault="00345FD1" w:rsidP="00345FD1"/>
    <w:p w14:paraId="49BB5B85" w14:textId="2ADCC195" w:rsidR="000E35C6" w:rsidRDefault="00490C98" w:rsidP="00345FD1">
      <w:pPr>
        <w:ind w:left="459"/>
        <w:rPr>
          <w:rFonts w:ascii="Segoe UI" w:hAnsi="Segoe UI" w:cs="Segoe UI"/>
        </w:rPr>
      </w:pPr>
      <w:r>
        <w:rPr>
          <w:rFonts w:ascii="Segoe UI" w:hAnsi="Segoe UI" w:cs="Segoe UI"/>
        </w:rPr>
        <w:t xml:space="preserve">See </w:t>
      </w:r>
      <w:r w:rsidRPr="00490C98">
        <w:rPr>
          <w:rFonts w:ascii="Segoe UI" w:hAnsi="Segoe UI" w:cs="Segoe UI"/>
          <w:i/>
        </w:rPr>
        <w:t>Form Filings Speed-to-M</w:t>
      </w:r>
      <w:r w:rsidR="00345FD1" w:rsidRPr="00490C98">
        <w:rPr>
          <w:rFonts w:ascii="Segoe UI" w:hAnsi="Segoe UI" w:cs="Segoe UI"/>
          <w:i/>
        </w:rPr>
        <w:t>arket Guide</w:t>
      </w:r>
      <w:r w:rsidR="00345FD1" w:rsidRPr="00345FD1">
        <w:rPr>
          <w:rFonts w:ascii="Segoe UI" w:hAnsi="Segoe UI" w:cs="Segoe UI"/>
        </w:rPr>
        <w:t xml:space="preserve"> Section VIII</w:t>
      </w:r>
      <w:r w:rsidR="00372F49">
        <w:rPr>
          <w:rFonts w:ascii="Segoe UI" w:hAnsi="Segoe UI" w:cs="Segoe UI"/>
        </w:rPr>
        <w:t xml:space="preserve"> </w:t>
      </w:r>
      <w:r w:rsidR="00345FD1" w:rsidRPr="00345FD1">
        <w:rPr>
          <w:rFonts w:ascii="Segoe UI" w:hAnsi="Segoe UI" w:cs="Segoe UI"/>
        </w:rPr>
        <w:t>– Expediting Review of Grandfathered Health Plans (Other Than Association Health Plans).</w:t>
      </w:r>
      <w:r w:rsidR="00A663D9" w:rsidRPr="00345FD1">
        <w:rPr>
          <w:rFonts w:ascii="Segoe UI" w:hAnsi="Segoe UI" w:cs="Segoe UI"/>
        </w:rPr>
        <w:t xml:space="preserve"> </w:t>
      </w:r>
    </w:p>
    <w:p w14:paraId="71FB3709" w14:textId="1FF32AD1" w:rsidR="004F3BAE" w:rsidRPr="00345FD1" w:rsidRDefault="004F3BAE" w:rsidP="00345FD1">
      <w:pPr>
        <w:ind w:left="459"/>
        <w:rPr>
          <w:rFonts w:ascii="Segoe UI" w:hAnsi="Segoe UI" w:cs="Segoe UI"/>
        </w:rPr>
      </w:pPr>
    </w:p>
    <w:p w14:paraId="33B2ECBC" w14:textId="77777777" w:rsidR="00FA3091" w:rsidRPr="00E728BA" w:rsidRDefault="00EF6A3E" w:rsidP="0025424F">
      <w:pPr>
        <w:pStyle w:val="Heading2"/>
        <w:numPr>
          <w:ilvl w:val="1"/>
          <w:numId w:val="3"/>
        </w:numPr>
        <w:spacing w:before="120"/>
        <w:jc w:val="left"/>
        <w:rPr>
          <w:rFonts w:ascii="Segoe UI" w:hAnsi="Segoe UI" w:cs="Segoe UI"/>
          <w:b/>
        </w:rPr>
      </w:pPr>
      <w:bookmarkStart w:id="26" w:name="_Toc192483353"/>
      <w:r w:rsidRPr="00E728BA">
        <w:rPr>
          <w:rFonts w:ascii="Segoe UI" w:hAnsi="Segoe UI" w:cs="Segoe UI"/>
          <w:b/>
        </w:rPr>
        <w:t>Scope of Section</w:t>
      </w:r>
      <w:r w:rsidR="00110F3E" w:rsidRPr="00E728BA">
        <w:rPr>
          <w:rFonts w:ascii="Segoe UI" w:hAnsi="Segoe UI" w:cs="Segoe UI"/>
          <w:b/>
        </w:rPr>
        <w:t>:</w:t>
      </w:r>
      <w:bookmarkEnd w:id="26"/>
      <w:r w:rsidR="00BD142C" w:rsidRPr="00E728BA">
        <w:rPr>
          <w:rFonts w:ascii="Segoe UI" w:hAnsi="Segoe UI" w:cs="Segoe UI"/>
          <w:b/>
        </w:rPr>
        <w:t xml:space="preserve"> </w:t>
      </w:r>
    </w:p>
    <w:p w14:paraId="25C26BA3" w14:textId="3ECC949C" w:rsidR="00A24EEA" w:rsidRPr="00C94CB8" w:rsidRDefault="006D4DE2" w:rsidP="00811567">
      <w:pPr>
        <w:pStyle w:val="ListParagraph"/>
        <w:numPr>
          <w:ilvl w:val="2"/>
          <w:numId w:val="3"/>
        </w:numPr>
        <w:spacing w:before="120"/>
        <w:contextualSpacing w:val="0"/>
        <w:rPr>
          <w:rFonts w:ascii="Segoe UI" w:hAnsi="Segoe UI" w:cs="Segoe UI"/>
        </w:rPr>
      </w:pPr>
      <w:r w:rsidRPr="00C94CB8">
        <w:rPr>
          <w:rFonts w:ascii="Segoe UI" w:hAnsi="Segoe UI" w:cs="Segoe UI"/>
        </w:rPr>
        <w:t>TOI in SERFF: H16G, HOrg02G, H10G, H15G, or H20G.</w:t>
      </w:r>
    </w:p>
    <w:p w14:paraId="4E35FA70" w14:textId="6DE36478" w:rsidR="00543481" w:rsidRPr="00C94CB8" w:rsidRDefault="00543481" w:rsidP="00811567">
      <w:pPr>
        <w:pStyle w:val="ListParagraph"/>
        <w:numPr>
          <w:ilvl w:val="2"/>
          <w:numId w:val="3"/>
        </w:numPr>
        <w:spacing w:before="120"/>
        <w:contextualSpacing w:val="0"/>
        <w:rPr>
          <w:rFonts w:ascii="Segoe UI" w:hAnsi="Segoe UI" w:cs="Segoe UI"/>
        </w:rPr>
      </w:pPr>
      <w:r w:rsidRPr="00C94CB8">
        <w:rPr>
          <w:rFonts w:ascii="Segoe UI" w:hAnsi="Segoe UI" w:cs="Segoe UI"/>
        </w:rPr>
        <w:t>Out-of-state large group dental and vision plans</w:t>
      </w:r>
      <w:r w:rsidR="0078086B" w:rsidRPr="00C94CB8">
        <w:rPr>
          <w:rFonts w:ascii="Segoe UI" w:hAnsi="Segoe UI" w:cs="Segoe UI"/>
        </w:rPr>
        <w:t xml:space="preserve"> </w:t>
      </w:r>
      <w:r w:rsidRPr="00C94CB8">
        <w:rPr>
          <w:rFonts w:ascii="Segoe UI" w:hAnsi="Segoe UI" w:cs="Segoe UI"/>
        </w:rPr>
        <w:t xml:space="preserve">filed by disability companies should </w:t>
      </w:r>
      <w:r w:rsidR="0078086B" w:rsidRPr="00C94CB8">
        <w:rPr>
          <w:rFonts w:ascii="Segoe UI" w:hAnsi="Segoe UI" w:cs="Segoe UI"/>
        </w:rPr>
        <w:t xml:space="preserve">also </w:t>
      </w:r>
      <w:r w:rsidRPr="00C94CB8">
        <w:rPr>
          <w:rFonts w:ascii="Segoe UI" w:hAnsi="Segoe UI" w:cs="Segoe UI"/>
        </w:rPr>
        <w:t>follow Section III.A of these instructions.</w:t>
      </w:r>
    </w:p>
    <w:p w14:paraId="2EA8101A" w14:textId="140675C5" w:rsidR="00A24EEA" w:rsidRPr="00C94CB8" w:rsidRDefault="008B57D2" w:rsidP="0025424F">
      <w:pPr>
        <w:pStyle w:val="Heading2"/>
        <w:numPr>
          <w:ilvl w:val="1"/>
          <w:numId w:val="3"/>
        </w:numPr>
        <w:spacing w:before="120"/>
        <w:jc w:val="left"/>
        <w:rPr>
          <w:rFonts w:ascii="Segoe UI" w:hAnsi="Segoe UI" w:cs="Segoe UI"/>
          <w:b/>
        </w:rPr>
      </w:pPr>
      <w:bookmarkStart w:id="27" w:name="_Toc192483354"/>
      <w:r w:rsidRPr="00C94CB8">
        <w:rPr>
          <w:rFonts w:ascii="Segoe UI" w:hAnsi="Segoe UI" w:cs="Segoe UI"/>
          <w:b/>
        </w:rPr>
        <w:t xml:space="preserve">Options for filing </w:t>
      </w:r>
      <w:r w:rsidR="00AF7F3A" w:rsidRPr="00C94CB8">
        <w:rPr>
          <w:rFonts w:ascii="Segoe UI" w:hAnsi="Segoe UI" w:cs="Segoe UI"/>
          <w:b/>
        </w:rPr>
        <w:t>non-Association Large G</w:t>
      </w:r>
      <w:r w:rsidR="00C6233A" w:rsidRPr="00C94CB8">
        <w:rPr>
          <w:rFonts w:ascii="Segoe UI" w:hAnsi="Segoe UI" w:cs="Segoe UI"/>
          <w:b/>
        </w:rPr>
        <w:t>roup</w:t>
      </w:r>
      <w:r w:rsidR="00A24EEA" w:rsidRPr="00C94CB8">
        <w:rPr>
          <w:rFonts w:ascii="Segoe UI" w:hAnsi="Segoe UI" w:cs="Segoe UI"/>
          <w:b/>
          <w:i/>
        </w:rPr>
        <w:t xml:space="preserve"> </w:t>
      </w:r>
      <w:r w:rsidR="00A24EEA" w:rsidRPr="00C94CB8">
        <w:rPr>
          <w:rFonts w:ascii="Segoe UI" w:hAnsi="Segoe UI" w:cs="Segoe UI"/>
          <w:b/>
        </w:rPr>
        <w:t>forms</w:t>
      </w:r>
      <w:r w:rsidR="00110F3E" w:rsidRPr="00C94CB8">
        <w:rPr>
          <w:rFonts w:ascii="Segoe UI" w:hAnsi="Segoe UI" w:cs="Segoe UI"/>
          <w:b/>
        </w:rPr>
        <w:t>:</w:t>
      </w:r>
      <w:bookmarkEnd w:id="27"/>
    </w:p>
    <w:p w14:paraId="01F58BAC" w14:textId="77777777" w:rsidR="007050D0" w:rsidRDefault="00E0117E" w:rsidP="000917CF">
      <w:pPr>
        <w:spacing w:before="120"/>
        <w:ind w:left="540"/>
        <w:rPr>
          <w:rFonts w:ascii="Segoe UI" w:hAnsi="Segoe UI" w:cs="Segoe UI"/>
          <w:szCs w:val="26"/>
        </w:rPr>
      </w:pPr>
      <w:r w:rsidRPr="00C94CB8">
        <w:rPr>
          <w:rFonts w:ascii="Segoe UI" w:hAnsi="Segoe UI" w:cs="Segoe UI"/>
          <w:szCs w:val="26"/>
        </w:rPr>
        <w:t xml:space="preserve">A </w:t>
      </w:r>
      <w:r w:rsidRPr="007050D0">
        <w:rPr>
          <w:rFonts w:ascii="Segoe UI" w:hAnsi="Segoe UI" w:cs="Segoe UI"/>
          <w:strike/>
          <w:szCs w:val="26"/>
          <w:highlight w:val="green"/>
        </w:rPr>
        <w:t>custom</w:t>
      </w:r>
      <w:r w:rsidRPr="00C94CB8">
        <w:rPr>
          <w:rFonts w:ascii="Segoe UI" w:hAnsi="Segoe UI" w:cs="Segoe UI"/>
          <w:szCs w:val="26"/>
        </w:rPr>
        <w:t xml:space="preserve"> </w:t>
      </w:r>
      <w:r w:rsidR="00AF7F3A" w:rsidRPr="00C94CB8">
        <w:rPr>
          <w:rFonts w:ascii="Segoe UI" w:hAnsi="Segoe UI" w:cs="Segoe UI"/>
          <w:szCs w:val="26"/>
        </w:rPr>
        <w:t>Large G</w:t>
      </w:r>
      <w:r w:rsidRPr="00C94CB8">
        <w:rPr>
          <w:rFonts w:ascii="Segoe UI" w:hAnsi="Segoe UI" w:cs="Segoe UI"/>
          <w:szCs w:val="26"/>
        </w:rPr>
        <w:t>roup plan</w:t>
      </w:r>
      <w:r w:rsidRPr="00A10AF1">
        <w:rPr>
          <w:rFonts w:ascii="Segoe UI" w:hAnsi="Segoe UI" w:cs="Segoe UI"/>
          <w:szCs w:val="26"/>
        </w:rPr>
        <w:t xml:space="preserve"> to be sold to only </w:t>
      </w:r>
      <w:r w:rsidRPr="00BC7E2D">
        <w:rPr>
          <w:rFonts w:ascii="Segoe UI" w:hAnsi="Segoe UI" w:cs="Segoe UI"/>
          <w:szCs w:val="26"/>
          <w:highlight w:val="green"/>
          <w:u w:val="single"/>
        </w:rPr>
        <w:t>one group</w:t>
      </w:r>
      <w:r w:rsidRPr="00A10AF1">
        <w:rPr>
          <w:rFonts w:ascii="Segoe UI" w:hAnsi="Segoe UI" w:cs="Segoe UI"/>
          <w:szCs w:val="26"/>
        </w:rPr>
        <w:t xml:space="preserve"> is filed a</w:t>
      </w:r>
      <w:r w:rsidR="00AF7F3A">
        <w:rPr>
          <w:rFonts w:ascii="Segoe UI" w:hAnsi="Segoe UI" w:cs="Segoe UI"/>
          <w:szCs w:val="26"/>
        </w:rPr>
        <w:t>ccording to Section II.B.1</w:t>
      </w:r>
      <w:r w:rsidR="00AF2516">
        <w:rPr>
          <w:rFonts w:ascii="Segoe UI" w:hAnsi="Segoe UI" w:cs="Segoe UI"/>
          <w:szCs w:val="26"/>
        </w:rPr>
        <w:t xml:space="preserve"> </w:t>
      </w:r>
      <w:r w:rsidR="00AF2516" w:rsidRPr="00A10AF1">
        <w:rPr>
          <w:rFonts w:ascii="Segoe UI" w:hAnsi="Segoe UI" w:cs="Segoe UI"/>
        </w:rPr>
        <w:t>of these instructions</w:t>
      </w:r>
      <w:r w:rsidR="00AF7F3A">
        <w:rPr>
          <w:rFonts w:ascii="Segoe UI" w:hAnsi="Segoe UI" w:cs="Segoe UI"/>
          <w:szCs w:val="26"/>
        </w:rPr>
        <w:t xml:space="preserve">.  </w:t>
      </w:r>
    </w:p>
    <w:p w14:paraId="3650F29C" w14:textId="77777777" w:rsidR="007050D0" w:rsidRDefault="00AF7F3A" w:rsidP="000917CF">
      <w:pPr>
        <w:spacing w:before="120"/>
        <w:ind w:left="540"/>
        <w:rPr>
          <w:rFonts w:ascii="Segoe UI" w:hAnsi="Segoe UI" w:cs="Segoe UI"/>
          <w:szCs w:val="26"/>
        </w:rPr>
      </w:pPr>
      <w:r>
        <w:rPr>
          <w:rFonts w:ascii="Segoe UI" w:hAnsi="Segoe UI" w:cs="Segoe UI"/>
          <w:szCs w:val="26"/>
        </w:rPr>
        <w:t>A Large G</w:t>
      </w:r>
      <w:r w:rsidR="00E0117E" w:rsidRPr="00A10AF1">
        <w:rPr>
          <w:rFonts w:ascii="Segoe UI" w:hAnsi="Segoe UI" w:cs="Segoe UI"/>
          <w:szCs w:val="26"/>
        </w:rPr>
        <w:t xml:space="preserve">roup plan to be sold to </w:t>
      </w:r>
      <w:r w:rsidR="00E0117E" w:rsidRPr="00BC7E2D">
        <w:rPr>
          <w:rFonts w:ascii="Segoe UI" w:hAnsi="Segoe UI" w:cs="Segoe UI"/>
          <w:szCs w:val="26"/>
          <w:highlight w:val="green"/>
          <w:u w:val="single"/>
        </w:rPr>
        <w:t>multiple groups</w:t>
      </w:r>
      <w:r w:rsidR="00E0117E" w:rsidRPr="00A10AF1">
        <w:rPr>
          <w:rFonts w:ascii="Segoe UI" w:hAnsi="Segoe UI" w:cs="Segoe UI"/>
          <w:szCs w:val="26"/>
        </w:rPr>
        <w:t xml:space="preserve"> is filed according to Section II.B.2</w:t>
      </w:r>
      <w:r w:rsidR="00AF2516">
        <w:rPr>
          <w:rFonts w:ascii="Segoe UI" w:hAnsi="Segoe UI" w:cs="Segoe UI"/>
          <w:szCs w:val="26"/>
        </w:rPr>
        <w:t xml:space="preserve"> </w:t>
      </w:r>
      <w:r w:rsidR="00AF2516" w:rsidRPr="00A10AF1">
        <w:rPr>
          <w:rFonts w:ascii="Segoe UI" w:hAnsi="Segoe UI" w:cs="Segoe UI"/>
        </w:rPr>
        <w:t>of these instructions</w:t>
      </w:r>
      <w:r w:rsidR="00E0117E" w:rsidRPr="00A10AF1">
        <w:rPr>
          <w:rFonts w:ascii="Segoe UI" w:hAnsi="Segoe UI" w:cs="Segoe UI"/>
          <w:szCs w:val="26"/>
        </w:rPr>
        <w:t xml:space="preserve">.  </w:t>
      </w:r>
    </w:p>
    <w:p w14:paraId="77F7928A" w14:textId="77777777" w:rsidR="00BC7E2D" w:rsidRDefault="00E0117E" w:rsidP="00BC7E2D">
      <w:pPr>
        <w:pStyle w:val="ListParagraph"/>
        <w:numPr>
          <w:ilvl w:val="0"/>
          <w:numId w:val="29"/>
        </w:numPr>
        <w:spacing w:before="120"/>
        <w:rPr>
          <w:rFonts w:ascii="Segoe UI" w:hAnsi="Segoe UI" w:cs="Segoe UI"/>
          <w:szCs w:val="26"/>
        </w:rPr>
      </w:pPr>
      <w:r w:rsidRPr="00BC7E2D">
        <w:rPr>
          <w:rFonts w:ascii="Segoe UI" w:hAnsi="Segoe UI" w:cs="Segoe UI"/>
          <w:szCs w:val="26"/>
        </w:rPr>
        <w:t>Carriers also have the alternative of expediting filing and review o</w:t>
      </w:r>
      <w:r w:rsidR="00AF7F3A" w:rsidRPr="00BC7E2D">
        <w:rPr>
          <w:rFonts w:ascii="Segoe UI" w:hAnsi="Segoe UI" w:cs="Segoe UI"/>
          <w:szCs w:val="26"/>
        </w:rPr>
        <w:t xml:space="preserve">f plans to be sold to </w:t>
      </w:r>
      <w:r w:rsidR="00AF7F3A" w:rsidRPr="00BC7E2D">
        <w:rPr>
          <w:rFonts w:ascii="Segoe UI" w:hAnsi="Segoe UI" w:cs="Segoe UI"/>
          <w:szCs w:val="26"/>
          <w:highlight w:val="green"/>
          <w:u w:val="single"/>
        </w:rPr>
        <w:t>multiple Large G</w:t>
      </w:r>
      <w:r w:rsidRPr="00BC7E2D">
        <w:rPr>
          <w:rFonts w:ascii="Segoe UI" w:hAnsi="Segoe UI" w:cs="Segoe UI"/>
          <w:szCs w:val="26"/>
          <w:highlight w:val="green"/>
          <w:u w:val="single"/>
        </w:rPr>
        <w:t>roups</w:t>
      </w:r>
      <w:r w:rsidRPr="00BC7E2D">
        <w:rPr>
          <w:rFonts w:ascii="Segoe UI" w:hAnsi="Segoe UI" w:cs="Segoe UI"/>
          <w:szCs w:val="26"/>
        </w:rPr>
        <w:t xml:space="preserve"> by using the optional Standard Master filing method under Section II.B.3</w:t>
      </w:r>
      <w:r w:rsidR="00AF2516" w:rsidRPr="00BC7E2D">
        <w:rPr>
          <w:rFonts w:ascii="Segoe UI" w:hAnsi="Segoe UI" w:cs="Segoe UI"/>
          <w:szCs w:val="26"/>
        </w:rPr>
        <w:t xml:space="preserve"> </w:t>
      </w:r>
      <w:r w:rsidR="00AF2516" w:rsidRPr="00BC7E2D">
        <w:rPr>
          <w:rFonts w:ascii="Segoe UI" w:hAnsi="Segoe UI" w:cs="Segoe UI"/>
        </w:rPr>
        <w:t>of these instructions</w:t>
      </w:r>
      <w:r w:rsidRPr="00BC7E2D">
        <w:rPr>
          <w:rFonts w:ascii="Segoe UI" w:hAnsi="Segoe UI" w:cs="Segoe UI"/>
          <w:szCs w:val="26"/>
        </w:rPr>
        <w:t xml:space="preserve">.  </w:t>
      </w:r>
    </w:p>
    <w:p w14:paraId="294B9237" w14:textId="32761B06" w:rsidR="007050D0" w:rsidRPr="00BC7E2D" w:rsidRDefault="00E0117E" w:rsidP="00BC7E2D">
      <w:pPr>
        <w:pStyle w:val="ListParagraph"/>
        <w:numPr>
          <w:ilvl w:val="1"/>
          <w:numId w:val="29"/>
        </w:numPr>
        <w:spacing w:before="120"/>
        <w:rPr>
          <w:rFonts w:ascii="Segoe UI" w:hAnsi="Segoe UI" w:cs="Segoe UI"/>
          <w:szCs w:val="26"/>
        </w:rPr>
      </w:pPr>
      <w:r w:rsidRPr="00BC7E2D">
        <w:rPr>
          <w:rFonts w:ascii="Segoe UI" w:hAnsi="Segoe UI" w:cs="Segoe UI"/>
          <w:szCs w:val="26"/>
        </w:rPr>
        <w:t>Carriers who use the Standard Master filing method may also choose to use the optional Sh</w:t>
      </w:r>
      <w:r w:rsidR="00AF7F3A" w:rsidRPr="00BC7E2D">
        <w:rPr>
          <w:rFonts w:ascii="Segoe UI" w:hAnsi="Segoe UI" w:cs="Segoe UI"/>
          <w:szCs w:val="26"/>
        </w:rPr>
        <w:t>ort Form filing method to file Large G</w:t>
      </w:r>
      <w:r w:rsidRPr="00BC7E2D">
        <w:rPr>
          <w:rFonts w:ascii="Segoe UI" w:hAnsi="Segoe UI" w:cs="Segoe UI"/>
          <w:szCs w:val="26"/>
        </w:rPr>
        <w:t xml:space="preserve">roup plans with 12 or </w:t>
      </w:r>
      <w:r w:rsidRPr="00BC7E2D">
        <w:rPr>
          <w:rFonts w:ascii="Segoe UI" w:hAnsi="Segoe UI" w:cs="Segoe UI"/>
          <w:szCs w:val="26"/>
        </w:rPr>
        <w:lastRenderedPageBreak/>
        <w:t>fewer deviations from a Standard Master</w:t>
      </w:r>
      <w:r w:rsidR="0010228A" w:rsidRPr="00BC7E2D">
        <w:rPr>
          <w:rFonts w:ascii="Segoe UI" w:hAnsi="Segoe UI" w:cs="Segoe UI"/>
          <w:szCs w:val="26"/>
        </w:rPr>
        <w:t>, as describe</w:t>
      </w:r>
      <w:r w:rsidR="00352469" w:rsidRPr="00BC7E2D">
        <w:rPr>
          <w:rFonts w:ascii="Segoe UI" w:hAnsi="Segoe UI" w:cs="Segoe UI"/>
          <w:szCs w:val="26"/>
        </w:rPr>
        <w:t>d</w:t>
      </w:r>
      <w:r w:rsidR="0010228A" w:rsidRPr="00BC7E2D">
        <w:rPr>
          <w:rFonts w:ascii="Segoe UI" w:hAnsi="Segoe UI" w:cs="Segoe UI"/>
          <w:szCs w:val="26"/>
        </w:rPr>
        <w:t xml:space="preserve"> under Section II.B.4</w:t>
      </w:r>
      <w:r w:rsidR="00AF2516" w:rsidRPr="00BC7E2D">
        <w:rPr>
          <w:rFonts w:ascii="Segoe UI" w:hAnsi="Segoe UI" w:cs="Segoe UI"/>
          <w:szCs w:val="26"/>
        </w:rPr>
        <w:t xml:space="preserve"> </w:t>
      </w:r>
      <w:r w:rsidR="00AF2516" w:rsidRPr="00BC7E2D">
        <w:rPr>
          <w:rFonts w:ascii="Segoe UI" w:hAnsi="Segoe UI" w:cs="Segoe UI"/>
        </w:rPr>
        <w:t>of these instructions</w:t>
      </w:r>
      <w:r w:rsidR="005F14CD" w:rsidRPr="00BC7E2D">
        <w:rPr>
          <w:rFonts w:ascii="Segoe UI" w:hAnsi="Segoe UI" w:cs="Segoe UI"/>
          <w:szCs w:val="26"/>
        </w:rPr>
        <w:t xml:space="preserve">.  </w:t>
      </w:r>
    </w:p>
    <w:p w14:paraId="007E8A28" w14:textId="01AB7246" w:rsidR="00231429" w:rsidRPr="00A10AF1" w:rsidRDefault="005F14CD" w:rsidP="000917CF">
      <w:pPr>
        <w:spacing w:before="120"/>
        <w:ind w:left="540"/>
        <w:rPr>
          <w:rFonts w:ascii="Segoe UI" w:hAnsi="Segoe UI" w:cs="Segoe UI"/>
          <w:szCs w:val="26"/>
        </w:rPr>
      </w:pPr>
      <w:r w:rsidRPr="00A10AF1">
        <w:rPr>
          <w:rFonts w:ascii="Segoe UI" w:hAnsi="Segoe UI" w:cs="Segoe UI"/>
          <w:szCs w:val="26"/>
        </w:rPr>
        <w:t>Health p</w:t>
      </w:r>
      <w:r w:rsidR="00E0117E" w:rsidRPr="00A10AF1">
        <w:rPr>
          <w:rFonts w:ascii="Segoe UI" w:hAnsi="Segoe UI" w:cs="Segoe UI"/>
          <w:szCs w:val="26"/>
        </w:rPr>
        <w:t xml:space="preserve">lans to be sold to </w:t>
      </w:r>
      <w:r w:rsidR="00E0117E" w:rsidRPr="00BC7E2D">
        <w:rPr>
          <w:rFonts w:ascii="Segoe UI" w:hAnsi="Segoe UI" w:cs="Segoe UI"/>
          <w:szCs w:val="26"/>
          <w:highlight w:val="green"/>
          <w:u w:val="single"/>
        </w:rPr>
        <w:t>Associations</w:t>
      </w:r>
      <w:r w:rsidR="00E0117E" w:rsidRPr="00A10AF1">
        <w:rPr>
          <w:rFonts w:ascii="Segoe UI" w:hAnsi="Segoe UI" w:cs="Segoe UI"/>
          <w:szCs w:val="26"/>
        </w:rPr>
        <w:t xml:space="preserve"> are filed according to Section I.G</w:t>
      </w:r>
      <w:r w:rsidR="00AF2516">
        <w:rPr>
          <w:rFonts w:ascii="Segoe UI" w:hAnsi="Segoe UI" w:cs="Segoe UI"/>
          <w:szCs w:val="26"/>
        </w:rPr>
        <w:t xml:space="preserve"> </w:t>
      </w:r>
      <w:r w:rsidR="00AF2516" w:rsidRPr="00A10AF1">
        <w:rPr>
          <w:rFonts w:ascii="Segoe UI" w:hAnsi="Segoe UI" w:cs="Segoe UI"/>
        </w:rPr>
        <w:t>of these instructions</w:t>
      </w:r>
      <w:r w:rsidR="00E0117E" w:rsidRPr="00A10AF1">
        <w:rPr>
          <w:rFonts w:ascii="Segoe UI" w:hAnsi="Segoe UI" w:cs="Segoe UI"/>
          <w:szCs w:val="26"/>
        </w:rPr>
        <w:t>.</w:t>
      </w:r>
    </w:p>
    <w:p w14:paraId="1186CE0E" w14:textId="36FDC58B" w:rsidR="006D09C9" w:rsidRDefault="00532538" w:rsidP="0025424F">
      <w:pPr>
        <w:pStyle w:val="Heading3"/>
        <w:numPr>
          <w:ilvl w:val="2"/>
          <w:numId w:val="3"/>
        </w:numPr>
        <w:spacing w:before="120"/>
        <w:rPr>
          <w:noProof/>
        </w:rPr>
      </w:pPr>
      <w:bookmarkStart w:id="28" w:name="_Toc192483355"/>
      <w:r w:rsidRPr="00A10AF1">
        <w:rPr>
          <w:rFonts w:ascii="Segoe UI" w:hAnsi="Segoe UI" w:cs="Segoe UI"/>
          <w:b/>
          <w:sz w:val="22"/>
          <w:szCs w:val="22"/>
        </w:rPr>
        <w:t>Filing forms for o</w:t>
      </w:r>
      <w:r w:rsidR="00AF7F3A">
        <w:rPr>
          <w:rFonts w:ascii="Segoe UI" w:hAnsi="Segoe UI" w:cs="Segoe UI"/>
          <w:b/>
          <w:sz w:val="22"/>
          <w:szCs w:val="22"/>
        </w:rPr>
        <w:t>ne plan to be sold to only one Large G</w:t>
      </w:r>
      <w:r w:rsidRPr="00A10AF1">
        <w:rPr>
          <w:rFonts w:ascii="Segoe UI" w:hAnsi="Segoe UI" w:cs="Segoe UI"/>
          <w:b/>
          <w:sz w:val="22"/>
          <w:szCs w:val="22"/>
        </w:rPr>
        <w:t>roup</w:t>
      </w:r>
      <w:r w:rsidR="001055EB" w:rsidRPr="00A10AF1">
        <w:rPr>
          <w:rFonts w:ascii="Segoe UI" w:hAnsi="Segoe UI" w:cs="Segoe UI"/>
          <w:b/>
          <w:sz w:val="22"/>
          <w:szCs w:val="22"/>
        </w:rPr>
        <w:t>:</w:t>
      </w:r>
      <w:bookmarkEnd w:id="28"/>
      <w:r w:rsidR="00815B03" w:rsidRPr="00A10AF1">
        <w:rPr>
          <w:noProof/>
        </w:rPr>
        <w:t xml:space="preserve"> </w:t>
      </w:r>
    </w:p>
    <w:p w14:paraId="76FA8273" w14:textId="6F24B7BD" w:rsidR="008A248A" w:rsidRDefault="008A248A" w:rsidP="008A248A">
      <w:pPr>
        <w:pStyle w:val="BodyText"/>
        <w:tabs>
          <w:tab w:val="left" w:pos="1199"/>
          <w:tab w:val="left" w:pos="1200"/>
        </w:tabs>
        <w:ind w:left="1199" w:right="275" w:firstLine="0"/>
        <w:rPr>
          <w:sz w:val="22"/>
          <w:szCs w:val="22"/>
        </w:rPr>
      </w:pPr>
      <w:r w:rsidRPr="00817F2B">
        <w:rPr>
          <w:spacing w:val="1"/>
          <w:sz w:val="22"/>
          <w:szCs w:val="22"/>
        </w:rPr>
        <w:t xml:space="preserve">See </w:t>
      </w:r>
      <w:r w:rsidRPr="00817F2B">
        <w:rPr>
          <w:i/>
          <w:spacing w:val="1"/>
          <w:sz w:val="22"/>
          <w:szCs w:val="22"/>
        </w:rPr>
        <w:t>Form Filings Speed-to-Market Guide</w:t>
      </w:r>
      <w:r w:rsidR="007C2E40">
        <w:rPr>
          <w:spacing w:val="1"/>
          <w:sz w:val="22"/>
          <w:szCs w:val="22"/>
        </w:rPr>
        <w:t xml:space="preserve"> Section VII - </w:t>
      </w:r>
      <w:r w:rsidR="007C2E40" w:rsidRPr="00817F2B">
        <w:rPr>
          <w:sz w:val="22"/>
          <w:szCs w:val="22"/>
        </w:rPr>
        <w:t>Expediting Review of Non-Grandfathered L</w:t>
      </w:r>
      <w:r w:rsidR="006B6A73">
        <w:rPr>
          <w:sz w:val="22"/>
          <w:szCs w:val="22"/>
        </w:rPr>
        <w:t>arge Group Health Plans (Other T</w:t>
      </w:r>
      <w:r w:rsidR="007C2E40" w:rsidRPr="00817F2B">
        <w:rPr>
          <w:sz w:val="22"/>
          <w:szCs w:val="22"/>
        </w:rPr>
        <w:t>han Association Health Plans)</w:t>
      </w:r>
    </w:p>
    <w:p w14:paraId="6EA9AED7" w14:textId="3E954F5D" w:rsidR="00206FCF" w:rsidRPr="00817F2B" w:rsidRDefault="00206FCF" w:rsidP="008A248A">
      <w:pPr>
        <w:pStyle w:val="BodyText"/>
        <w:tabs>
          <w:tab w:val="left" w:pos="1199"/>
          <w:tab w:val="left" w:pos="1200"/>
        </w:tabs>
        <w:ind w:left="1199" w:right="275" w:firstLine="0"/>
        <w:rPr>
          <w:spacing w:val="1"/>
          <w:sz w:val="22"/>
          <w:szCs w:val="22"/>
        </w:rPr>
      </w:pPr>
      <w:r w:rsidRPr="002D3FF3">
        <w:rPr>
          <w:sz w:val="22"/>
          <w:szCs w:val="22"/>
        </w:rPr>
        <w:t xml:space="preserve">For negotiated group filings that include </w:t>
      </w:r>
      <w:r w:rsidRPr="002D3FF3">
        <w:rPr>
          <w:b/>
          <w:bCs/>
          <w:sz w:val="22"/>
          <w:szCs w:val="22"/>
        </w:rPr>
        <w:t>performance standards</w:t>
      </w:r>
      <w:r w:rsidRPr="002D3FF3">
        <w:rPr>
          <w:sz w:val="22"/>
          <w:szCs w:val="22"/>
        </w:rPr>
        <w:t xml:space="preserve">, see Section II.F of these instructions.  For new negotiated groups that include </w:t>
      </w:r>
      <w:r w:rsidRPr="002D3FF3">
        <w:rPr>
          <w:b/>
          <w:bCs/>
          <w:sz w:val="22"/>
          <w:szCs w:val="22"/>
        </w:rPr>
        <w:t>implementation credits</w:t>
      </w:r>
      <w:r w:rsidRPr="002D3FF3">
        <w:rPr>
          <w:sz w:val="22"/>
          <w:szCs w:val="22"/>
        </w:rPr>
        <w:t>, see Section II.G of these instructions.</w:t>
      </w:r>
    </w:p>
    <w:p w14:paraId="7B9B9CAD" w14:textId="6D1461C1" w:rsidR="006D09C9" w:rsidRPr="00A10AF1" w:rsidRDefault="006D09C9" w:rsidP="0025424F">
      <w:pPr>
        <w:pStyle w:val="ListParagraph"/>
        <w:numPr>
          <w:ilvl w:val="3"/>
          <w:numId w:val="3"/>
        </w:numPr>
        <w:spacing w:before="120"/>
        <w:contextualSpacing w:val="0"/>
        <w:rPr>
          <w:rFonts w:ascii="Segoe UI" w:hAnsi="Segoe UI" w:cs="Segoe UI"/>
        </w:rPr>
      </w:pPr>
      <w:r w:rsidRPr="00A10AF1">
        <w:rPr>
          <w:rFonts w:ascii="Segoe UI" w:hAnsi="Segoe UI" w:cs="Segoe UI"/>
        </w:rPr>
        <w:t xml:space="preserve">A </w:t>
      </w:r>
      <w:r w:rsidR="008847C1" w:rsidRPr="00A10AF1">
        <w:rPr>
          <w:rFonts w:ascii="Segoe UI" w:hAnsi="Segoe UI" w:cs="Segoe UI"/>
        </w:rPr>
        <w:t>“</w:t>
      </w:r>
      <w:r w:rsidR="008847C1" w:rsidRPr="00A10AF1">
        <w:rPr>
          <w:rFonts w:ascii="Segoe UI" w:hAnsi="Segoe UI" w:cs="Segoe UI"/>
          <w:b/>
        </w:rPr>
        <w:t xml:space="preserve">Fully Negotiated </w:t>
      </w:r>
      <w:r w:rsidR="00F55F2C" w:rsidRPr="00A10AF1">
        <w:rPr>
          <w:rFonts w:ascii="Segoe UI" w:hAnsi="Segoe UI" w:cs="Segoe UI"/>
          <w:b/>
        </w:rPr>
        <w:t>Filing</w:t>
      </w:r>
      <w:r w:rsidR="008847C1" w:rsidRPr="00A10AF1">
        <w:rPr>
          <w:rFonts w:ascii="Segoe UI" w:hAnsi="Segoe UI" w:cs="Segoe UI"/>
        </w:rPr>
        <w:t xml:space="preserve">” is a </w:t>
      </w:r>
      <w:r w:rsidR="00F55F2C" w:rsidRPr="00A10AF1">
        <w:rPr>
          <w:rFonts w:ascii="Segoe UI" w:hAnsi="Segoe UI" w:cs="Segoe UI"/>
        </w:rPr>
        <w:t>filing for a</w:t>
      </w:r>
      <w:r w:rsidR="00AF7F3A">
        <w:rPr>
          <w:rFonts w:ascii="Segoe UI" w:hAnsi="Segoe UI" w:cs="Segoe UI"/>
        </w:rPr>
        <w:t xml:space="preserve"> Large G</w:t>
      </w:r>
      <w:r w:rsidR="008847C1" w:rsidRPr="00A10AF1">
        <w:rPr>
          <w:rFonts w:ascii="Segoe UI" w:hAnsi="Segoe UI" w:cs="Segoe UI"/>
        </w:rPr>
        <w:t xml:space="preserve">roup </w:t>
      </w:r>
      <w:r w:rsidR="00F55F2C" w:rsidRPr="00A10AF1">
        <w:rPr>
          <w:rFonts w:ascii="Segoe UI" w:hAnsi="Segoe UI" w:cs="Segoe UI"/>
        </w:rPr>
        <w:t xml:space="preserve">plan to be </w:t>
      </w:r>
      <w:r w:rsidR="00AF7F3A">
        <w:rPr>
          <w:rFonts w:ascii="Segoe UI" w:hAnsi="Segoe UI" w:cs="Segoe UI"/>
        </w:rPr>
        <w:t>sold to one Large G</w:t>
      </w:r>
      <w:r w:rsidR="008847C1" w:rsidRPr="00A10AF1">
        <w:rPr>
          <w:rFonts w:ascii="Segoe UI" w:hAnsi="Segoe UI" w:cs="Segoe UI"/>
        </w:rPr>
        <w:t>roup.</w:t>
      </w:r>
    </w:p>
    <w:p w14:paraId="247DC0E3" w14:textId="726A9902" w:rsidR="00960B45" w:rsidRPr="00A10AF1" w:rsidRDefault="008847C1" w:rsidP="009E7ADF">
      <w:pPr>
        <w:pStyle w:val="ListParagraph"/>
        <w:numPr>
          <w:ilvl w:val="4"/>
          <w:numId w:val="3"/>
        </w:numPr>
        <w:spacing w:before="120"/>
        <w:ind w:left="1890"/>
        <w:contextualSpacing w:val="0"/>
        <w:rPr>
          <w:rFonts w:ascii="Segoe UI" w:hAnsi="Segoe UI" w:cs="Segoe UI"/>
        </w:rPr>
      </w:pPr>
      <w:r w:rsidRPr="00A10AF1">
        <w:rPr>
          <w:rFonts w:ascii="Segoe UI" w:hAnsi="Segoe UI" w:cs="Segoe UI"/>
        </w:rPr>
        <w:t xml:space="preserve">Fully </w:t>
      </w:r>
      <w:r w:rsidR="000B06A0" w:rsidRPr="00A10AF1">
        <w:rPr>
          <w:rFonts w:ascii="Segoe UI" w:hAnsi="Segoe UI" w:cs="Segoe UI"/>
        </w:rPr>
        <w:t>Negotiated</w:t>
      </w:r>
      <w:r w:rsidRPr="00A10AF1">
        <w:rPr>
          <w:rFonts w:ascii="Segoe UI" w:hAnsi="Segoe UI" w:cs="Segoe UI"/>
        </w:rPr>
        <w:t xml:space="preserve"> </w:t>
      </w:r>
      <w:r w:rsidR="000B06A0" w:rsidRPr="00A10AF1">
        <w:rPr>
          <w:rFonts w:ascii="Segoe UI" w:hAnsi="Segoe UI" w:cs="Segoe UI"/>
        </w:rPr>
        <w:t>filings</w:t>
      </w:r>
      <w:r w:rsidR="00F55F2C" w:rsidRPr="00A10AF1">
        <w:rPr>
          <w:rFonts w:ascii="Segoe UI" w:hAnsi="Segoe UI" w:cs="Segoe UI"/>
        </w:rPr>
        <w:t xml:space="preserve"> </w:t>
      </w:r>
      <w:r w:rsidRPr="00A10AF1">
        <w:rPr>
          <w:rFonts w:ascii="Segoe UI" w:hAnsi="Segoe UI" w:cs="Segoe UI"/>
        </w:rPr>
        <w:t>are filed according to Section I of these instructions.</w:t>
      </w:r>
    </w:p>
    <w:p w14:paraId="1E3E2BDA" w14:textId="7EB876CE" w:rsidR="00E93023" w:rsidRDefault="00EB4460" w:rsidP="0025424F">
      <w:pPr>
        <w:pStyle w:val="ListParagraph"/>
        <w:numPr>
          <w:ilvl w:val="4"/>
          <w:numId w:val="3"/>
        </w:numPr>
        <w:spacing w:before="120"/>
        <w:ind w:left="1890"/>
        <w:contextualSpacing w:val="0"/>
        <w:rPr>
          <w:rFonts w:ascii="Segoe UI" w:hAnsi="Segoe UI" w:cs="Segoe UI"/>
        </w:rPr>
      </w:pPr>
      <w:r w:rsidRPr="00A10AF1">
        <w:rPr>
          <w:rFonts w:ascii="Segoe UI" w:hAnsi="Segoe UI" w:cs="Segoe UI"/>
        </w:rPr>
        <w:t xml:space="preserve">You must use the following naming convention in the Product Name field </w:t>
      </w:r>
      <w:r w:rsidR="00627AF4" w:rsidRPr="00A10AF1">
        <w:rPr>
          <w:rFonts w:ascii="Segoe UI" w:hAnsi="Segoe UI" w:cs="Segoe UI"/>
        </w:rPr>
        <w:t>on the General Information tab</w:t>
      </w:r>
      <w:r w:rsidRPr="00A10AF1">
        <w:rPr>
          <w:rFonts w:ascii="Segoe UI" w:hAnsi="Segoe UI" w:cs="Segoe UI"/>
        </w:rPr>
        <w:t>:</w:t>
      </w:r>
      <w:r w:rsidR="008847C1" w:rsidRPr="00A10AF1">
        <w:rPr>
          <w:rFonts w:ascii="Segoe UI" w:hAnsi="Segoe UI" w:cs="Segoe UI"/>
        </w:rPr>
        <w:t xml:space="preserve"> t</w:t>
      </w:r>
      <w:r w:rsidR="00352469">
        <w:rPr>
          <w:rFonts w:ascii="Segoe UI" w:hAnsi="Segoe UI" w:cs="Segoe UI"/>
        </w:rPr>
        <w:t>he product name must start with</w:t>
      </w:r>
      <w:r w:rsidR="008847C1" w:rsidRPr="00A10AF1">
        <w:rPr>
          <w:rFonts w:ascii="Segoe UI" w:hAnsi="Segoe UI" w:cs="Segoe UI"/>
        </w:rPr>
        <w:t xml:space="preserve"> “Full Neg – [Group’s Name].”</w:t>
      </w:r>
      <w:r w:rsidR="00206FCF">
        <w:rPr>
          <w:rFonts w:ascii="Segoe UI" w:hAnsi="Segoe UI" w:cs="Segoe UI"/>
        </w:rPr>
        <w:t xml:space="preserve"> </w:t>
      </w:r>
    </w:p>
    <w:p w14:paraId="7923F465" w14:textId="7363ADA4" w:rsidR="00D16F1B" w:rsidRDefault="00D16F1B" w:rsidP="0025424F">
      <w:pPr>
        <w:pStyle w:val="ListParagraph"/>
        <w:numPr>
          <w:ilvl w:val="4"/>
          <w:numId w:val="3"/>
        </w:numPr>
        <w:spacing w:before="120"/>
        <w:ind w:left="1890"/>
        <w:contextualSpacing w:val="0"/>
        <w:rPr>
          <w:rFonts w:ascii="Segoe UI" w:hAnsi="Segoe UI" w:cs="Segoe UI"/>
        </w:rPr>
      </w:pPr>
      <w:r>
        <w:rPr>
          <w:rFonts w:ascii="Segoe UI" w:hAnsi="Segoe UI" w:cs="Segoe UI"/>
        </w:rPr>
        <w:t xml:space="preserve">Fully Negotiated form filings </w:t>
      </w:r>
      <w:r w:rsidRPr="003439EA">
        <w:rPr>
          <w:rFonts w:ascii="Segoe UI" w:hAnsi="Segoe UI" w:cs="Segoe UI"/>
          <w:u w:val="single"/>
        </w:rPr>
        <w:t>do not</w:t>
      </w:r>
      <w:r>
        <w:rPr>
          <w:rFonts w:ascii="Segoe UI" w:hAnsi="Segoe UI" w:cs="Segoe UI"/>
        </w:rPr>
        <w:t xml:space="preserve"> have to be filed concurrently with the rate (which is filed via the monthly omnibus rate filing).</w:t>
      </w:r>
    </w:p>
    <w:p w14:paraId="6B3E1942" w14:textId="615E4903" w:rsidR="005D68F6" w:rsidRPr="008819AB" w:rsidRDefault="008847C1" w:rsidP="0025424F">
      <w:pPr>
        <w:pStyle w:val="ListParagraph"/>
        <w:numPr>
          <w:ilvl w:val="4"/>
          <w:numId w:val="3"/>
        </w:numPr>
        <w:spacing w:before="120"/>
        <w:ind w:left="1890"/>
        <w:contextualSpacing w:val="0"/>
        <w:rPr>
          <w:rFonts w:ascii="Segoe UI" w:hAnsi="Segoe UI" w:cs="Segoe UI"/>
        </w:rPr>
      </w:pPr>
      <w:r>
        <w:rPr>
          <w:rFonts w:ascii="Segoe UI" w:hAnsi="Segoe UI" w:cs="Segoe UI"/>
        </w:rPr>
        <w:t xml:space="preserve">In the </w:t>
      </w:r>
      <w:r w:rsidRPr="008847C1">
        <w:rPr>
          <w:rFonts w:ascii="Segoe UI" w:hAnsi="Segoe UI" w:cs="Segoe UI"/>
        </w:rPr>
        <w:t>Corresponding Filing Tracking Number field, list tracking numbers for the corresponding filings</w:t>
      </w:r>
      <w:r w:rsidR="00C6233A" w:rsidRPr="008847C1">
        <w:rPr>
          <w:rFonts w:ascii="Segoe UI" w:hAnsi="Segoe UI" w:cs="Segoe UI"/>
        </w:rPr>
        <w:t>.</w:t>
      </w:r>
      <w:r w:rsidR="00D16F1B">
        <w:rPr>
          <w:rFonts w:ascii="Segoe UI" w:hAnsi="Segoe UI" w:cs="Segoe UI"/>
        </w:rPr>
        <w:t xml:space="preserve">  A carrier does not need to enter a number in the Corresponding Filing Tracking Number field if there is no rate filing at the time the form is filed.</w:t>
      </w:r>
    </w:p>
    <w:p w14:paraId="6DE3314D" w14:textId="5B9DBC74" w:rsidR="00AC03BA" w:rsidRDefault="00192DA6" w:rsidP="0025424F">
      <w:pPr>
        <w:pStyle w:val="ListParagraph"/>
        <w:numPr>
          <w:ilvl w:val="4"/>
          <w:numId w:val="3"/>
        </w:numPr>
        <w:spacing w:before="120"/>
        <w:ind w:left="1890"/>
        <w:contextualSpacing w:val="0"/>
        <w:rPr>
          <w:rFonts w:ascii="Segoe UI" w:hAnsi="Segoe UI" w:cs="Segoe UI"/>
        </w:rPr>
      </w:pPr>
      <w:r w:rsidRPr="003439EA">
        <w:rPr>
          <w:rFonts w:ascii="Segoe UI" w:hAnsi="Segoe UI" w:cs="Segoe UI"/>
          <w:strike/>
          <w:highlight w:val="green"/>
        </w:rPr>
        <w:t>The filing must be complete;</w:t>
      </w:r>
      <w:r w:rsidRPr="003439EA">
        <w:rPr>
          <w:rFonts w:ascii="Segoe UI" w:hAnsi="Segoe UI" w:cs="Segoe UI"/>
          <w:highlight w:val="green"/>
        </w:rPr>
        <w:t xml:space="preserve"> </w:t>
      </w:r>
      <w:r w:rsidR="003439EA" w:rsidRPr="003439EA">
        <w:rPr>
          <w:rFonts w:ascii="Segoe UI" w:hAnsi="Segoe UI" w:cs="Segoe UI"/>
          <w:highlight w:val="green"/>
        </w:rPr>
        <w:t>A</w:t>
      </w:r>
      <w:r w:rsidRPr="003439EA">
        <w:rPr>
          <w:rFonts w:ascii="Segoe UI" w:hAnsi="Segoe UI" w:cs="Segoe UI"/>
          <w:highlight w:val="green"/>
        </w:rPr>
        <w:t>ll</w:t>
      </w:r>
      <w:r w:rsidRPr="00D04091">
        <w:rPr>
          <w:rFonts w:ascii="Segoe UI" w:hAnsi="Segoe UI" w:cs="Segoe UI"/>
        </w:rPr>
        <w:t xml:space="preserve"> forms to be used with the Fully Negotiated contract must be listed on the Form Schedule tab</w:t>
      </w:r>
      <w:r w:rsidR="007A5B16" w:rsidRPr="00D04091">
        <w:rPr>
          <w:rFonts w:ascii="Segoe UI" w:hAnsi="Segoe UI" w:cs="Segoe UI"/>
        </w:rPr>
        <w:t xml:space="preserve">. </w:t>
      </w:r>
      <w:r w:rsidR="009702DE" w:rsidRPr="00D04091">
        <w:rPr>
          <w:rFonts w:ascii="Segoe UI" w:hAnsi="Segoe UI" w:cs="Segoe UI"/>
        </w:rPr>
        <w:t>(</w:t>
      </w:r>
      <w:r w:rsidR="007C2E40" w:rsidRPr="00D04091">
        <w:rPr>
          <w:rFonts w:ascii="Segoe UI" w:hAnsi="Segoe UI" w:cs="Segoe UI"/>
        </w:rPr>
        <w:t xml:space="preserve">See </w:t>
      </w:r>
      <w:r w:rsidR="003439EA">
        <w:rPr>
          <w:rFonts w:ascii="Segoe UI" w:hAnsi="Segoe UI" w:cs="Segoe UI"/>
        </w:rPr>
        <w:t xml:space="preserve">the preferred </w:t>
      </w:r>
      <w:r w:rsidR="009702DE" w:rsidRPr="00D04091">
        <w:rPr>
          <w:rFonts w:ascii="Segoe UI" w:hAnsi="Segoe UI" w:cs="Segoe UI"/>
        </w:rPr>
        <w:t xml:space="preserve">alternative process in the </w:t>
      </w:r>
      <w:r w:rsidR="007C2E40" w:rsidRPr="00D04091">
        <w:rPr>
          <w:rFonts w:ascii="Segoe UI" w:hAnsi="Segoe UI" w:cs="Segoe UI"/>
          <w:i/>
        </w:rPr>
        <w:t>Form Filings Speed-to-Market Guide</w:t>
      </w:r>
      <w:r w:rsidR="003439EA">
        <w:rPr>
          <w:rFonts w:ascii="Segoe UI" w:hAnsi="Segoe UI" w:cs="Segoe UI"/>
          <w:i/>
        </w:rPr>
        <w:t>,</w:t>
      </w:r>
      <w:r w:rsidR="007C2E40" w:rsidRPr="00D04091">
        <w:rPr>
          <w:rFonts w:ascii="Segoe UI" w:hAnsi="Segoe UI" w:cs="Segoe UI"/>
        </w:rPr>
        <w:t xml:space="preserve"> Section I – Associating Previously</w:t>
      </w:r>
      <w:r w:rsidR="00B1001A" w:rsidRPr="00D04091">
        <w:rPr>
          <w:rFonts w:ascii="Segoe UI" w:hAnsi="Segoe UI" w:cs="Segoe UI"/>
        </w:rPr>
        <w:t xml:space="preserve"> </w:t>
      </w:r>
      <w:r w:rsidR="007C2E40" w:rsidRPr="00D04091">
        <w:rPr>
          <w:rFonts w:ascii="Segoe UI" w:hAnsi="Segoe UI" w:cs="Segoe UI"/>
        </w:rPr>
        <w:t>Approved Forms</w:t>
      </w:r>
      <w:r w:rsidR="003439EA">
        <w:rPr>
          <w:rFonts w:ascii="Segoe UI" w:hAnsi="Segoe UI" w:cs="Segoe UI"/>
        </w:rPr>
        <w:t>,</w:t>
      </w:r>
      <w:r w:rsidR="007C2E40" w:rsidRPr="00D04091">
        <w:rPr>
          <w:rFonts w:ascii="Segoe UI" w:hAnsi="Segoe UI" w:cs="Segoe UI"/>
        </w:rPr>
        <w:t xml:space="preserve"> and Section</w:t>
      </w:r>
      <w:r w:rsidR="007C2E40">
        <w:rPr>
          <w:rFonts w:ascii="Segoe UI" w:hAnsi="Segoe UI" w:cs="Segoe UI"/>
        </w:rPr>
        <w:t xml:space="preserve"> II – Expediting Review of Forms That Have a Table of Contents.</w:t>
      </w:r>
      <w:r w:rsidR="009702DE">
        <w:rPr>
          <w:rFonts w:ascii="Segoe UI" w:hAnsi="Segoe UI" w:cs="Segoe UI"/>
        </w:rPr>
        <w:t>)</w:t>
      </w:r>
    </w:p>
    <w:p w14:paraId="04073D4B" w14:textId="0A002938" w:rsidR="00C5011D" w:rsidRPr="00796400" w:rsidRDefault="00C5011D" w:rsidP="00AC03BA">
      <w:pPr>
        <w:pStyle w:val="ListParagraph"/>
        <w:numPr>
          <w:ilvl w:val="5"/>
          <w:numId w:val="3"/>
        </w:numPr>
        <w:spacing w:before="120"/>
        <w:contextualSpacing w:val="0"/>
        <w:rPr>
          <w:rFonts w:ascii="Segoe UI" w:hAnsi="Segoe UI" w:cs="Segoe UI"/>
        </w:rPr>
      </w:pPr>
      <w:r w:rsidRPr="00796400">
        <w:rPr>
          <w:rFonts w:ascii="Segoe UI" w:hAnsi="Segoe UI" w:cs="Segoe UI"/>
        </w:rPr>
        <w:t xml:space="preserve">Each form must </w:t>
      </w:r>
      <w:r w:rsidR="000313EC" w:rsidRPr="00796400">
        <w:rPr>
          <w:rFonts w:ascii="Segoe UI" w:hAnsi="Segoe UI" w:cs="Segoe UI"/>
        </w:rPr>
        <w:t>use</w:t>
      </w:r>
      <w:r w:rsidRPr="00796400">
        <w:rPr>
          <w:rFonts w:ascii="Segoe UI" w:hAnsi="Segoe UI" w:cs="Segoe UI"/>
        </w:rPr>
        <w:t xml:space="preserve"> </w:t>
      </w:r>
      <w:r w:rsidRPr="003439EA">
        <w:rPr>
          <w:rFonts w:ascii="Segoe UI" w:hAnsi="Segoe UI" w:cs="Segoe UI"/>
        </w:rPr>
        <w:t xml:space="preserve">group-specific language with no </w:t>
      </w:r>
      <w:r w:rsidR="0038218E">
        <w:rPr>
          <w:rFonts w:ascii="Segoe UI" w:hAnsi="Segoe UI" w:cs="Segoe UI"/>
        </w:rPr>
        <w:t>n</w:t>
      </w:r>
      <w:r w:rsidR="00AB41FC" w:rsidRPr="003439EA">
        <w:rPr>
          <w:rFonts w:ascii="Segoe UI" w:hAnsi="Segoe UI" w:cs="Segoe UI"/>
        </w:rPr>
        <w:t>on-</w:t>
      </w:r>
      <w:proofErr w:type="gramStart"/>
      <w:r w:rsidR="003439EA">
        <w:rPr>
          <w:rFonts w:ascii="Segoe UI" w:hAnsi="Segoe UI" w:cs="Segoe UI"/>
        </w:rPr>
        <w:t>A</w:t>
      </w:r>
      <w:r w:rsidR="00AB41FC" w:rsidRPr="003439EA">
        <w:rPr>
          <w:rFonts w:ascii="Segoe UI" w:hAnsi="Segoe UI" w:cs="Segoe UI"/>
        </w:rPr>
        <w:t>dministrative</w:t>
      </w:r>
      <w:proofErr w:type="gramEnd"/>
      <w:r w:rsidR="00AB41FC" w:rsidRPr="003439EA">
        <w:rPr>
          <w:rFonts w:ascii="Segoe UI" w:hAnsi="Segoe UI" w:cs="Segoe UI"/>
        </w:rPr>
        <w:t xml:space="preserve"> </w:t>
      </w:r>
      <w:r w:rsidR="003F567B" w:rsidRPr="003439EA">
        <w:rPr>
          <w:rFonts w:ascii="Segoe UI" w:hAnsi="Segoe UI" w:cs="Segoe UI"/>
        </w:rPr>
        <w:t>variability or bracketing</w:t>
      </w:r>
      <w:r w:rsidRPr="003439EA">
        <w:rPr>
          <w:rFonts w:ascii="Segoe UI" w:hAnsi="Segoe UI" w:cs="Segoe UI"/>
        </w:rPr>
        <w:t>.</w:t>
      </w:r>
      <w:r w:rsidR="003439EA" w:rsidRPr="003439EA">
        <w:rPr>
          <w:rFonts w:ascii="Segoe UI" w:hAnsi="Segoe UI" w:cs="Segoe UI"/>
        </w:rPr>
        <w:t xml:space="preserve"> </w:t>
      </w:r>
      <w:r w:rsidR="003439EA" w:rsidRPr="003439EA">
        <w:rPr>
          <w:rFonts w:ascii="Segoe UI" w:hAnsi="Segoe UI" w:cs="Segoe UI"/>
          <w:highlight w:val="green"/>
        </w:rPr>
        <w:t xml:space="preserve">(See </w:t>
      </w:r>
      <w:r w:rsidR="003439EA" w:rsidRPr="003439EA">
        <w:rPr>
          <w:rFonts w:ascii="Segoe UI" w:hAnsi="Segoe UI" w:cs="Segoe UI"/>
          <w:i/>
          <w:spacing w:val="1"/>
          <w:highlight w:val="green"/>
        </w:rPr>
        <w:t>Form Filings Speed-to-Market Guide,</w:t>
      </w:r>
      <w:r w:rsidR="003439EA" w:rsidRPr="003439EA">
        <w:rPr>
          <w:rFonts w:ascii="Segoe UI" w:hAnsi="Segoe UI" w:cs="Segoe UI"/>
          <w:spacing w:val="1"/>
          <w:highlight w:val="green"/>
        </w:rPr>
        <w:t xml:space="preserve"> Section III.A – Guidelines to Assist in Determining Whether Variability is “Administrative Variability.”)</w:t>
      </w:r>
    </w:p>
    <w:p w14:paraId="149D43BF" w14:textId="1823E29D" w:rsidR="006D09C9" w:rsidRDefault="00AC03BA" w:rsidP="00AC03BA">
      <w:pPr>
        <w:pStyle w:val="ListParagraph"/>
        <w:numPr>
          <w:ilvl w:val="5"/>
          <w:numId w:val="3"/>
        </w:numPr>
        <w:spacing w:before="120"/>
        <w:contextualSpacing w:val="0"/>
        <w:rPr>
          <w:rFonts w:ascii="Segoe UI" w:hAnsi="Segoe UI" w:cs="Segoe UI"/>
        </w:rPr>
      </w:pPr>
      <w:r>
        <w:rPr>
          <w:rFonts w:ascii="Segoe UI" w:hAnsi="Segoe UI" w:cs="Segoe UI"/>
        </w:rPr>
        <w:t xml:space="preserve">The filing must include any applicable </w:t>
      </w:r>
      <w:r w:rsidR="00BC735F">
        <w:rPr>
          <w:rFonts w:ascii="Segoe UI" w:hAnsi="Segoe UI" w:cs="Segoe UI"/>
        </w:rPr>
        <w:t xml:space="preserve">custom </w:t>
      </w:r>
      <w:r>
        <w:rPr>
          <w:rFonts w:ascii="Segoe UI" w:hAnsi="Segoe UI" w:cs="Segoe UI"/>
        </w:rPr>
        <w:t>group-specific or unique application or enrollment forms.  These forms must be listed and attached on the Form Schedule tab for review.</w:t>
      </w:r>
      <w:r w:rsidR="00F105A0">
        <w:rPr>
          <w:rFonts w:ascii="Segoe UI" w:hAnsi="Segoe UI" w:cs="Segoe UI"/>
        </w:rPr>
        <w:t xml:space="preserve">  </w:t>
      </w:r>
      <w:r w:rsidR="00070BFF">
        <w:rPr>
          <w:rFonts w:ascii="Segoe UI" w:hAnsi="Segoe UI" w:cs="Segoe UI"/>
        </w:rPr>
        <w:t xml:space="preserve">Also, refer to the </w:t>
      </w:r>
      <w:r w:rsidR="00070BFF" w:rsidRPr="004C3610">
        <w:rPr>
          <w:rFonts w:ascii="Segoe UI" w:hAnsi="Segoe UI" w:cs="Segoe UI"/>
          <w:i/>
        </w:rPr>
        <w:t>Form Filings Speed-to-Market Guide</w:t>
      </w:r>
      <w:r w:rsidR="003439EA">
        <w:rPr>
          <w:rFonts w:ascii="Segoe UI" w:hAnsi="Segoe UI" w:cs="Segoe UI"/>
        </w:rPr>
        <w:t xml:space="preserve">, </w:t>
      </w:r>
      <w:r w:rsidR="00070BFF">
        <w:rPr>
          <w:rFonts w:ascii="Segoe UI" w:hAnsi="Segoe UI" w:cs="Segoe UI"/>
        </w:rPr>
        <w:t>Section IV – Expediting Review of Custom Applications and Enrollment Forms (Including Web-Based)</w:t>
      </w:r>
      <w:r w:rsidR="003439EA">
        <w:rPr>
          <w:rFonts w:ascii="Segoe UI" w:hAnsi="Segoe UI" w:cs="Segoe UI"/>
        </w:rPr>
        <w:t>,</w:t>
      </w:r>
      <w:r w:rsidR="00070BFF">
        <w:rPr>
          <w:rFonts w:ascii="Segoe UI" w:hAnsi="Segoe UI" w:cs="Segoe UI"/>
        </w:rPr>
        <w:t xml:space="preserve"> for specific instructions regarding the submission of the required “Custom Enrollment/Application Certification” form.</w:t>
      </w:r>
    </w:p>
    <w:p w14:paraId="34EA118E" w14:textId="65C5CE4B" w:rsidR="00AC03BA" w:rsidRPr="00AB2A67" w:rsidRDefault="00D461D4" w:rsidP="00E24875">
      <w:pPr>
        <w:pStyle w:val="ListParagraph"/>
        <w:numPr>
          <w:ilvl w:val="0"/>
          <w:numId w:val="16"/>
        </w:numPr>
        <w:spacing w:before="120"/>
        <w:contextualSpacing w:val="0"/>
        <w:rPr>
          <w:rFonts w:ascii="Segoe UI" w:hAnsi="Segoe UI" w:cs="Segoe UI"/>
        </w:rPr>
      </w:pPr>
      <w:r w:rsidRPr="00AB2A67">
        <w:rPr>
          <w:rFonts w:ascii="Segoe UI" w:hAnsi="Segoe UI" w:cs="Segoe UI"/>
        </w:rPr>
        <w:lastRenderedPageBreak/>
        <w:t xml:space="preserve">You </w:t>
      </w:r>
      <w:r w:rsidRPr="009673CF">
        <w:rPr>
          <w:rFonts w:ascii="Segoe UI" w:hAnsi="Segoe UI" w:cs="Segoe UI"/>
        </w:rPr>
        <w:t>must use the following naming convention for t</w:t>
      </w:r>
      <w:r w:rsidR="00CE6170" w:rsidRPr="009673CF">
        <w:rPr>
          <w:rFonts w:ascii="Segoe UI" w:hAnsi="Segoe UI" w:cs="Segoe UI"/>
        </w:rPr>
        <w:t>he F</w:t>
      </w:r>
      <w:r w:rsidR="00AC03BA" w:rsidRPr="009673CF">
        <w:rPr>
          <w:rFonts w:ascii="Segoe UI" w:hAnsi="Segoe UI" w:cs="Segoe UI"/>
        </w:rPr>
        <w:t>orm</w:t>
      </w:r>
      <w:r w:rsidR="00CE6170" w:rsidRPr="009673CF">
        <w:rPr>
          <w:rFonts w:ascii="Segoe UI" w:hAnsi="Segoe UI" w:cs="Segoe UI"/>
        </w:rPr>
        <w:t xml:space="preserve"> N</w:t>
      </w:r>
      <w:r w:rsidRPr="009673CF">
        <w:rPr>
          <w:rFonts w:ascii="Segoe UI" w:hAnsi="Segoe UI" w:cs="Segoe UI"/>
        </w:rPr>
        <w:t>ame</w:t>
      </w:r>
      <w:r w:rsidR="00107510" w:rsidRPr="009673CF">
        <w:rPr>
          <w:rFonts w:ascii="Segoe UI" w:hAnsi="Segoe UI" w:cs="Segoe UI"/>
        </w:rPr>
        <w:t xml:space="preserve"> </w:t>
      </w:r>
      <w:r w:rsidR="00CE6170" w:rsidRPr="009673CF">
        <w:rPr>
          <w:rFonts w:ascii="Segoe UI" w:hAnsi="Segoe UI" w:cs="Segoe UI"/>
        </w:rPr>
        <w:t xml:space="preserve">field </w:t>
      </w:r>
      <w:r w:rsidR="00107510" w:rsidRPr="009673CF">
        <w:rPr>
          <w:rFonts w:ascii="Segoe UI" w:hAnsi="Segoe UI" w:cs="Segoe UI"/>
        </w:rPr>
        <w:t>on the Form Schedule tab</w:t>
      </w:r>
      <w:r w:rsidRPr="009673CF">
        <w:rPr>
          <w:rFonts w:ascii="Segoe UI" w:hAnsi="Segoe UI" w:cs="Segoe UI"/>
        </w:rPr>
        <w:t>:</w:t>
      </w:r>
      <w:r w:rsidR="00AC03BA" w:rsidRPr="009673CF">
        <w:rPr>
          <w:rFonts w:ascii="Segoe UI" w:hAnsi="Segoe UI" w:cs="Segoe UI"/>
        </w:rPr>
        <w:t xml:space="preserve"> “</w:t>
      </w:r>
      <w:r w:rsidR="00AC03BA" w:rsidRPr="00AB2A67">
        <w:rPr>
          <w:rFonts w:ascii="Segoe UI" w:hAnsi="Segoe UI" w:cs="Segoe UI"/>
        </w:rPr>
        <w:t>Custom App/</w:t>
      </w:r>
      <w:proofErr w:type="spellStart"/>
      <w:r w:rsidR="00AC03BA" w:rsidRPr="00AB2A67">
        <w:rPr>
          <w:rFonts w:ascii="Segoe UI" w:hAnsi="Segoe UI" w:cs="Segoe UI"/>
        </w:rPr>
        <w:t>Enr</w:t>
      </w:r>
      <w:proofErr w:type="spellEnd"/>
      <w:r w:rsidR="00AC03BA" w:rsidRPr="00AB2A67">
        <w:rPr>
          <w:rFonts w:ascii="Segoe UI" w:hAnsi="Segoe UI" w:cs="Segoe UI"/>
        </w:rPr>
        <w:t xml:space="preserve"> [ABC Company].”</w:t>
      </w:r>
      <w:r w:rsidR="004D7010">
        <w:rPr>
          <w:rFonts w:ascii="Segoe UI" w:hAnsi="Segoe UI" w:cs="Segoe UI"/>
        </w:rPr>
        <w:t xml:space="preserve">  </w:t>
      </w:r>
      <w:r w:rsidR="004D7010" w:rsidRPr="004D7010">
        <w:rPr>
          <w:rFonts w:ascii="Segoe UI" w:hAnsi="Segoe UI" w:cs="Segoe UI"/>
          <w:highlight w:val="green"/>
        </w:rPr>
        <w:t xml:space="preserve">See </w:t>
      </w:r>
      <w:r w:rsidR="004D7010" w:rsidRPr="004D7010">
        <w:rPr>
          <w:rFonts w:ascii="Segoe UI" w:hAnsi="Segoe UI" w:cs="Segoe UI"/>
          <w:i/>
          <w:iCs/>
          <w:highlight w:val="green"/>
        </w:rPr>
        <w:t>Form Filings Speed-to-Market Guide</w:t>
      </w:r>
      <w:r w:rsidR="004D7010" w:rsidRPr="004D7010">
        <w:rPr>
          <w:rFonts w:ascii="Segoe UI" w:hAnsi="Segoe UI" w:cs="Segoe UI"/>
          <w:highlight w:val="green"/>
        </w:rPr>
        <w:t>, Section IV.A – Certifying Custom Enrollment/Application Forms.</w:t>
      </w:r>
    </w:p>
    <w:p w14:paraId="514912BB" w14:textId="26A057AC" w:rsidR="00AC03BA" w:rsidRPr="00AC03BA" w:rsidRDefault="00AC03BA" w:rsidP="00AC03BA">
      <w:pPr>
        <w:pStyle w:val="ListParagraph"/>
        <w:spacing w:before="120"/>
        <w:ind w:left="2350"/>
        <w:rPr>
          <w:rFonts w:ascii="Segoe UI" w:hAnsi="Segoe UI" w:cs="Segoe UI"/>
          <w:b/>
        </w:rPr>
      </w:pPr>
    </w:p>
    <w:p w14:paraId="4A592F6F" w14:textId="51A375BD" w:rsidR="00EA7392" w:rsidRDefault="00AF7F3A" w:rsidP="0025424F">
      <w:pPr>
        <w:pStyle w:val="Heading3"/>
        <w:numPr>
          <w:ilvl w:val="2"/>
          <w:numId w:val="3"/>
        </w:numPr>
        <w:spacing w:before="120"/>
        <w:rPr>
          <w:rFonts w:ascii="Segoe UI" w:hAnsi="Segoe UI" w:cs="Segoe UI"/>
          <w:b/>
          <w:color w:val="auto"/>
        </w:rPr>
      </w:pPr>
      <w:bookmarkStart w:id="29" w:name="_Toc192483356"/>
      <w:r>
        <w:rPr>
          <w:rFonts w:ascii="Segoe UI" w:hAnsi="Segoe UI" w:cs="Segoe UI"/>
          <w:b/>
          <w:color w:val="auto"/>
        </w:rPr>
        <w:t>Filing forms for one Large Group plan for sale to multiple Large G</w:t>
      </w:r>
      <w:r w:rsidR="00521D20">
        <w:rPr>
          <w:rFonts w:ascii="Segoe UI" w:hAnsi="Segoe UI" w:cs="Segoe UI"/>
          <w:b/>
          <w:color w:val="auto"/>
        </w:rPr>
        <w:t>roups:</w:t>
      </w:r>
      <w:bookmarkEnd w:id="29"/>
      <w:r w:rsidR="009B025B" w:rsidRPr="009B025B">
        <w:rPr>
          <w:noProof/>
        </w:rPr>
        <w:t xml:space="preserve"> </w:t>
      </w:r>
    </w:p>
    <w:p w14:paraId="4019695F" w14:textId="7D68D524" w:rsidR="00001C60" w:rsidRDefault="00001C60" w:rsidP="00001C60">
      <w:pPr>
        <w:pStyle w:val="BodyText"/>
        <w:tabs>
          <w:tab w:val="left" w:pos="1199"/>
          <w:tab w:val="left" w:pos="1200"/>
        </w:tabs>
        <w:ind w:left="1199" w:right="275" w:firstLine="0"/>
        <w:rPr>
          <w:spacing w:val="1"/>
          <w:sz w:val="22"/>
          <w:szCs w:val="22"/>
        </w:rPr>
      </w:pPr>
      <w:r w:rsidRPr="00817F2B">
        <w:rPr>
          <w:spacing w:val="1"/>
          <w:sz w:val="22"/>
          <w:szCs w:val="22"/>
        </w:rPr>
        <w:t>S</w:t>
      </w:r>
      <w:r w:rsidR="00E93779">
        <w:rPr>
          <w:spacing w:val="1"/>
          <w:sz w:val="22"/>
          <w:szCs w:val="22"/>
        </w:rPr>
        <w:t>ee</w:t>
      </w:r>
      <w:r w:rsidRPr="00817F2B">
        <w:rPr>
          <w:spacing w:val="1"/>
          <w:sz w:val="22"/>
          <w:szCs w:val="22"/>
        </w:rPr>
        <w:t xml:space="preserve"> </w:t>
      </w:r>
      <w:r w:rsidRPr="00817F2B">
        <w:rPr>
          <w:i/>
          <w:spacing w:val="1"/>
          <w:sz w:val="22"/>
          <w:szCs w:val="22"/>
        </w:rPr>
        <w:t>Form Filings Speed-to-Market Guide</w:t>
      </w:r>
      <w:r w:rsidR="00E93779">
        <w:rPr>
          <w:spacing w:val="1"/>
          <w:sz w:val="22"/>
          <w:szCs w:val="22"/>
        </w:rPr>
        <w:t xml:space="preserve"> Section VII – Expediting Review of Non-Grandfathered Large Group Health Plans (Other Than Association Health Plans).</w:t>
      </w:r>
    </w:p>
    <w:p w14:paraId="703B2D98" w14:textId="605C749A" w:rsidR="00206FCF" w:rsidRPr="00817F2B" w:rsidRDefault="00206FCF" w:rsidP="00206FCF">
      <w:pPr>
        <w:pStyle w:val="BodyText"/>
        <w:tabs>
          <w:tab w:val="left" w:pos="1199"/>
          <w:tab w:val="left" w:pos="1200"/>
        </w:tabs>
        <w:ind w:left="1199" w:right="275" w:firstLine="0"/>
        <w:rPr>
          <w:spacing w:val="1"/>
          <w:sz w:val="22"/>
          <w:szCs w:val="22"/>
        </w:rPr>
      </w:pPr>
      <w:r w:rsidRPr="002D3FF3">
        <w:rPr>
          <w:sz w:val="22"/>
          <w:szCs w:val="22"/>
        </w:rPr>
        <w:t xml:space="preserve">For negotiated group filings that include </w:t>
      </w:r>
      <w:r w:rsidRPr="002D3FF3">
        <w:rPr>
          <w:b/>
          <w:bCs/>
          <w:sz w:val="22"/>
          <w:szCs w:val="22"/>
        </w:rPr>
        <w:t>performance standards</w:t>
      </w:r>
      <w:r w:rsidRPr="002D3FF3">
        <w:rPr>
          <w:sz w:val="22"/>
          <w:szCs w:val="22"/>
        </w:rPr>
        <w:t xml:space="preserve">, see Section II.F of these instructions.  For new negotiated groups that include </w:t>
      </w:r>
      <w:r w:rsidRPr="002D3FF3">
        <w:rPr>
          <w:b/>
          <w:bCs/>
          <w:sz w:val="22"/>
          <w:szCs w:val="22"/>
        </w:rPr>
        <w:t>implementation credits</w:t>
      </w:r>
      <w:r w:rsidRPr="002D3FF3">
        <w:rPr>
          <w:sz w:val="22"/>
          <w:szCs w:val="22"/>
        </w:rPr>
        <w:t>, see Section II.G of these instructions.</w:t>
      </w:r>
    </w:p>
    <w:p w14:paraId="23308335" w14:textId="3BDAF947" w:rsidR="003A303E" w:rsidRPr="003A303E" w:rsidRDefault="003A303E" w:rsidP="00001C60">
      <w:pPr>
        <w:ind w:left="1350"/>
      </w:pPr>
    </w:p>
    <w:p w14:paraId="7389199F" w14:textId="234B8E76" w:rsidR="003A303E" w:rsidRPr="009673CF" w:rsidRDefault="00E4196F" w:rsidP="003A303E">
      <w:pPr>
        <w:pStyle w:val="ListParagraph"/>
        <w:numPr>
          <w:ilvl w:val="3"/>
          <w:numId w:val="3"/>
        </w:numPr>
        <w:ind w:left="1539"/>
        <w:rPr>
          <w:rFonts w:ascii="Segoe UI" w:hAnsi="Segoe UI" w:cs="Segoe UI"/>
        </w:rPr>
      </w:pPr>
      <w:r w:rsidRPr="00342816">
        <w:rPr>
          <w:rFonts w:ascii="Segoe UI" w:hAnsi="Segoe UI" w:cs="Segoe UI"/>
        </w:rPr>
        <w:t>This subsection</w:t>
      </w:r>
      <w:r w:rsidR="00D136BD" w:rsidRPr="00342816">
        <w:rPr>
          <w:rFonts w:ascii="Segoe UI" w:hAnsi="Segoe UI" w:cs="Segoe UI"/>
        </w:rPr>
        <w:t xml:space="preserve"> applies to a</w:t>
      </w:r>
      <w:r w:rsidR="003A303E" w:rsidRPr="00342816">
        <w:rPr>
          <w:rFonts w:ascii="Segoe UI" w:hAnsi="Segoe UI" w:cs="Segoe UI"/>
        </w:rPr>
        <w:t xml:space="preserve"> health plan, dental-only, or vision-only contract i</w:t>
      </w:r>
      <w:r w:rsidR="00AF7F3A">
        <w:rPr>
          <w:rFonts w:ascii="Segoe UI" w:hAnsi="Segoe UI" w:cs="Segoe UI"/>
        </w:rPr>
        <w:t>ntended to be sold to multiple L</w:t>
      </w:r>
      <w:r w:rsidR="003A303E" w:rsidRPr="00342816">
        <w:rPr>
          <w:rFonts w:ascii="Segoe UI" w:hAnsi="Segoe UI" w:cs="Segoe UI"/>
        </w:rPr>
        <w:t xml:space="preserve">arge </w:t>
      </w:r>
      <w:r w:rsidR="00AF7F3A">
        <w:rPr>
          <w:rFonts w:ascii="Segoe UI" w:hAnsi="Segoe UI" w:cs="Segoe UI"/>
        </w:rPr>
        <w:t>G</w:t>
      </w:r>
      <w:r w:rsidR="003A303E" w:rsidRPr="00342816">
        <w:rPr>
          <w:rFonts w:ascii="Segoe UI" w:hAnsi="Segoe UI" w:cs="Segoe UI"/>
        </w:rPr>
        <w:t xml:space="preserve">roups </w:t>
      </w:r>
      <w:r w:rsidR="00342816" w:rsidRPr="00342816">
        <w:rPr>
          <w:rFonts w:ascii="Segoe UI" w:hAnsi="Segoe UI" w:cs="Segoe UI"/>
        </w:rPr>
        <w:t>and</w:t>
      </w:r>
      <w:r w:rsidR="00CE1A48" w:rsidRPr="00342816">
        <w:rPr>
          <w:rFonts w:ascii="Segoe UI" w:hAnsi="Segoe UI" w:cs="Segoe UI"/>
        </w:rPr>
        <w:t xml:space="preserve"> with</w:t>
      </w:r>
      <w:r w:rsidR="003A303E" w:rsidRPr="00342816">
        <w:rPr>
          <w:rFonts w:ascii="Segoe UI" w:hAnsi="Segoe UI" w:cs="Segoe UI"/>
        </w:rPr>
        <w:t xml:space="preserve"> no </w:t>
      </w:r>
      <w:r w:rsidR="0038218E">
        <w:rPr>
          <w:rFonts w:ascii="Segoe UI" w:hAnsi="Segoe UI" w:cs="Segoe UI"/>
        </w:rPr>
        <w:t>n</w:t>
      </w:r>
      <w:r w:rsidR="00CE1A48" w:rsidRPr="00342816">
        <w:rPr>
          <w:rFonts w:ascii="Segoe UI" w:hAnsi="Segoe UI" w:cs="Segoe UI"/>
        </w:rPr>
        <w:t>on-Administrative V</w:t>
      </w:r>
      <w:r w:rsidR="003A303E" w:rsidRPr="00342816">
        <w:rPr>
          <w:rFonts w:ascii="Segoe UI" w:hAnsi="Segoe UI" w:cs="Segoe UI"/>
        </w:rPr>
        <w:t xml:space="preserve">ariability.  </w:t>
      </w:r>
      <w:r w:rsidR="00D136BD" w:rsidRPr="00342816">
        <w:rPr>
          <w:rFonts w:ascii="Segoe UI" w:hAnsi="Segoe UI" w:cs="Segoe UI"/>
        </w:rPr>
        <w:t xml:space="preserve">Such plans may include </w:t>
      </w:r>
      <w:r w:rsidR="003A303E" w:rsidRPr="00342816">
        <w:rPr>
          <w:rFonts w:ascii="Segoe UI" w:hAnsi="Segoe UI" w:cs="Segoe UI"/>
        </w:rPr>
        <w:t xml:space="preserve">Administrative </w:t>
      </w:r>
      <w:r w:rsidR="00D136BD" w:rsidRPr="00342816">
        <w:rPr>
          <w:rFonts w:ascii="Segoe UI" w:hAnsi="Segoe UI" w:cs="Segoe UI"/>
        </w:rPr>
        <w:t>V</w:t>
      </w:r>
      <w:r w:rsidR="003A303E" w:rsidRPr="00342816">
        <w:rPr>
          <w:rFonts w:ascii="Segoe UI" w:hAnsi="Segoe UI" w:cs="Segoe UI"/>
        </w:rPr>
        <w:t>ariability</w:t>
      </w:r>
      <w:r w:rsidR="00D136BD">
        <w:rPr>
          <w:rFonts w:ascii="Segoe UI" w:hAnsi="Segoe UI" w:cs="Segoe UI"/>
        </w:rPr>
        <w:t>.</w:t>
      </w:r>
      <w:r w:rsidR="003A303E" w:rsidRPr="003A303E">
        <w:rPr>
          <w:rFonts w:ascii="Segoe UI" w:hAnsi="Segoe UI" w:cs="Segoe UI"/>
        </w:rPr>
        <w:t xml:space="preserve"> These forms are filed according to </w:t>
      </w:r>
      <w:r w:rsidR="003A303E" w:rsidRPr="009673CF">
        <w:rPr>
          <w:rFonts w:ascii="Segoe UI" w:hAnsi="Segoe UI" w:cs="Segoe UI"/>
        </w:rPr>
        <w:t>Section I of these instruction</w:t>
      </w:r>
      <w:r w:rsidR="00AF2516">
        <w:rPr>
          <w:rFonts w:ascii="Segoe UI" w:hAnsi="Segoe UI" w:cs="Segoe UI"/>
        </w:rPr>
        <w:t>s</w:t>
      </w:r>
      <w:r w:rsidR="003A303E" w:rsidRPr="009673CF">
        <w:rPr>
          <w:rFonts w:ascii="Segoe UI" w:hAnsi="Segoe UI" w:cs="Segoe UI"/>
        </w:rPr>
        <w:t>.</w:t>
      </w:r>
      <w:r w:rsidR="00767624" w:rsidRPr="009673CF">
        <w:rPr>
          <w:rFonts w:ascii="Segoe UI" w:hAnsi="Segoe UI" w:cs="Segoe UI"/>
        </w:rPr>
        <w:t xml:space="preserve"> </w:t>
      </w:r>
      <w:r w:rsidR="003439EA" w:rsidRPr="003439EA">
        <w:rPr>
          <w:rFonts w:ascii="Segoe UI" w:hAnsi="Segoe UI" w:cs="Segoe UI"/>
          <w:highlight w:val="green"/>
        </w:rPr>
        <w:t xml:space="preserve">(See </w:t>
      </w:r>
      <w:r w:rsidR="003439EA" w:rsidRPr="003439EA">
        <w:rPr>
          <w:rFonts w:ascii="Segoe UI" w:hAnsi="Segoe UI" w:cs="Segoe UI"/>
          <w:i/>
          <w:spacing w:val="1"/>
          <w:highlight w:val="green"/>
        </w:rPr>
        <w:t>Form Filings Speed-to-Market Guide,</w:t>
      </w:r>
      <w:r w:rsidR="003439EA" w:rsidRPr="003439EA">
        <w:rPr>
          <w:rFonts w:ascii="Segoe UI" w:hAnsi="Segoe UI" w:cs="Segoe UI"/>
          <w:spacing w:val="1"/>
          <w:highlight w:val="green"/>
        </w:rPr>
        <w:t xml:space="preserve"> Section III.A – Guidelines to Assist in Determining Whether Variability is “Administrative Variability.”)</w:t>
      </w:r>
    </w:p>
    <w:p w14:paraId="1B944BE6" w14:textId="77777777" w:rsidR="003A303E" w:rsidRPr="009673CF" w:rsidRDefault="003A303E" w:rsidP="003A303E">
      <w:pPr>
        <w:pStyle w:val="ListParagraph"/>
        <w:ind w:left="1539"/>
        <w:jc w:val="right"/>
        <w:rPr>
          <w:rFonts w:ascii="Segoe UI" w:hAnsi="Segoe UI" w:cs="Segoe UI"/>
        </w:rPr>
      </w:pPr>
    </w:p>
    <w:p w14:paraId="52166108" w14:textId="29FBEE8A" w:rsidR="00EE4955" w:rsidRPr="009673CF" w:rsidRDefault="003A303E" w:rsidP="00EE4955">
      <w:pPr>
        <w:pStyle w:val="ListParagraph"/>
        <w:numPr>
          <w:ilvl w:val="3"/>
          <w:numId w:val="3"/>
        </w:numPr>
        <w:ind w:left="1539"/>
        <w:rPr>
          <w:rFonts w:ascii="Segoe UI" w:hAnsi="Segoe UI" w:cs="Segoe UI"/>
        </w:rPr>
      </w:pPr>
      <w:r w:rsidRPr="009673CF">
        <w:rPr>
          <w:rFonts w:ascii="Segoe UI" w:hAnsi="Segoe UI" w:cs="Segoe UI"/>
        </w:rPr>
        <w:t xml:space="preserve">The Product Name </w:t>
      </w:r>
      <w:r w:rsidR="002C4B02" w:rsidRPr="009673CF">
        <w:rPr>
          <w:rFonts w:ascii="Segoe UI" w:hAnsi="Segoe UI" w:cs="Segoe UI"/>
        </w:rPr>
        <w:t xml:space="preserve">on the General Information tab </w:t>
      </w:r>
      <w:r w:rsidRPr="009673CF">
        <w:rPr>
          <w:rFonts w:ascii="Segoe UI" w:hAnsi="Segoe UI" w:cs="Segoe UI"/>
        </w:rPr>
        <w:t xml:space="preserve">must include “Large Group [Product Name].”  The Product Name </w:t>
      </w:r>
      <w:r w:rsidRPr="008D6D63">
        <w:rPr>
          <w:rFonts w:ascii="Segoe UI" w:hAnsi="Segoe UI" w:cs="Segoe UI"/>
          <w:u w:val="single"/>
        </w:rPr>
        <w:t>must not</w:t>
      </w:r>
      <w:r w:rsidRPr="009673CF">
        <w:rPr>
          <w:rFonts w:ascii="Segoe UI" w:hAnsi="Segoe UI" w:cs="Segoe UI"/>
        </w:rPr>
        <w:t xml:space="preserve"> include “Standard Master</w:t>
      </w:r>
      <w:r w:rsidR="000934A1">
        <w:rPr>
          <w:rFonts w:ascii="Segoe UI" w:hAnsi="Segoe UI" w:cs="Segoe UI"/>
        </w:rPr>
        <w:t>” or “S</w:t>
      </w:r>
      <w:r w:rsidR="000976C4">
        <w:rPr>
          <w:rFonts w:ascii="Segoe UI" w:hAnsi="Segoe UI" w:cs="Segoe UI"/>
        </w:rPr>
        <w:t xml:space="preserve">td </w:t>
      </w:r>
      <w:r w:rsidR="000934A1">
        <w:rPr>
          <w:rFonts w:ascii="Segoe UI" w:hAnsi="Segoe UI" w:cs="Segoe UI"/>
        </w:rPr>
        <w:t>Master</w:t>
      </w:r>
      <w:r w:rsidRPr="009673CF">
        <w:rPr>
          <w:rFonts w:ascii="Segoe UI" w:hAnsi="Segoe UI" w:cs="Segoe UI"/>
        </w:rPr>
        <w:t>.”  (To use the optional Standard Master filing process, see Section II.B.3</w:t>
      </w:r>
      <w:r w:rsidR="00AF2516">
        <w:rPr>
          <w:rFonts w:ascii="Segoe UI" w:hAnsi="Segoe UI" w:cs="Segoe UI"/>
        </w:rPr>
        <w:t xml:space="preserve"> </w:t>
      </w:r>
      <w:r w:rsidR="00AF2516" w:rsidRPr="00A10AF1">
        <w:rPr>
          <w:rFonts w:ascii="Segoe UI" w:hAnsi="Segoe UI" w:cs="Segoe UI"/>
        </w:rPr>
        <w:t>of these instructions</w:t>
      </w:r>
      <w:r w:rsidRPr="009673CF">
        <w:rPr>
          <w:rFonts w:ascii="Segoe UI" w:hAnsi="Segoe UI" w:cs="Segoe UI"/>
        </w:rPr>
        <w:t>.)</w:t>
      </w:r>
    </w:p>
    <w:p w14:paraId="600C7599" w14:textId="77777777" w:rsidR="00EE4955" w:rsidRPr="00EE4955" w:rsidRDefault="00EE4955" w:rsidP="00EE4955">
      <w:pPr>
        <w:pStyle w:val="ListParagraph"/>
        <w:rPr>
          <w:rFonts w:ascii="Segoe UI" w:hAnsi="Segoe UI" w:cs="Segoe UI"/>
        </w:rPr>
      </w:pPr>
    </w:p>
    <w:p w14:paraId="01BE3D62" w14:textId="45538AFA" w:rsidR="003A303E" w:rsidRPr="00342816" w:rsidRDefault="003A303E" w:rsidP="00342816">
      <w:pPr>
        <w:pStyle w:val="ListParagraph"/>
        <w:numPr>
          <w:ilvl w:val="3"/>
          <w:numId w:val="3"/>
        </w:numPr>
        <w:ind w:left="1539"/>
        <w:rPr>
          <w:rFonts w:ascii="Segoe UI" w:hAnsi="Segoe UI" w:cs="Segoe UI"/>
        </w:rPr>
      </w:pPr>
      <w:r w:rsidRPr="00EE4955">
        <w:rPr>
          <w:rFonts w:ascii="Segoe UI" w:hAnsi="Segoe UI" w:cs="Segoe UI"/>
        </w:rPr>
        <w:t xml:space="preserve">Your filing must include all forms that comprise the </w:t>
      </w:r>
      <w:r w:rsidR="00BA25FB">
        <w:rPr>
          <w:rFonts w:ascii="Segoe UI" w:hAnsi="Segoe UI" w:cs="Segoe UI"/>
        </w:rPr>
        <w:t>contract under RCW 48.18.100(1),</w:t>
      </w:r>
      <w:r w:rsidRPr="00EE4955">
        <w:rPr>
          <w:rFonts w:ascii="Segoe UI" w:hAnsi="Segoe UI" w:cs="Segoe UI"/>
        </w:rPr>
        <w:t xml:space="preserve"> 48.43.733(1)</w:t>
      </w:r>
      <w:r w:rsidR="00BA25FB">
        <w:rPr>
          <w:rFonts w:ascii="Segoe UI" w:hAnsi="Segoe UI" w:cs="Segoe UI"/>
        </w:rPr>
        <w:t>,</w:t>
      </w:r>
      <w:r w:rsidRPr="00EE4955">
        <w:rPr>
          <w:rFonts w:ascii="Segoe UI" w:hAnsi="Segoe UI" w:cs="Segoe UI"/>
        </w:rPr>
        <w:t xml:space="preserve"> 48.44.040</w:t>
      </w:r>
      <w:r w:rsidR="00BA25FB">
        <w:rPr>
          <w:rFonts w:ascii="Segoe UI" w:hAnsi="Segoe UI" w:cs="Segoe UI"/>
        </w:rPr>
        <w:t>, 48.46.060(6),</w:t>
      </w:r>
      <w:r w:rsidRPr="00EE4955">
        <w:rPr>
          <w:rFonts w:ascii="Segoe UI" w:hAnsi="Segoe UI" w:cs="Segoe UI"/>
        </w:rPr>
        <w:t xml:space="preserve"> WAC 284-43-65</w:t>
      </w:r>
      <w:r w:rsidR="00BA25FB">
        <w:rPr>
          <w:rFonts w:ascii="Segoe UI" w:hAnsi="Segoe UI" w:cs="Segoe UI"/>
        </w:rPr>
        <w:t>60(1 and 2),</w:t>
      </w:r>
      <w:r w:rsidRPr="00EE4955">
        <w:rPr>
          <w:rFonts w:ascii="Segoe UI" w:hAnsi="Segoe UI" w:cs="Segoe UI"/>
        </w:rPr>
        <w:t xml:space="preserve"> 284-44A-010(4), and 284-46A-0</w:t>
      </w:r>
      <w:r w:rsidR="00C47BF2">
        <w:rPr>
          <w:rFonts w:ascii="Segoe UI" w:hAnsi="Segoe UI" w:cs="Segoe UI"/>
        </w:rPr>
        <w:t>1</w:t>
      </w:r>
      <w:r w:rsidRPr="00EE4955">
        <w:rPr>
          <w:rFonts w:ascii="Segoe UI" w:hAnsi="Segoe UI" w:cs="Segoe UI"/>
        </w:rPr>
        <w:t>0(4).</w:t>
      </w:r>
    </w:p>
    <w:p w14:paraId="0F2EF1A3" w14:textId="77777777" w:rsidR="003A303E" w:rsidRPr="00EE4955" w:rsidRDefault="003A303E" w:rsidP="003A303E">
      <w:pPr>
        <w:rPr>
          <w:rFonts w:ascii="Segoe UI" w:hAnsi="Segoe UI" w:cs="Segoe UI"/>
        </w:rPr>
      </w:pPr>
    </w:p>
    <w:p w14:paraId="7A45924B" w14:textId="2977BFB9" w:rsidR="003A303E" w:rsidRPr="00EE4955" w:rsidRDefault="003A303E" w:rsidP="003A303E">
      <w:pPr>
        <w:pStyle w:val="ListParagraph"/>
        <w:numPr>
          <w:ilvl w:val="3"/>
          <w:numId w:val="3"/>
        </w:numPr>
        <w:ind w:left="1539"/>
        <w:rPr>
          <w:rFonts w:ascii="Segoe UI" w:hAnsi="Segoe UI" w:cs="Segoe UI"/>
        </w:rPr>
      </w:pPr>
      <w:r w:rsidRPr="00EE4955">
        <w:rPr>
          <w:rFonts w:ascii="Segoe UI" w:hAnsi="Segoe UI" w:cs="Segoe UI"/>
        </w:rPr>
        <w:t xml:space="preserve">All </w:t>
      </w:r>
      <w:r w:rsidRPr="000B0F0F">
        <w:rPr>
          <w:rFonts w:ascii="Segoe UI" w:hAnsi="Segoe UI" w:cs="Segoe UI"/>
        </w:rPr>
        <w:t>forms must be attached to the Form Schedule tab in final format.</w:t>
      </w:r>
      <w:r w:rsidR="00E93779" w:rsidRPr="000B0F0F">
        <w:rPr>
          <w:rFonts w:ascii="Segoe UI" w:hAnsi="Segoe UI" w:cs="Segoe UI"/>
        </w:rPr>
        <w:t xml:space="preserve">  </w:t>
      </w:r>
      <w:r w:rsidR="009702DE" w:rsidRPr="000B0F0F">
        <w:rPr>
          <w:rFonts w:ascii="Segoe UI" w:hAnsi="Segoe UI" w:cs="Segoe UI"/>
        </w:rPr>
        <w:t>(</w:t>
      </w:r>
      <w:r w:rsidR="00E93779" w:rsidRPr="000B0F0F">
        <w:rPr>
          <w:rFonts w:ascii="Segoe UI" w:hAnsi="Segoe UI" w:cs="Segoe UI"/>
        </w:rPr>
        <w:t xml:space="preserve">See </w:t>
      </w:r>
      <w:r w:rsidR="00352017">
        <w:rPr>
          <w:rFonts w:ascii="Segoe UI" w:hAnsi="Segoe UI" w:cs="Segoe UI"/>
        </w:rPr>
        <w:t xml:space="preserve">the preferred </w:t>
      </w:r>
      <w:r w:rsidR="009702DE" w:rsidRPr="000B0F0F">
        <w:rPr>
          <w:rFonts w:ascii="Segoe UI" w:hAnsi="Segoe UI" w:cs="Segoe UI"/>
        </w:rPr>
        <w:t xml:space="preserve">alternative process in the </w:t>
      </w:r>
      <w:r w:rsidR="00E93779" w:rsidRPr="000B0F0F">
        <w:rPr>
          <w:rFonts w:ascii="Segoe UI" w:hAnsi="Segoe UI" w:cs="Segoe UI"/>
          <w:i/>
        </w:rPr>
        <w:t>Form Filings Speed-to-Market Guide</w:t>
      </w:r>
      <w:r w:rsidR="00E93779" w:rsidRPr="000B0F0F">
        <w:rPr>
          <w:rFonts w:ascii="Segoe UI" w:hAnsi="Segoe UI" w:cs="Segoe UI"/>
        </w:rPr>
        <w:t xml:space="preserve"> Section I – Associating Previously</w:t>
      </w:r>
      <w:r w:rsidR="00451DA6">
        <w:rPr>
          <w:rFonts w:ascii="Segoe UI" w:hAnsi="Segoe UI" w:cs="Segoe UI"/>
        </w:rPr>
        <w:t xml:space="preserve"> </w:t>
      </w:r>
      <w:r w:rsidR="00E93779">
        <w:rPr>
          <w:rFonts w:ascii="Segoe UI" w:hAnsi="Segoe UI" w:cs="Segoe UI"/>
        </w:rPr>
        <w:t>Approved Forms, and Section II – Expediting Review of Forms That Have a Table of Contents</w:t>
      </w:r>
      <w:r w:rsidR="009702DE">
        <w:rPr>
          <w:rFonts w:ascii="Segoe UI" w:hAnsi="Segoe UI" w:cs="Segoe UI"/>
        </w:rPr>
        <w:t>)</w:t>
      </w:r>
      <w:r w:rsidR="00E93779">
        <w:rPr>
          <w:rFonts w:ascii="Segoe UI" w:hAnsi="Segoe UI" w:cs="Segoe UI"/>
        </w:rPr>
        <w:t>.</w:t>
      </w:r>
    </w:p>
    <w:p w14:paraId="3AB4F656" w14:textId="2CDD985F" w:rsidR="00521D20" w:rsidRPr="00342816" w:rsidRDefault="00521D20" w:rsidP="00342816">
      <w:pPr>
        <w:rPr>
          <w:rFonts w:ascii="Segoe UI" w:hAnsi="Segoe UI" w:cs="Segoe UI"/>
          <w:strike/>
          <w:highlight w:val="magenta"/>
        </w:rPr>
      </w:pPr>
    </w:p>
    <w:p w14:paraId="6BBEA8C9" w14:textId="47E12DA2" w:rsidR="00C842B7" w:rsidRDefault="00AF7F3A" w:rsidP="00C842B7">
      <w:pPr>
        <w:pStyle w:val="Heading3"/>
        <w:numPr>
          <w:ilvl w:val="2"/>
          <w:numId w:val="3"/>
        </w:numPr>
        <w:spacing w:before="120"/>
        <w:rPr>
          <w:rFonts w:ascii="Segoe UI" w:hAnsi="Segoe UI" w:cs="Segoe UI"/>
          <w:b/>
          <w:color w:val="auto"/>
        </w:rPr>
      </w:pPr>
      <w:bookmarkStart w:id="30" w:name="_Toc192483357"/>
      <w:r>
        <w:rPr>
          <w:rFonts w:ascii="Segoe UI" w:hAnsi="Segoe UI" w:cs="Segoe UI"/>
          <w:b/>
          <w:color w:val="auto"/>
        </w:rPr>
        <w:t>Filing forms for more than one Large Group plan for sale to multiple Large G</w:t>
      </w:r>
      <w:r w:rsidR="00C842B7" w:rsidRPr="00073358">
        <w:rPr>
          <w:rFonts w:ascii="Segoe UI" w:hAnsi="Segoe UI" w:cs="Segoe UI"/>
          <w:b/>
          <w:color w:val="auto"/>
        </w:rPr>
        <w:t xml:space="preserve">roups using the </w:t>
      </w:r>
      <w:r w:rsidR="00C842B7" w:rsidRPr="00073358">
        <w:rPr>
          <w:rFonts w:ascii="Segoe UI" w:hAnsi="Segoe UI" w:cs="Segoe UI"/>
          <w:b/>
          <w:color w:val="auto"/>
          <w:u w:val="single"/>
        </w:rPr>
        <w:t>Optional Standard Master</w:t>
      </w:r>
      <w:r w:rsidR="00C842B7" w:rsidRPr="00073358">
        <w:rPr>
          <w:rFonts w:ascii="Segoe UI" w:hAnsi="Segoe UI" w:cs="Segoe UI"/>
          <w:b/>
          <w:color w:val="auto"/>
        </w:rPr>
        <w:t xml:space="preserve"> filing process:</w:t>
      </w:r>
      <w:bookmarkEnd w:id="30"/>
    </w:p>
    <w:p w14:paraId="7D0FDE4B" w14:textId="77777777" w:rsidR="00B6285D" w:rsidRPr="00B6285D" w:rsidRDefault="00B6285D" w:rsidP="00B6285D"/>
    <w:p w14:paraId="34579E54" w14:textId="782BEF38" w:rsidR="00B6285D" w:rsidRPr="00B6285D" w:rsidRDefault="00B6285D" w:rsidP="00402225">
      <w:pPr>
        <w:ind w:left="1440"/>
        <w:rPr>
          <w:rFonts w:ascii="Segoe UI" w:hAnsi="Segoe UI" w:cs="Segoe UI"/>
        </w:rPr>
      </w:pPr>
      <w:r w:rsidRPr="00B6285D">
        <w:rPr>
          <w:rFonts w:ascii="Segoe UI" w:hAnsi="Segoe UI" w:cs="Segoe UI"/>
        </w:rPr>
        <w:t xml:space="preserve">See </w:t>
      </w:r>
      <w:r w:rsidRPr="00B864AB">
        <w:rPr>
          <w:rFonts w:ascii="Segoe UI" w:hAnsi="Segoe UI" w:cs="Segoe UI"/>
          <w:i/>
        </w:rPr>
        <w:t>Form Filings Speed-to-Market Guide</w:t>
      </w:r>
      <w:r w:rsidRPr="00B6285D">
        <w:rPr>
          <w:rFonts w:ascii="Segoe UI" w:hAnsi="Segoe UI" w:cs="Segoe UI"/>
        </w:rPr>
        <w:t xml:space="preserve"> Section VII – Expediting Review of Non-Grandfathered Large Group Health Plans (Other Than Association Health Plans).</w:t>
      </w:r>
    </w:p>
    <w:p w14:paraId="3E6569BE" w14:textId="1301339F" w:rsidR="00C842B7" w:rsidRPr="00073358" w:rsidRDefault="00C842B7" w:rsidP="00B6285D">
      <w:pPr>
        <w:ind w:left="900"/>
      </w:pPr>
    </w:p>
    <w:p w14:paraId="01444402" w14:textId="6C336776" w:rsidR="0096742C" w:rsidRPr="00073358" w:rsidRDefault="0096742C" w:rsidP="0096742C">
      <w:pPr>
        <w:pStyle w:val="ListParagraph"/>
        <w:numPr>
          <w:ilvl w:val="3"/>
          <w:numId w:val="3"/>
        </w:numPr>
        <w:ind w:left="1539"/>
        <w:rPr>
          <w:rFonts w:ascii="Segoe UI" w:hAnsi="Segoe UI" w:cs="Segoe UI"/>
        </w:rPr>
      </w:pPr>
      <w:r w:rsidRPr="00073358">
        <w:rPr>
          <w:rFonts w:ascii="Segoe UI" w:hAnsi="Segoe UI" w:cs="Segoe UI"/>
        </w:rPr>
        <w:t>A “</w:t>
      </w:r>
      <w:r w:rsidR="00342816">
        <w:rPr>
          <w:rFonts w:ascii="Segoe UI" w:hAnsi="Segoe UI" w:cs="Segoe UI"/>
          <w:b/>
        </w:rPr>
        <w:t>Standard Master</w:t>
      </w:r>
      <w:r w:rsidRPr="00073358">
        <w:rPr>
          <w:rFonts w:ascii="Segoe UI" w:hAnsi="Segoe UI" w:cs="Segoe UI"/>
        </w:rPr>
        <w:t xml:space="preserve">” is a filing that includes several health, dental-only, or </w:t>
      </w:r>
      <w:r w:rsidRPr="00073358">
        <w:rPr>
          <w:rFonts w:ascii="Segoe UI" w:hAnsi="Segoe UI" w:cs="Segoe UI"/>
        </w:rPr>
        <w:lastRenderedPageBreak/>
        <w:t xml:space="preserve">vision-only plans intended to be sold to </w:t>
      </w:r>
      <w:r w:rsidR="00AF7F3A">
        <w:rPr>
          <w:rFonts w:ascii="Segoe UI" w:hAnsi="Segoe UI" w:cs="Segoe UI"/>
        </w:rPr>
        <w:t>multiple L</w:t>
      </w:r>
      <w:r w:rsidRPr="009673CF">
        <w:rPr>
          <w:rFonts w:ascii="Segoe UI" w:hAnsi="Segoe UI" w:cs="Segoe UI"/>
        </w:rPr>
        <w:t xml:space="preserve">arge </w:t>
      </w:r>
      <w:r w:rsidR="00AF7F3A">
        <w:rPr>
          <w:rFonts w:ascii="Segoe UI" w:hAnsi="Segoe UI" w:cs="Segoe UI"/>
        </w:rPr>
        <w:t>G</w:t>
      </w:r>
      <w:r w:rsidRPr="009673CF">
        <w:rPr>
          <w:rFonts w:ascii="Segoe UI" w:hAnsi="Segoe UI" w:cs="Segoe UI"/>
        </w:rPr>
        <w:t xml:space="preserve">roups by </w:t>
      </w:r>
      <w:r w:rsidR="00F13AFB" w:rsidRPr="009673CF">
        <w:rPr>
          <w:rFonts w:ascii="Segoe UI" w:hAnsi="Segoe UI" w:cs="Segoe UI"/>
        </w:rPr>
        <w:t xml:space="preserve">an </w:t>
      </w:r>
      <w:r w:rsidRPr="009673CF">
        <w:rPr>
          <w:rFonts w:ascii="Segoe UI" w:hAnsi="Segoe UI" w:cs="Segoe UI"/>
        </w:rPr>
        <w:t>HCSC, HMO, or Disability carrier</w:t>
      </w:r>
      <w:r w:rsidR="00342816" w:rsidRPr="009673CF">
        <w:rPr>
          <w:rFonts w:ascii="Segoe UI" w:hAnsi="Segoe UI" w:cs="Segoe UI"/>
        </w:rPr>
        <w:t xml:space="preserve">.  Standard Master </w:t>
      </w:r>
      <w:r w:rsidRPr="009673CF">
        <w:rPr>
          <w:rFonts w:ascii="Segoe UI" w:hAnsi="Segoe UI" w:cs="Segoe UI"/>
        </w:rPr>
        <w:t>forms are filed according to Section I of these instructions.  Standard Master</w:t>
      </w:r>
      <w:r w:rsidR="00342816" w:rsidRPr="009673CF">
        <w:rPr>
          <w:rFonts w:ascii="Segoe UI" w:hAnsi="Segoe UI" w:cs="Segoe UI"/>
        </w:rPr>
        <w:t xml:space="preserve"> </w:t>
      </w:r>
      <w:r w:rsidRPr="009673CF">
        <w:rPr>
          <w:rFonts w:ascii="Segoe UI" w:hAnsi="Segoe UI" w:cs="Segoe UI"/>
        </w:rPr>
        <w:t>may include</w:t>
      </w:r>
      <w:r w:rsidR="00F56536">
        <w:rPr>
          <w:rFonts w:ascii="Segoe UI" w:hAnsi="Segoe UI" w:cs="Segoe UI"/>
        </w:rPr>
        <w:t xml:space="preserve"> </w:t>
      </w:r>
      <w:r w:rsidR="00F56536" w:rsidRPr="00F56536">
        <w:rPr>
          <w:rFonts w:ascii="Segoe UI" w:hAnsi="Segoe UI" w:cs="Segoe UI"/>
          <w:highlight w:val="green"/>
        </w:rPr>
        <w:t xml:space="preserve">both Administrative and </w:t>
      </w:r>
      <w:r w:rsidR="0038218E">
        <w:rPr>
          <w:rFonts w:ascii="Segoe UI" w:hAnsi="Segoe UI" w:cs="Segoe UI"/>
          <w:highlight w:val="green"/>
        </w:rPr>
        <w:t>n</w:t>
      </w:r>
      <w:r w:rsidR="00F13AFB" w:rsidRPr="00F56536">
        <w:rPr>
          <w:rFonts w:ascii="Segoe UI" w:hAnsi="Segoe UI" w:cs="Segoe UI"/>
          <w:highlight w:val="green"/>
        </w:rPr>
        <w:t>on-Administrative V</w:t>
      </w:r>
      <w:r w:rsidRPr="00F56536">
        <w:rPr>
          <w:rFonts w:ascii="Segoe UI" w:hAnsi="Segoe UI" w:cs="Segoe UI"/>
          <w:highlight w:val="green"/>
        </w:rPr>
        <w:t>ariability,</w:t>
      </w:r>
      <w:r w:rsidRPr="009673CF">
        <w:rPr>
          <w:rFonts w:ascii="Segoe UI" w:hAnsi="Segoe UI" w:cs="Segoe UI"/>
        </w:rPr>
        <w:t xml:space="preserve"> as described in Section II.C</w:t>
      </w:r>
      <w:r w:rsidR="00AF2516">
        <w:rPr>
          <w:rFonts w:ascii="Segoe UI" w:hAnsi="Segoe UI" w:cs="Segoe UI"/>
        </w:rPr>
        <w:t xml:space="preserve"> </w:t>
      </w:r>
      <w:r w:rsidR="00AF2516" w:rsidRPr="00A10AF1">
        <w:rPr>
          <w:rFonts w:ascii="Segoe UI" w:hAnsi="Segoe UI" w:cs="Segoe UI"/>
        </w:rPr>
        <w:t>of these instructions</w:t>
      </w:r>
      <w:r w:rsidRPr="009673CF">
        <w:rPr>
          <w:rFonts w:ascii="Segoe UI" w:hAnsi="Segoe UI" w:cs="Segoe UI"/>
        </w:rPr>
        <w:t>.</w:t>
      </w:r>
    </w:p>
    <w:p w14:paraId="32F1AB5D" w14:textId="77777777" w:rsidR="0096742C" w:rsidRPr="00073358" w:rsidRDefault="0096742C" w:rsidP="0096742C">
      <w:pPr>
        <w:pStyle w:val="ListParagraph"/>
        <w:ind w:left="1539"/>
        <w:jc w:val="right"/>
        <w:rPr>
          <w:rFonts w:ascii="Segoe UI" w:hAnsi="Segoe UI" w:cs="Segoe UI"/>
        </w:rPr>
      </w:pPr>
    </w:p>
    <w:p w14:paraId="7C47CFD2" w14:textId="4BAD523A" w:rsidR="0096742C" w:rsidRPr="00073358" w:rsidRDefault="0096742C" w:rsidP="0096742C">
      <w:pPr>
        <w:pStyle w:val="ListParagraph"/>
        <w:numPr>
          <w:ilvl w:val="3"/>
          <w:numId w:val="3"/>
        </w:numPr>
        <w:ind w:left="1539"/>
        <w:rPr>
          <w:rFonts w:ascii="Segoe UI" w:hAnsi="Segoe UI" w:cs="Segoe UI"/>
        </w:rPr>
      </w:pPr>
      <w:r w:rsidRPr="009673CF">
        <w:rPr>
          <w:rFonts w:ascii="Segoe UI" w:hAnsi="Segoe UI" w:cs="Segoe UI"/>
        </w:rPr>
        <w:t>St</w:t>
      </w:r>
      <w:r w:rsidR="00342816" w:rsidRPr="009673CF">
        <w:rPr>
          <w:rFonts w:ascii="Segoe UI" w:hAnsi="Segoe UI" w:cs="Segoe UI"/>
        </w:rPr>
        <w:t>andard Master form filings must</w:t>
      </w:r>
      <w:r w:rsidRPr="009673CF">
        <w:rPr>
          <w:rFonts w:ascii="Segoe UI" w:hAnsi="Segoe UI" w:cs="Segoe UI"/>
        </w:rPr>
        <w:t xml:space="preserve"> </w:t>
      </w:r>
      <w:r w:rsidR="00445C48" w:rsidRPr="009673CF">
        <w:rPr>
          <w:rFonts w:ascii="Segoe UI" w:hAnsi="Segoe UI" w:cs="Segoe UI"/>
        </w:rPr>
        <w:t xml:space="preserve">use </w:t>
      </w:r>
      <w:r w:rsidRPr="009673CF">
        <w:rPr>
          <w:rFonts w:ascii="Segoe UI" w:hAnsi="Segoe UI" w:cs="Segoe UI"/>
        </w:rPr>
        <w:t xml:space="preserve">the </w:t>
      </w:r>
      <w:r w:rsidR="00445C48" w:rsidRPr="009673CF">
        <w:rPr>
          <w:rFonts w:ascii="Segoe UI" w:hAnsi="Segoe UI" w:cs="Segoe UI"/>
        </w:rPr>
        <w:t xml:space="preserve">following </w:t>
      </w:r>
      <w:r w:rsidRPr="009673CF">
        <w:rPr>
          <w:rFonts w:ascii="Segoe UI" w:hAnsi="Segoe UI" w:cs="Segoe UI"/>
        </w:rPr>
        <w:t>naming convention</w:t>
      </w:r>
      <w:r w:rsidR="00445C48" w:rsidRPr="009673CF">
        <w:rPr>
          <w:rFonts w:ascii="Segoe UI" w:hAnsi="Segoe UI" w:cs="Segoe UI"/>
        </w:rPr>
        <w:t xml:space="preserve"> in the Product Name Field </w:t>
      </w:r>
      <w:r w:rsidR="00627AF4" w:rsidRPr="009673CF">
        <w:rPr>
          <w:rFonts w:ascii="Segoe UI" w:hAnsi="Segoe UI" w:cs="Segoe UI"/>
        </w:rPr>
        <w:t>on the General Information tab</w:t>
      </w:r>
      <w:r w:rsidRPr="009673CF">
        <w:rPr>
          <w:rFonts w:ascii="Segoe UI" w:hAnsi="Segoe UI" w:cs="Segoe UI"/>
        </w:rPr>
        <w:t xml:space="preserve"> “</w:t>
      </w:r>
      <w:r w:rsidRPr="00342816">
        <w:rPr>
          <w:rFonts w:ascii="Segoe UI" w:hAnsi="Segoe UI" w:cs="Segoe UI"/>
        </w:rPr>
        <w:t>Large Group Std. Master [Product Name].”</w:t>
      </w:r>
    </w:p>
    <w:p w14:paraId="69FCAA1A" w14:textId="77777777" w:rsidR="0096742C" w:rsidRPr="00073358" w:rsidRDefault="0096742C" w:rsidP="0096742C">
      <w:pPr>
        <w:pStyle w:val="ListParagraph"/>
        <w:rPr>
          <w:rFonts w:ascii="Segoe UI" w:hAnsi="Segoe UI" w:cs="Segoe UI"/>
        </w:rPr>
      </w:pPr>
    </w:p>
    <w:p w14:paraId="1D16A4F4" w14:textId="16CB1E1E" w:rsidR="0096742C" w:rsidRPr="00073358" w:rsidRDefault="0096742C" w:rsidP="0096742C">
      <w:pPr>
        <w:pStyle w:val="ListParagraph"/>
        <w:numPr>
          <w:ilvl w:val="3"/>
          <w:numId w:val="3"/>
        </w:numPr>
        <w:ind w:left="1539"/>
        <w:rPr>
          <w:rFonts w:ascii="Segoe UI" w:hAnsi="Segoe UI" w:cs="Segoe UI"/>
        </w:rPr>
      </w:pPr>
      <w:r w:rsidRPr="00073358">
        <w:rPr>
          <w:rFonts w:ascii="Segoe UI" w:hAnsi="Segoe UI" w:cs="Segoe UI"/>
        </w:rPr>
        <w:t xml:space="preserve">Standard Master filings must include all </w:t>
      </w:r>
      <w:r w:rsidR="00342816">
        <w:rPr>
          <w:rFonts w:ascii="Segoe UI" w:hAnsi="Segoe UI" w:cs="Segoe UI"/>
        </w:rPr>
        <w:t>forms that comprise the plans.</w:t>
      </w:r>
      <w:r w:rsidR="00BF0B58">
        <w:rPr>
          <w:rFonts w:ascii="Segoe UI" w:hAnsi="Segoe UI" w:cs="Segoe UI"/>
        </w:rPr>
        <w:t xml:space="preserve">  </w:t>
      </w:r>
      <w:r w:rsidR="007842C9">
        <w:rPr>
          <w:rFonts w:ascii="Segoe UI" w:hAnsi="Segoe UI" w:cs="Segoe UI"/>
        </w:rPr>
        <w:t>(</w:t>
      </w:r>
      <w:r w:rsidR="00BF0B58">
        <w:rPr>
          <w:rFonts w:ascii="Segoe UI" w:hAnsi="Segoe UI" w:cs="Segoe UI"/>
        </w:rPr>
        <w:t xml:space="preserve">See </w:t>
      </w:r>
      <w:r w:rsidR="00BF0B58" w:rsidRPr="008728B4">
        <w:rPr>
          <w:rFonts w:ascii="Segoe UI" w:hAnsi="Segoe UI" w:cs="Segoe UI"/>
          <w:i/>
        </w:rPr>
        <w:t>Form Filings Speed-to-Market Guide</w:t>
      </w:r>
      <w:r w:rsidR="00BF0B58">
        <w:rPr>
          <w:rFonts w:ascii="Segoe UI" w:hAnsi="Segoe UI" w:cs="Segoe UI"/>
        </w:rPr>
        <w:t xml:space="preserve"> Section II – Expediting Review of Forms That Have a Table of Contents.</w:t>
      </w:r>
      <w:r w:rsidR="007842C9">
        <w:rPr>
          <w:rFonts w:ascii="Segoe UI" w:hAnsi="Segoe UI" w:cs="Segoe UI"/>
        </w:rPr>
        <w:t>)</w:t>
      </w:r>
    </w:p>
    <w:p w14:paraId="2489859E" w14:textId="481D28F1" w:rsidR="0096742C" w:rsidRPr="00073358" w:rsidRDefault="0096742C" w:rsidP="0096742C">
      <w:pPr>
        <w:pStyle w:val="ListParagraph"/>
        <w:rPr>
          <w:rFonts w:ascii="Segoe UI" w:hAnsi="Segoe UI" w:cs="Segoe UI"/>
        </w:rPr>
      </w:pPr>
    </w:p>
    <w:p w14:paraId="3868B0E0" w14:textId="0E06698B" w:rsidR="00716D1E" w:rsidRPr="00716D1E" w:rsidRDefault="0096742C" w:rsidP="00716D1E">
      <w:pPr>
        <w:pStyle w:val="ListParagraph"/>
        <w:numPr>
          <w:ilvl w:val="4"/>
          <w:numId w:val="3"/>
        </w:numPr>
        <w:rPr>
          <w:rFonts w:ascii="Segoe UI" w:hAnsi="Segoe UI" w:cs="Segoe UI"/>
        </w:rPr>
      </w:pPr>
      <w:r w:rsidRPr="00073358">
        <w:rPr>
          <w:rFonts w:ascii="Segoe UI" w:hAnsi="Segoe UI" w:cs="Segoe UI"/>
        </w:rPr>
        <w:t xml:space="preserve">In instances when a Standard Master incorporates a </w:t>
      </w:r>
      <w:r w:rsidR="009C3667" w:rsidRPr="00073358">
        <w:rPr>
          <w:rFonts w:ascii="Segoe UI" w:hAnsi="Segoe UI" w:cs="Segoe UI"/>
        </w:rPr>
        <w:t>previously approved</w:t>
      </w:r>
      <w:r w:rsidRPr="00073358">
        <w:rPr>
          <w:rFonts w:ascii="Segoe UI" w:hAnsi="Segoe UI" w:cs="Segoe UI"/>
        </w:rPr>
        <w:t xml:space="preserve"> form with no changes, create a separate line item for each previously</w:t>
      </w:r>
      <w:r w:rsidR="009C3667">
        <w:rPr>
          <w:rFonts w:ascii="Segoe UI" w:hAnsi="Segoe UI" w:cs="Segoe UI"/>
        </w:rPr>
        <w:t xml:space="preserve"> </w:t>
      </w:r>
      <w:r w:rsidRPr="00073358">
        <w:rPr>
          <w:rFonts w:ascii="Segoe UI" w:hAnsi="Segoe UI" w:cs="Segoe UI"/>
        </w:rPr>
        <w:t xml:space="preserve">approved form, </w:t>
      </w:r>
      <w:r w:rsidRPr="00342816">
        <w:rPr>
          <w:rFonts w:ascii="Segoe UI" w:hAnsi="Segoe UI" w:cs="Segoe UI"/>
          <w:u w:val="single"/>
        </w:rPr>
        <w:t>attach the PDF</w:t>
      </w:r>
      <w:r w:rsidRPr="00342816">
        <w:rPr>
          <w:rFonts w:ascii="Segoe UI" w:hAnsi="Segoe UI" w:cs="Segoe UI"/>
        </w:rPr>
        <w:t xml:space="preserve"> </w:t>
      </w:r>
      <w:r w:rsidRPr="00073358">
        <w:rPr>
          <w:rFonts w:ascii="Segoe UI" w:hAnsi="Segoe UI" w:cs="Segoe UI"/>
        </w:rPr>
        <w:t>and list the previous Filing Tracking Number under the “Action Specific Data” column, and note “No Changes.”</w:t>
      </w:r>
      <w:r w:rsidR="00716D1E">
        <w:rPr>
          <w:rFonts w:ascii="Segoe UI" w:hAnsi="Segoe UI" w:cs="Segoe UI"/>
        </w:rPr>
        <w:t xml:space="preserve">  </w:t>
      </w:r>
      <w:r w:rsidR="00716D1E" w:rsidRPr="00716D1E">
        <w:rPr>
          <w:rFonts w:ascii="Segoe UI" w:hAnsi="Segoe UI" w:cs="Segoe UI"/>
          <w:b/>
          <w:bCs/>
          <w:highlight w:val="green"/>
        </w:rPr>
        <w:t>NOTE:</w:t>
      </w:r>
      <w:r w:rsidR="00716D1E" w:rsidRPr="00716D1E">
        <w:rPr>
          <w:rFonts w:ascii="Segoe UI" w:hAnsi="Segoe UI" w:cs="Segoe UI"/>
          <w:highlight w:val="green"/>
        </w:rPr>
        <w:t xml:space="preserve">  The alternative process described under Section I of the </w:t>
      </w:r>
      <w:r w:rsidR="00716D1E" w:rsidRPr="00716D1E">
        <w:rPr>
          <w:rFonts w:ascii="Segoe UI" w:hAnsi="Segoe UI" w:cs="Segoe UI"/>
          <w:i/>
          <w:iCs/>
          <w:highlight w:val="green"/>
        </w:rPr>
        <w:t>Form Filings Speed-to-Market Guide</w:t>
      </w:r>
      <w:r w:rsidR="00716D1E" w:rsidRPr="00716D1E">
        <w:rPr>
          <w:rFonts w:ascii="Segoe UI" w:hAnsi="Segoe UI" w:cs="Segoe UI"/>
          <w:highlight w:val="green"/>
        </w:rPr>
        <w:t xml:space="preserve"> </w:t>
      </w:r>
      <w:r w:rsidR="00716D1E" w:rsidRPr="00716D1E">
        <w:rPr>
          <w:rFonts w:ascii="Segoe UI" w:hAnsi="Segoe UI" w:cs="Segoe UI"/>
          <w:highlight w:val="green"/>
          <w:u w:val="single"/>
        </w:rPr>
        <w:t>may not</w:t>
      </w:r>
      <w:r w:rsidR="00716D1E" w:rsidRPr="00716D1E">
        <w:rPr>
          <w:rFonts w:ascii="Segoe UI" w:hAnsi="Segoe UI" w:cs="Segoe UI"/>
          <w:highlight w:val="green"/>
        </w:rPr>
        <w:t xml:space="preserve"> be used with Standard Master filings.</w:t>
      </w:r>
    </w:p>
    <w:p w14:paraId="19AEEA8C" w14:textId="3A17A0F7" w:rsidR="0096742C" w:rsidRPr="00073358" w:rsidRDefault="0096742C" w:rsidP="0096742C">
      <w:pPr>
        <w:pStyle w:val="ListParagraph"/>
        <w:rPr>
          <w:rFonts w:ascii="Segoe UI" w:hAnsi="Segoe UI" w:cs="Segoe UI"/>
        </w:rPr>
      </w:pPr>
    </w:p>
    <w:p w14:paraId="0BD466D5" w14:textId="3368E8A8" w:rsidR="00C842B7" w:rsidRPr="00C94CB8" w:rsidRDefault="0096742C" w:rsidP="00342816">
      <w:pPr>
        <w:pStyle w:val="ListParagraph"/>
        <w:numPr>
          <w:ilvl w:val="3"/>
          <w:numId w:val="3"/>
        </w:numPr>
        <w:ind w:left="1539"/>
        <w:rPr>
          <w:rFonts w:ascii="Segoe UI" w:hAnsi="Segoe UI" w:cs="Segoe UI"/>
        </w:rPr>
      </w:pPr>
      <w:r w:rsidRPr="00073358">
        <w:rPr>
          <w:rFonts w:ascii="Segoe UI" w:hAnsi="Segoe UI" w:cs="Segoe UI"/>
        </w:rPr>
        <w:t xml:space="preserve">All </w:t>
      </w:r>
      <w:r w:rsidRPr="00C94CB8">
        <w:rPr>
          <w:rFonts w:ascii="Segoe UI" w:hAnsi="Segoe UI" w:cs="Segoe UI"/>
        </w:rPr>
        <w:t>Standard Master forms should be attached to the Form Schedule tab in final format.</w:t>
      </w:r>
    </w:p>
    <w:p w14:paraId="4BAA469C" w14:textId="77777777" w:rsidR="00A9602A" w:rsidRPr="00C94CB8" w:rsidRDefault="00A9602A" w:rsidP="00A9602A">
      <w:pPr>
        <w:pStyle w:val="ListParagraph"/>
        <w:ind w:left="1539"/>
        <w:jc w:val="right"/>
        <w:rPr>
          <w:rFonts w:ascii="Segoe UI" w:hAnsi="Segoe UI" w:cs="Segoe UI"/>
        </w:rPr>
      </w:pPr>
    </w:p>
    <w:p w14:paraId="4CF419F4" w14:textId="07A4AF8F" w:rsidR="00035486" w:rsidRPr="00C94CB8" w:rsidRDefault="00494EDB" w:rsidP="00342816">
      <w:pPr>
        <w:pStyle w:val="ListParagraph"/>
        <w:numPr>
          <w:ilvl w:val="3"/>
          <w:numId w:val="3"/>
        </w:numPr>
        <w:ind w:left="1539"/>
        <w:rPr>
          <w:rFonts w:ascii="Segoe UI" w:hAnsi="Segoe UI" w:cs="Segoe UI"/>
        </w:rPr>
      </w:pPr>
      <w:proofErr w:type="gramStart"/>
      <w:r w:rsidRPr="00C94CB8">
        <w:rPr>
          <w:rFonts w:ascii="Segoe UI" w:hAnsi="Segoe UI" w:cs="Segoe UI"/>
        </w:rPr>
        <w:t>With the exception of</w:t>
      </w:r>
      <w:proofErr w:type="gramEnd"/>
      <w:r w:rsidRPr="00C94CB8">
        <w:rPr>
          <w:rFonts w:ascii="Segoe UI" w:hAnsi="Segoe UI" w:cs="Segoe UI"/>
        </w:rPr>
        <w:t xml:space="preserve"> specific guidance provided by the OIC allowing such filing submissions, y</w:t>
      </w:r>
      <w:r w:rsidR="00887627" w:rsidRPr="00C94CB8">
        <w:rPr>
          <w:rFonts w:ascii="Segoe UI" w:hAnsi="Segoe UI" w:cs="Segoe UI"/>
        </w:rPr>
        <w:t xml:space="preserve">ou may not file an amendment, endorsement or rider for a previously </w:t>
      </w:r>
      <w:r w:rsidR="00FE6C8C" w:rsidRPr="00C94CB8">
        <w:rPr>
          <w:rFonts w:ascii="Segoe UI" w:hAnsi="Segoe UI" w:cs="Segoe UI"/>
        </w:rPr>
        <w:t>approved</w:t>
      </w:r>
      <w:r w:rsidR="00887627" w:rsidRPr="00C94CB8">
        <w:rPr>
          <w:rFonts w:ascii="Segoe UI" w:hAnsi="Segoe UI" w:cs="Segoe UI"/>
        </w:rPr>
        <w:t xml:space="preserve"> Standard Master</w:t>
      </w:r>
      <w:r w:rsidR="006C5D7F" w:rsidRPr="00C94CB8">
        <w:rPr>
          <w:rFonts w:ascii="Segoe UI" w:hAnsi="Segoe UI" w:cs="Segoe UI"/>
        </w:rPr>
        <w:t xml:space="preserve"> filing</w:t>
      </w:r>
      <w:r w:rsidR="00887627" w:rsidRPr="00C94CB8">
        <w:rPr>
          <w:rFonts w:ascii="Segoe UI" w:hAnsi="Segoe UI" w:cs="Segoe UI"/>
        </w:rPr>
        <w:t>.</w:t>
      </w:r>
    </w:p>
    <w:p w14:paraId="2B2F41F9" w14:textId="7106ACC7" w:rsidR="00F86960" w:rsidRPr="00C94CB8" w:rsidRDefault="00AF7F3A" w:rsidP="0025424F">
      <w:pPr>
        <w:pStyle w:val="Heading3"/>
        <w:numPr>
          <w:ilvl w:val="2"/>
          <w:numId w:val="3"/>
        </w:numPr>
        <w:spacing w:before="120"/>
        <w:rPr>
          <w:rFonts w:ascii="Segoe UI" w:hAnsi="Segoe UI" w:cs="Segoe UI"/>
          <w:b/>
          <w:color w:val="auto"/>
        </w:rPr>
      </w:pPr>
      <w:bookmarkStart w:id="31" w:name="_Toc192483358"/>
      <w:r w:rsidRPr="00C94CB8">
        <w:rPr>
          <w:rFonts w:ascii="Segoe UI" w:hAnsi="Segoe UI" w:cs="Segoe UI"/>
          <w:b/>
          <w:color w:val="auto"/>
        </w:rPr>
        <w:t>Filing forms for one Large G</w:t>
      </w:r>
      <w:r w:rsidR="00F86960" w:rsidRPr="00C94CB8">
        <w:rPr>
          <w:rFonts w:ascii="Segoe UI" w:hAnsi="Segoe UI" w:cs="Segoe UI"/>
          <w:b/>
          <w:color w:val="auto"/>
        </w:rPr>
        <w:t>ro</w:t>
      </w:r>
      <w:r w:rsidR="00130C4D" w:rsidRPr="00C94CB8">
        <w:rPr>
          <w:rFonts w:ascii="Segoe UI" w:hAnsi="Segoe UI" w:cs="Segoe UI"/>
          <w:b/>
          <w:color w:val="auto"/>
        </w:rPr>
        <w:t>up plan to be sold to only one Large G</w:t>
      </w:r>
      <w:r w:rsidR="00F86960" w:rsidRPr="00C94CB8">
        <w:rPr>
          <w:rFonts w:ascii="Segoe UI" w:hAnsi="Segoe UI" w:cs="Segoe UI"/>
          <w:b/>
          <w:color w:val="auto"/>
        </w:rPr>
        <w:t xml:space="preserve">roup using the </w:t>
      </w:r>
      <w:r w:rsidR="00F86960" w:rsidRPr="00C94CB8">
        <w:rPr>
          <w:rFonts w:ascii="Segoe UI" w:hAnsi="Segoe UI" w:cs="Segoe UI"/>
          <w:b/>
          <w:color w:val="auto"/>
          <w:u w:val="single"/>
        </w:rPr>
        <w:t>Optional Short Form</w:t>
      </w:r>
      <w:r w:rsidR="00F86960" w:rsidRPr="00C94CB8">
        <w:rPr>
          <w:rFonts w:ascii="Segoe UI" w:hAnsi="Segoe UI" w:cs="Segoe UI"/>
          <w:b/>
          <w:color w:val="auto"/>
        </w:rPr>
        <w:t xml:space="preserve"> filing process:</w:t>
      </w:r>
      <w:bookmarkEnd w:id="31"/>
    </w:p>
    <w:p w14:paraId="341574CA" w14:textId="77777777" w:rsidR="00F86960" w:rsidRPr="00C94CB8" w:rsidRDefault="00F86960" w:rsidP="00F86960"/>
    <w:p w14:paraId="78747A51" w14:textId="0EC64044" w:rsidR="00AB099C" w:rsidRPr="006444BD" w:rsidRDefault="00AB099C" w:rsidP="00AB099C">
      <w:pPr>
        <w:pStyle w:val="ListParagraph"/>
        <w:numPr>
          <w:ilvl w:val="3"/>
          <w:numId w:val="3"/>
        </w:numPr>
        <w:ind w:left="1539"/>
        <w:rPr>
          <w:rFonts w:ascii="Segoe UI" w:hAnsi="Segoe UI" w:cs="Segoe UI"/>
        </w:rPr>
      </w:pPr>
      <w:r w:rsidRPr="00C94CB8">
        <w:rPr>
          <w:rFonts w:ascii="Segoe UI" w:hAnsi="Segoe UI" w:cs="Segoe UI"/>
        </w:rPr>
        <w:t xml:space="preserve">If you </w:t>
      </w:r>
      <w:r w:rsidR="001912C3" w:rsidRPr="00C94CB8">
        <w:rPr>
          <w:rFonts w:ascii="Segoe UI" w:hAnsi="Segoe UI" w:cs="Segoe UI"/>
        </w:rPr>
        <w:t>made a filing of</w:t>
      </w:r>
      <w:r w:rsidR="00AF7F3A" w:rsidRPr="00C94CB8">
        <w:rPr>
          <w:rFonts w:ascii="Segoe UI" w:hAnsi="Segoe UI" w:cs="Segoe UI"/>
        </w:rPr>
        <w:t xml:space="preserve"> one plan for sale to multiple Large G</w:t>
      </w:r>
      <w:r w:rsidR="001912C3" w:rsidRPr="00C94CB8">
        <w:rPr>
          <w:rFonts w:ascii="Segoe UI" w:hAnsi="Segoe UI" w:cs="Segoe UI"/>
        </w:rPr>
        <w:t>roups (See Section II.B.2</w:t>
      </w:r>
      <w:r w:rsidR="00AF2516" w:rsidRPr="00C94CB8">
        <w:rPr>
          <w:rFonts w:ascii="Segoe UI" w:hAnsi="Segoe UI" w:cs="Segoe UI"/>
        </w:rPr>
        <w:t xml:space="preserve"> of these instructions</w:t>
      </w:r>
      <w:r w:rsidR="001912C3" w:rsidRPr="00C94CB8">
        <w:rPr>
          <w:rFonts w:ascii="Segoe UI" w:hAnsi="Segoe UI" w:cs="Segoe UI"/>
        </w:rPr>
        <w:t>) or</w:t>
      </w:r>
      <w:r w:rsidRPr="00C94CB8">
        <w:rPr>
          <w:rFonts w:ascii="Segoe UI" w:hAnsi="Segoe UI" w:cs="Segoe UI"/>
        </w:rPr>
        <w:t xml:space="preserve"> a Standard Master Contract</w:t>
      </w:r>
      <w:r w:rsidR="009B484F" w:rsidRPr="00C94CB8">
        <w:rPr>
          <w:rFonts w:ascii="Segoe UI" w:hAnsi="Segoe UI" w:cs="Segoe UI"/>
        </w:rPr>
        <w:t xml:space="preserve"> (See Section II.B.3</w:t>
      </w:r>
      <w:r w:rsidR="00AF2516" w:rsidRPr="00C94CB8">
        <w:rPr>
          <w:rFonts w:ascii="Segoe UI" w:hAnsi="Segoe UI" w:cs="Segoe UI"/>
        </w:rPr>
        <w:t xml:space="preserve"> of these instructions</w:t>
      </w:r>
      <w:r w:rsidR="001912C3" w:rsidRPr="00C94CB8">
        <w:rPr>
          <w:rFonts w:ascii="Segoe UI" w:hAnsi="Segoe UI" w:cs="Segoe UI"/>
        </w:rPr>
        <w:t>)</w:t>
      </w:r>
      <w:r w:rsidRPr="00C94CB8">
        <w:rPr>
          <w:rFonts w:ascii="Segoe UI" w:hAnsi="Segoe UI" w:cs="Segoe UI"/>
        </w:rPr>
        <w:t>, you</w:t>
      </w:r>
      <w:r w:rsidRPr="006444BD">
        <w:rPr>
          <w:rFonts w:ascii="Segoe UI" w:hAnsi="Segoe UI" w:cs="Segoe UI"/>
        </w:rPr>
        <w:t xml:space="preserve"> can use the optional Short Form filing proc</w:t>
      </w:r>
      <w:r w:rsidR="00F35FDC">
        <w:rPr>
          <w:rFonts w:ascii="Segoe UI" w:hAnsi="Segoe UI" w:cs="Segoe UI"/>
        </w:rPr>
        <w:t>ess to file a Fully N</w:t>
      </w:r>
      <w:r w:rsidR="00AF7F3A">
        <w:rPr>
          <w:rFonts w:ascii="Segoe UI" w:hAnsi="Segoe UI" w:cs="Segoe UI"/>
        </w:rPr>
        <w:t>egotiated Large G</w:t>
      </w:r>
      <w:r w:rsidRPr="006444BD">
        <w:rPr>
          <w:rFonts w:ascii="Segoe UI" w:hAnsi="Segoe UI" w:cs="Segoe UI"/>
        </w:rPr>
        <w:t xml:space="preserve">roup contract that has 12 or fewer deviations from </w:t>
      </w:r>
      <w:r w:rsidR="004943F4" w:rsidRPr="006444BD">
        <w:rPr>
          <w:rFonts w:ascii="Segoe UI" w:hAnsi="Segoe UI" w:cs="Segoe UI"/>
        </w:rPr>
        <w:t>that filing</w:t>
      </w:r>
      <w:r w:rsidRPr="006444BD">
        <w:rPr>
          <w:rFonts w:ascii="Segoe UI" w:hAnsi="Segoe UI" w:cs="Segoe UI"/>
        </w:rPr>
        <w:t>.  Where a filing has more than 12 deviations from a filed Standard Master Contract, use the Fully Negotiated filing process in Section II.B.1</w:t>
      </w:r>
      <w:r w:rsidR="00AF2516">
        <w:rPr>
          <w:rFonts w:ascii="Segoe UI" w:hAnsi="Segoe UI" w:cs="Segoe UI"/>
        </w:rPr>
        <w:t xml:space="preserve"> </w:t>
      </w:r>
      <w:r w:rsidR="00AF2516" w:rsidRPr="00A10AF1">
        <w:rPr>
          <w:rFonts w:ascii="Segoe UI" w:hAnsi="Segoe UI" w:cs="Segoe UI"/>
        </w:rPr>
        <w:t>of these instructions</w:t>
      </w:r>
      <w:r w:rsidRPr="006444BD">
        <w:rPr>
          <w:rFonts w:ascii="Segoe UI" w:hAnsi="Segoe UI" w:cs="Segoe UI"/>
        </w:rPr>
        <w:t>.</w:t>
      </w:r>
    </w:p>
    <w:p w14:paraId="2A29BCFB" w14:textId="77777777" w:rsidR="00AB099C" w:rsidRPr="006444BD" w:rsidRDefault="00AB099C" w:rsidP="00AB099C">
      <w:pPr>
        <w:pStyle w:val="ListParagraph"/>
        <w:ind w:left="1539"/>
        <w:jc w:val="right"/>
        <w:rPr>
          <w:rFonts w:ascii="Segoe UI" w:hAnsi="Segoe UI" w:cs="Segoe UI"/>
        </w:rPr>
      </w:pPr>
    </w:p>
    <w:p w14:paraId="0C72CB8C" w14:textId="21953CB6" w:rsidR="00AB099C" w:rsidRPr="006444BD" w:rsidRDefault="008E2BFD" w:rsidP="00AB099C">
      <w:pPr>
        <w:pStyle w:val="ListParagraph"/>
        <w:numPr>
          <w:ilvl w:val="4"/>
          <w:numId w:val="3"/>
        </w:numPr>
        <w:rPr>
          <w:rFonts w:ascii="Segoe UI" w:hAnsi="Segoe UI" w:cs="Segoe UI"/>
        </w:rPr>
      </w:pPr>
      <w:r w:rsidRPr="006444BD">
        <w:rPr>
          <w:rFonts w:ascii="Segoe UI" w:hAnsi="Segoe UI" w:cs="Segoe UI"/>
        </w:rPr>
        <w:t>A</w:t>
      </w:r>
      <w:r w:rsidR="00AB099C" w:rsidRPr="006444BD">
        <w:rPr>
          <w:rFonts w:ascii="Segoe UI" w:hAnsi="Segoe UI" w:cs="Segoe UI"/>
        </w:rPr>
        <w:t xml:space="preserve"> </w:t>
      </w:r>
      <w:r w:rsidRPr="006444BD">
        <w:rPr>
          <w:rFonts w:ascii="Segoe UI" w:hAnsi="Segoe UI" w:cs="Segoe UI"/>
        </w:rPr>
        <w:t>“deviation”</w:t>
      </w:r>
      <w:r w:rsidR="00AB099C" w:rsidRPr="006444BD">
        <w:rPr>
          <w:rFonts w:ascii="Segoe UI" w:hAnsi="Segoe UI" w:cs="Segoe UI"/>
        </w:rPr>
        <w:t xml:space="preserve"> </w:t>
      </w:r>
      <w:r w:rsidRPr="006444BD">
        <w:rPr>
          <w:rFonts w:ascii="Segoe UI" w:hAnsi="Segoe UI" w:cs="Segoe UI"/>
        </w:rPr>
        <w:t xml:space="preserve">is a change such as </w:t>
      </w:r>
      <w:r w:rsidR="005D4AA9" w:rsidRPr="006444BD">
        <w:rPr>
          <w:rFonts w:ascii="Segoe UI" w:hAnsi="Segoe UI" w:cs="Segoe UI"/>
        </w:rPr>
        <w:t>altering</w:t>
      </w:r>
      <w:r w:rsidR="00AB099C" w:rsidRPr="006444BD">
        <w:rPr>
          <w:rFonts w:ascii="Segoe UI" w:hAnsi="Segoe UI" w:cs="Segoe UI"/>
        </w:rPr>
        <w:t xml:space="preserve"> eligibility requirements, networks, the way a benefit is administered, cost sharing, or deleting a non-mandated benefit entirely.  However, a deviation </w:t>
      </w:r>
      <w:r w:rsidR="00AB099C" w:rsidRPr="005D4AA9">
        <w:rPr>
          <w:rFonts w:ascii="Segoe UI" w:hAnsi="Segoe UI" w:cs="Segoe UI"/>
          <w:u w:val="single"/>
        </w:rPr>
        <w:t>does not</w:t>
      </w:r>
      <w:r w:rsidR="00AB099C" w:rsidRPr="006444BD">
        <w:rPr>
          <w:rFonts w:ascii="Segoe UI" w:hAnsi="Segoe UI" w:cs="Segoe UI"/>
        </w:rPr>
        <w:t xml:space="preserve"> include adding a benefit.</w:t>
      </w:r>
    </w:p>
    <w:p w14:paraId="684DE359" w14:textId="77777777" w:rsidR="00AB099C" w:rsidRPr="006444BD" w:rsidRDefault="00AB099C" w:rsidP="00AB099C">
      <w:pPr>
        <w:pStyle w:val="ListParagraph"/>
        <w:ind w:left="1900"/>
        <w:jc w:val="right"/>
        <w:rPr>
          <w:rFonts w:ascii="Segoe UI" w:hAnsi="Segoe UI" w:cs="Segoe UI"/>
        </w:rPr>
      </w:pPr>
    </w:p>
    <w:p w14:paraId="21E84FE6" w14:textId="12C8207C" w:rsidR="00AB099C" w:rsidRPr="006444BD" w:rsidRDefault="00AB099C" w:rsidP="00AB099C">
      <w:pPr>
        <w:pStyle w:val="ListParagraph"/>
        <w:numPr>
          <w:ilvl w:val="4"/>
          <w:numId w:val="3"/>
        </w:numPr>
        <w:rPr>
          <w:rFonts w:ascii="Segoe UI" w:hAnsi="Segoe UI" w:cs="Segoe UI"/>
        </w:rPr>
      </w:pPr>
      <w:r w:rsidRPr="006444BD">
        <w:rPr>
          <w:rFonts w:ascii="Segoe UI" w:hAnsi="Segoe UI" w:cs="Segoe UI"/>
        </w:rPr>
        <w:t xml:space="preserve">To add a benefit not already listed in the Standard Master, you must file a </w:t>
      </w:r>
      <w:r w:rsidRPr="006444BD">
        <w:rPr>
          <w:rFonts w:ascii="Segoe UI" w:hAnsi="Segoe UI" w:cs="Segoe UI"/>
        </w:rPr>
        <w:lastRenderedPageBreak/>
        <w:t>Fully Negotiated contract according to the instructions in Section II.B.1</w:t>
      </w:r>
      <w:r w:rsidR="00AF2516">
        <w:rPr>
          <w:rFonts w:ascii="Segoe UI" w:hAnsi="Segoe UI" w:cs="Segoe UI"/>
        </w:rPr>
        <w:t xml:space="preserve"> </w:t>
      </w:r>
      <w:r w:rsidR="00AF2516" w:rsidRPr="00A10AF1">
        <w:rPr>
          <w:rFonts w:ascii="Segoe UI" w:hAnsi="Segoe UI" w:cs="Segoe UI"/>
        </w:rPr>
        <w:t>of these instructions</w:t>
      </w:r>
      <w:r w:rsidRPr="006444BD">
        <w:rPr>
          <w:rFonts w:ascii="Segoe UI" w:hAnsi="Segoe UI" w:cs="Segoe UI"/>
        </w:rPr>
        <w:t>.</w:t>
      </w:r>
    </w:p>
    <w:p w14:paraId="27856B11" w14:textId="77777777" w:rsidR="00AB099C" w:rsidRPr="006444BD" w:rsidRDefault="00AB099C" w:rsidP="00AB099C">
      <w:pPr>
        <w:pStyle w:val="ListParagraph"/>
        <w:ind w:left="1539"/>
        <w:jc w:val="right"/>
        <w:rPr>
          <w:rFonts w:ascii="Segoe UI" w:hAnsi="Segoe UI" w:cs="Segoe UI"/>
        </w:rPr>
      </w:pPr>
    </w:p>
    <w:p w14:paraId="732D1EC5" w14:textId="2D85DF25" w:rsidR="00AB099C" w:rsidRPr="006444BD" w:rsidRDefault="00AB099C" w:rsidP="00AB099C">
      <w:pPr>
        <w:pStyle w:val="ListParagraph"/>
        <w:numPr>
          <w:ilvl w:val="3"/>
          <w:numId w:val="3"/>
        </w:numPr>
        <w:ind w:left="1539"/>
        <w:rPr>
          <w:rFonts w:ascii="Segoe UI" w:hAnsi="Segoe UI" w:cs="Segoe UI"/>
        </w:rPr>
      </w:pPr>
      <w:r w:rsidRPr="006444BD">
        <w:rPr>
          <w:rFonts w:ascii="Segoe UI" w:hAnsi="Segoe UI" w:cs="Segoe UI"/>
        </w:rPr>
        <w:t xml:space="preserve">To use the Short </w:t>
      </w:r>
      <w:r w:rsidRPr="0048546A">
        <w:rPr>
          <w:rFonts w:ascii="Segoe UI" w:hAnsi="Segoe UI" w:cs="Segoe UI"/>
        </w:rPr>
        <w:t xml:space="preserve">Form filing process, the Short Form must be </w:t>
      </w:r>
      <w:r w:rsidR="00E80C38" w:rsidRPr="0048546A">
        <w:rPr>
          <w:rFonts w:ascii="Segoe UI" w:hAnsi="Segoe UI" w:cs="Segoe UI"/>
        </w:rPr>
        <w:t>based upon a filing of one Large Group plan for sale to multiple groups</w:t>
      </w:r>
      <w:r w:rsidR="00131630" w:rsidRPr="0048546A">
        <w:rPr>
          <w:rFonts w:ascii="Segoe UI" w:hAnsi="Segoe UI" w:cs="Segoe UI"/>
        </w:rPr>
        <w:t xml:space="preserve"> (see Section </w:t>
      </w:r>
      <w:r w:rsidR="00305003" w:rsidRPr="0048546A">
        <w:rPr>
          <w:rFonts w:ascii="Segoe UI" w:hAnsi="Segoe UI" w:cs="Segoe UI"/>
        </w:rPr>
        <w:t>II.B.</w:t>
      </w:r>
      <w:r w:rsidR="00131630" w:rsidRPr="0048546A">
        <w:rPr>
          <w:rFonts w:ascii="Segoe UI" w:hAnsi="Segoe UI" w:cs="Segoe UI"/>
        </w:rPr>
        <w:t>2 above)</w:t>
      </w:r>
      <w:r w:rsidR="00E80C38" w:rsidRPr="0048546A">
        <w:rPr>
          <w:rFonts w:ascii="Segoe UI" w:hAnsi="Segoe UI" w:cs="Segoe UI"/>
        </w:rPr>
        <w:t xml:space="preserve"> </w:t>
      </w:r>
      <w:r w:rsidR="00790B72" w:rsidRPr="0048546A">
        <w:rPr>
          <w:rFonts w:ascii="Segoe UI" w:hAnsi="Segoe UI" w:cs="Segoe UI"/>
        </w:rPr>
        <w:t xml:space="preserve">or </w:t>
      </w:r>
      <w:r w:rsidRPr="0048546A">
        <w:rPr>
          <w:rFonts w:ascii="Segoe UI" w:hAnsi="Segoe UI" w:cs="Segoe UI"/>
        </w:rPr>
        <w:t xml:space="preserve">Standard Master contract </w:t>
      </w:r>
      <w:r w:rsidR="00131630" w:rsidRPr="0048546A">
        <w:rPr>
          <w:rFonts w:ascii="Segoe UI" w:hAnsi="Segoe UI" w:cs="Segoe UI"/>
        </w:rPr>
        <w:t xml:space="preserve">(see Section </w:t>
      </w:r>
      <w:r w:rsidR="00305003" w:rsidRPr="0048546A">
        <w:rPr>
          <w:rFonts w:ascii="Segoe UI" w:hAnsi="Segoe UI" w:cs="Segoe UI"/>
        </w:rPr>
        <w:t>II.B.</w:t>
      </w:r>
      <w:r w:rsidR="00131630" w:rsidRPr="0048546A">
        <w:rPr>
          <w:rFonts w:ascii="Segoe UI" w:hAnsi="Segoe UI" w:cs="Segoe UI"/>
        </w:rPr>
        <w:t xml:space="preserve">3 above) </w:t>
      </w:r>
      <w:r w:rsidRPr="0048546A">
        <w:rPr>
          <w:rFonts w:ascii="Segoe UI" w:hAnsi="Segoe UI" w:cs="Segoe UI"/>
        </w:rPr>
        <w:t>on</w:t>
      </w:r>
      <w:r w:rsidRPr="006444BD">
        <w:rPr>
          <w:rFonts w:ascii="Segoe UI" w:hAnsi="Segoe UI" w:cs="Segoe UI"/>
        </w:rPr>
        <w:t xml:space="preserve"> file with an effective date within 12 months of the Short Form filing</w:t>
      </w:r>
      <w:r w:rsidR="00AF6A33">
        <w:rPr>
          <w:rFonts w:ascii="Segoe UI" w:hAnsi="Segoe UI" w:cs="Segoe UI"/>
        </w:rPr>
        <w:t>’s</w:t>
      </w:r>
      <w:r w:rsidRPr="006444BD">
        <w:rPr>
          <w:rFonts w:ascii="Segoe UI" w:hAnsi="Segoe UI" w:cs="Segoe UI"/>
        </w:rPr>
        <w:t xml:space="preserve"> effective date. </w:t>
      </w:r>
    </w:p>
    <w:p w14:paraId="25025CC9" w14:textId="77777777" w:rsidR="00AB099C" w:rsidRPr="006444BD" w:rsidRDefault="00AB099C" w:rsidP="00AB099C">
      <w:pPr>
        <w:pStyle w:val="ListParagraph"/>
        <w:ind w:left="1539"/>
        <w:jc w:val="right"/>
        <w:rPr>
          <w:rFonts w:ascii="Segoe UI" w:hAnsi="Segoe UI" w:cs="Segoe UI"/>
        </w:rPr>
      </w:pPr>
    </w:p>
    <w:p w14:paraId="66AE502D" w14:textId="55A87C40" w:rsidR="00AB099C" w:rsidRPr="006444BD" w:rsidRDefault="003460E3" w:rsidP="00AB099C">
      <w:pPr>
        <w:pStyle w:val="ListParagraph"/>
        <w:numPr>
          <w:ilvl w:val="3"/>
          <w:numId w:val="3"/>
        </w:numPr>
        <w:ind w:left="1539"/>
        <w:rPr>
          <w:rFonts w:ascii="Segoe UI" w:hAnsi="Segoe UI" w:cs="Segoe UI"/>
        </w:rPr>
      </w:pPr>
      <w:r w:rsidRPr="006444BD">
        <w:rPr>
          <w:rFonts w:ascii="Segoe UI" w:hAnsi="Segoe UI" w:cs="Segoe UI"/>
        </w:rPr>
        <w:t>You must use the following naming convention in the Product Name field</w:t>
      </w:r>
      <w:r w:rsidR="00627AF4" w:rsidRPr="006444BD">
        <w:rPr>
          <w:rFonts w:ascii="Segoe UI" w:hAnsi="Segoe UI" w:cs="Segoe UI"/>
        </w:rPr>
        <w:t xml:space="preserve"> on the General Information tab</w:t>
      </w:r>
      <w:r w:rsidRPr="006444BD">
        <w:rPr>
          <w:rFonts w:ascii="Segoe UI" w:hAnsi="Segoe UI" w:cs="Segoe UI"/>
        </w:rPr>
        <w:t>:</w:t>
      </w:r>
      <w:r w:rsidR="00AB099C" w:rsidRPr="006444BD">
        <w:rPr>
          <w:rFonts w:ascii="Segoe UI" w:hAnsi="Segoe UI" w:cs="Segoe UI"/>
        </w:rPr>
        <w:t xml:space="preserve"> t</w:t>
      </w:r>
      <w:r w:rsidR="00DA7E23">
        <w:rPr>
          <w:rFonts w:ascii="Segoe UI" w:hAnsi="Segoe UI" w:cs="Segoe UI"/>
        </w:rPr>
        <w:t>he product name must start with</w:t>
      </w:r>
      <w:r w:rsidR="00AB099C" w:rsidRPr="006444BD">
        <w:rPr>
          <w:rFonts w:ascii="Segoe UI" w:hAnsi="Segoe UI" w:cs="Segoe UI"/>
        </w:rPr>
        <w:t xml:space="preserve"> “Short Form – [Group’s Name].”</w:t>
      </w:r>
    </w:p>
    <w:p w14:paraId="4846C14A" w14:textId="77777777" w:rsidR="00AB099C" w:rsidRPr="004E6AE9" w:rsidRDefault="00AB099C" w:rsidP="00AB099C">
      <w:pPr>
        <w:rPr>
          <w:rFonts w:ascii="Segoe UI" w:hAnsi="Segoe UI" w:cs="Segoe UI"/>
        </w:rPr>
      </w:pPr>
    </w:p>
    <w:p w14:paraId="5D71FFC9" w14:textId="6E80C296" w:rsidR="00AB099C" w:rsidRPr="004E6AE9" w:rsidRDefault="00AB099C" w:rsidP="00AB099C">
      <w:pPr>
        <w:pStyle w:val="ListParagraph"/>
        <w:numPr>
          <w:ilvl w:val="3"/>
          <w:numId w:val="3"/>
        </w:numPr>
        <w:ind w:left="1539"/>
        <w:rPr>
          <w:rFonts w:ascii="Segoe UI" w:hAnsi="Segoe UI" w:cs="Segoe UI"/>
        </w:rPr>
      </w:pPr>
      <w:r w:rsidRPr="004E6AE9">
        <w:rPr>
          <w:rFonts w:ascii="Segoe UI" w:hAnsi="Segoe UI" w:cs="Segoe UI"/>
        </w:rPr>
        <w:t>In the Corresponding Filing Tracking Number field, list tracking numbers for the corresponding filings</w:t>
      </w:r>
      <w:r w:rsidR="00E36D00">
        <w:rPr>
          <w:rFonts w:ascii="Segoe UI" w:hAnsi="Segoe UI" w:cs="Segoe UI"/>
        </w:rPr>
        <w:t>, if applicable</w:t>
      </w:r>
      <w:r w:rsidRPr="004E6AE9">
        <w:rPr>
          <w:rFonts w:ascii="Segoe UI" w:hAnsi="Segoe UI" w:cs="Segoe UI"/>
        </w:rPr>
        <w:t>.</w:t>
      </w:r>
    </w:p>
    <w:p w14:paraId="796E9BEE" w14:textId="77777777" w:rsidR="00AB099C" w:rsidRPr="004E6AE9" w:rsidRDefault="00AB099C" w:rsidP="00AB099C">
      <w:pPr>
        <w:rPr>
          <w:rFonts w:ascii="Segoe UI" w:hAnsi="Segoe UI" w:cs="Segoe UI"/>
        </w:rPr>
      </w:pPr>
    </w:p>
    <w:p w14:paraId="258B4DC3" w14:textId="050FD81F" w:rsidR="00F86960" w:rsidRPr="00342816" w:rsidRDefault="00AB099C" w:rsidP="00AB099C">
      <w:pPr>
        <w:pStyle w:val="ListParagraph"/>
        <w:numPr>
          <w:ilvl w:val="3"/>
          <w:numId w:val="3"/>
        </w:numPr>
        <w:ind w:left="1539"/>
        <w:rPr>
          <w:rFonts w:ascii="Segoe UI" w:hAnsi="Segoe UI" w:cs="Segoe UI"/>
        </w:rPr>
      </w:pPr>
      <w:r w:rsidRPr="00342816">
        <w:rPr>
          <w:rFonts w:ascii="Segoe UI" w:hAnsi="Segoe UI" w:cs="Segoe UI"/>
        </w:rPr>
        <w:t>Attach a properly completed “Short Form” as set forth in form SHORT FORM ED.</w:t>
      </w:r>
      <w:r w:rsidR="00821129" w:rsidRPr="00342816">
        <w:rPr>
          <w:rFonts w:ascii="Segoe UI" w:hAnsi="Segoe UI" w:cs="Segoe UI"/>
        </w:rPr>
        <w:t>6</w:t>
      </w:r>
      <w:r w:rsidRPr="00342816">
        <w:rPr>
          <w:rFonts w:ascii="Segoe UI" w:hAnsi="Segoe UI" w:cs="Segoe UI"/>
        </w:rPr>
        <w:t>, and as revised from time to time.</w:t>
      </w:r>
    </w:p>
    <w:p w14:paraId="7CC341CE" w14:textId="77777777" w:rsidR="00AB099C" w:rsidRPr="00342816" w:rsidRDefault="00AB099C" w:rsidP="00AB099C">
      <w:pPr>
        <w:pStyle w:val="ListParagraph"/>
        <w:rPr>
          <w:rFonts w:ascii="Segoe UI" w:hAnsi="Segoe UI" w:cs="Segoe UI"/>
        </w:rPr>
      </w:pPr>
    </w:p>
    <w:p w14:paraId="17FE4EF9" w14:textId="7546E80F" w:rsidR="000F5003" w:rsidRDefault="00AB099C" w:rsidP="000F5003">
      <w:pPr>
        <w:pStyle w:val="ListParagraph"/>
        <w:numPr>
          <w:ilvl w:val="4"/>
          <w:numId w:val="3"/>
        </w:numPr>
        <w:rPr>
          <w:rFonts w:ascii="Segoe UI" w:hAnsi="Segoe UI" w:cs="Segoe UI"/>
        </w:rPr>
      </w:pPr>
      <w:r w:rsidRPr="00342816">
        <w:rPr>
          <w:rFonts w:ascii="Segoe UI" w:hAnsi="Segoe UI" w:cs="Segoe UI"/>
        </w:rPr>
        <w:t>SHORT FORM ED.</w:t>
      </w:r>
      <w:r w:rsidR="00821129" w:rsidRPr="00342816">
        <w:rPr>
          <w:rFonts w:ascii="Segoe UI" w:hAnsi="Segoe UI" w:cs="Segoe UI"/>
        </w:rPr>
        <w:t>6</w:t>
      </w:r>
      <w:r w:rsidRPr="00342816">
        <w:rPr>
          <w:rFonts w:ascii="Segoe UI" w:hAnsi="Segoe UI" w:cs="Segoe UI"/>
        </w:rPr>
        <w:t xml:space="preserve"> is</w:t>
      </w:r>
      <w:r w:rsidRPr="004E6AE9">
        <w:rPr>
          <w:rFonts w:ascii="Segoe UI" w:hAnsi="Segoe UI" w:cs="Segoe UI"/>
        </w:rPr>
        <w:t xml:space="preserve"> a form prescribed by and avail</w:t>
      </w:r>
      <w:r w:rsidR="000F5003">
        <w:rPr>
          <w:rFonts w:ascii="Segoe UI" w:hAnsi="Segoe UI" w:cs="Segoe UI"/>
        </w:rPr>
        <w:t xml:space="preserve">able from the </w:t>
      </w:r>
      <w:r w:rsidR="000F5003" w:rsidRPr="000F5003">
        <w:rPr>
          <w:rFonts w:ascii="Segoe UI" w:hAnsi="Segoe UI" w:cs="Segoe UI"/>
        </w:rPr>
        <w:t>Commissioner.  It</w:t>
      </w:r>
      <w:r w:rsidRPr="000F5003">
        <w:rPr>
          <w:rFonts w:ascii="Segoe UI" w:hAnsi="Segoe UI" w:cs="Segoe UI"/>
        </w:rPr>
        <w:t xml:space="preserve"> </w:t>
      </w:r>
      <w:r w:rsidR="00ED41E7" w:rsidRPr="000F5003">
        <w:rPr>
          <w:rFonts w:ascii="Segoe UI" w:hAnsi="Segoe UI" w:cs="Segoe UI"/>
        </w:rPr>
        <w:t xml:space="preserve">may be found at </w:t>
      </w:r>
      <w:hyperlink r:id="rId17" w:history="1">
        <w:r w:rsidR="00ED41E7" w:rsidRPr="000F5003">
          <w:rPr>
            <w:rStyle w:val="Hyperlink"/>
            <w:rFonts w:ascii="Segoe UI" w:hAnsi="Segoe UI" w:cs="Segoe UI"/>
          </w:rPr>
          <w:t>www.insurance.wa.gov/health-care-and-disability-filings</w:t>
        </w:r>
      </w:hyperlink>
      <w:r w:rsidR="00ED41E7" w:rsidRPr="000F5003">
        <w:rPr>
          <w:rFonts w:ascii="Segoe UI" w:hAnsi="Segoe UI" w:cs="Segoe UI"/>
        </w:rPr>
        <w:t>.</w:t>
      </w:r>
      <w:r w:rsidR="000F5003" w:rsidRPr="004E6AE9">
        <w:rPr>
          <w:rFonts w:ascii="Segoe UI" w:hAnsi="Segoe UI" w:cs="Segoe UI"/>
        </w:rPr>
        <w:t xml:space="preserve"> </w:t>
      </w:r>
    </w:p>
    <w:p w14:paraId="3C416E67" w14:textId="77777777" w:rsidR="005D4AA9" w:rsidRPr="000F5003" w:rsidRDefault="005D4AA9" w:rsidP="005D4AA9">
      <w:pPr>
        <w:pStyle w:val="ListParagraph"/>
        <w:ind w:left="1900"/>
        <w:jc w:val="right"/>
        <w:rPr>
          <w:rFonts w:ascii="Segoe UI" w:hAnsi="Segoe UI" w:cs="Segoe UI"/>
        </w:rPr>
      </w:pPr>
    </w:p>
    <w:p w14:paraId="4B2D9327" w14:textId="16DEC09B" w:rsidR="00AB099C" w:rsidRPr="00342816" w:rsidRDefault="00AB099C" w:rsidP="00342816">
      <w:pPr>
        <w:pStyle w:val="ListParagraph"/>
        <w:numPr>
          <w:ilvl w:val="4"/>
          <w:numId w:val="3"/>
        </w:numPr>
        <w:rPr>
          <w:rFonts w:ascii="Segoe UI" w:hAnsi="Segoe UI" w:cs="Segoe UI"/>
        </w:rPr>
      </w:pPr>
      <w:r w:rsidRPr="004E6AE9">
        <w:rPr>
          <w:rFonts w:ascii="Segoe UI" w:hAnsi="Segoe UI" w:cs="Segoe UI"/>
        </w:rPr>
        <w:t xml:space="preserve">The </w:t>
      </w:r>
      <w:r w:rsidRPr="00342816">
        <w:rPr>
          <w:rFonts w:ascii="Segoe UI" w:hAnsi="Segoe UI" w:cs="Segoe UI"/>
        </w:rPr>
        <w:t>form number may not be modified or removed from SHORT FORM ED.</w:t>
      </w:r>
      <w:r w:rsidR="00821129" w:rsidRPr="00342816">
        <w:rPr>
          <w:rFonts w:ascii="Segoe UI" w:hAnsi="Segoe UI" w:cs="Segoe UI"/>
        </w:rPr>
        <w:t>6</w:t>
      </w:r>
      <w:r w:rsidRPr="00342816">
        <w:rPr>
          <w:rFonts w:ascii="Segoe UI" w:hAnsi="Segoe UI" w:cs="Segoe UI"/>
        </w:rPr>
        <w:t>.</w:t>
      </w:r>
    </w:p>
    <w:p w14:paraId="52B1623A" w14:textId="77777777" w:rsidR="00AB099C" w:rsidRPr="00342816" w:rsidRDefault="00AB099C" w:rsidP="00AB099C">
      <w:pPr>
        <w:pStyle w:val="ListParagraph"/>
        <w:rPr>
          <w:rFonts w:ascii="Segoe UI" w:hAnsi="Segoe UI" w:cs="Segoe UI"/>
        </w:rPr>
      </w:pPr>
    </w:p>
    <w:p w14:paraId="544ABFEA" w14:textId="04F2C19F" w:rsidR="00AB099C" w:rsidRPr="00342816" w:rsidRDefault="00AB099C" w:rsidP="00AB099C">
      <w:pPr>
        <w:pStyle w:val="ListParagraph"/>
        <w:numPr>
          <w:ilvl w:val="3"/>
          <w:numId w:val="3"/>
        </w:numPr>
        <w:ind w:left="1539"/>
        <w:rPr>
          <w:rFonts w:ascii="Segoe UI" w:hAnsi="Segoe UI" w:cs="Segoe UI"/>
        </w:rPr>
      </w:pPr>
      <w:r w:rsidRPr="00342816">
        <w:rPr>
          <w:rFonts w:ascii="Segoe UI" w:hAnsi="Segoe UI" w:cs="Segoe UI"/>
        </w:rPr>
        <w:t>Provide the exact language</w:t>
      </w:r>
      <w:r w:rsidR="003460E3" w:rsidRPr="00342816">
        <w:rPr>
          <w:rFonts w:ascii="Segoe UI" w:hAnsi="Segoe UI" w:cs="Segoe UI"/>
        </w:rPr>
        <w:t xml:space="preserve"> or number(s)</w:t>
      </w:r>
      <w:r w:rsidR="00342816" w:rsidRPr="00342816">
        <w:rPr>
          <w:rFonts w:ascii="Segoe UI" w:hAnsi="Segoe UI" w:cs="Segoe UI"/>
        </w:rPr>
        <w:t xml:space="preserve"> to be</w:t>
      </w:r>
      <w:r w:rsidRPr="00342816">
        <w:rPr>
          <w:rFonts w:ascii="Segoe UI" w:hAnsi="Segoe UI" w:cs="Segoe UI"/>
        </w:rPr>
        <w:t xml:space="preserve"> changed (for example, listing the exact language to be added</w:t>
      </w:r>
      <w:r w:rsidR="003460E3" w:rsidRPr="00342816">
        <w:rPr>
          <w:rFonts w:ascii="Segoe UI" w:hAnsi="Segoe UI" w:cs="Segoe UI"/>
        </w:rPr>
        <w:t xml:space="preserve"> and/or deleted</w:t>
      </w:r>
      <w:r w:rsidRPr="00342816">
        <w:rPr>
          <w:rFonts w:ascii="Segoe UI" w:hAnsi="Segoe UI" w:cs="Segoe UI"/>
        </w:rPr>
        <w:t xml:space="preserve"> on the SHORT FORM ED.</w:t>
      </w:r>
      <w:r w:rsidR="00821129" w:rsidRPr="00342816">
        <w:rPr>
          <w:rFonts w:ascii="Segoe UI" w:hAnsi="Segoe UI" w:cs="Segoe UI"/>
        </w:rPr>
        <w:t>6</w:t>
      </w:r>
      <w:r w:rsidRPr="00342816">
        <w:rPr>
          <w:rFonts w:ascii="Segoe UI" w:hAnsi="Segoe UI" w:cs="Segoe UI"/>
        </w:rPr>
        <w:t xml:space="preserve"> form, or plac</w:t>
      </w:r>
      <w:r w:rsidR="00E046E9">
        <w:rPr>
          <w:rFonts w:ascii="Segoe UI" w:hAnsi="Segoe UI" w:cs="Segoe UI"/>
        </w:rPr>
        <w:t>e</w:t>
      </w:r>
      <w:r w:rsidRPr="00342816">
        <w:rPr>
          <w:rFonts w:ascii="Segoe UI" w:hAnsi="Segoe UI" w:cs="Segoe UI"/>
        </w:rPr>
        <w:t xml:space="preserve"> a redline showing the modified provision under the Supporting Documentation tab, etc.).  A general description of the change is not acceptable.</w:t>
      </w:r>
      <w:r w:rsidR="003460E3" w:rsidRPr="00342816">
        <w:rPr>
          <w:rFonts w:ascii="Segoe UI" w:hAnsi="Segoe UI" w:cs="Segoe UI"/>
        </w:rPr>
        <w:t xml:space="preserve">  We must be able to tell what the language or number was in the Standard Master, and how it will be different in the forms issued to the group.</w:t>
      </w:r>
    </w:p>
    <w:p w14:paraId="5A0662D2" w14:textId="77777777" w:rsidR="00AB099C" w:rsidRPr="00342816" w:rsidRDefault="00AB099C" w:rsidP="00AB099C">
      <w:pPr>
        <w:pStyle w:val="ListParagraph"/>
        <w:ind w:left="1539"/>
        <w:jc w:val="right"/>
        <w:rPr>
          <w:rFonts w:ascii="Segoe UI" w:hAnsi="Segoe UI" w:cs="Segoe UI"/>
        </w:rPr>
      </w:pPr>
    </w:p>
    <w:p w14:paraId="28973F78" w14:textId="12BCF3C4" w:rsidR="00AB099C" w:rsidRPr="00342816" w:rsidRDefault="00AB099C" w:rsidP="00AB099C">
      <w:pPr>
        <w:pStyle w:val="ListParagraph"/>
        <w:numPr>
          <w:ilvl w:val="4"/>
          <w:numId w:val="3"/>
        </w:numPr>
        <w:rPr>
          <w:rFonts w:ascii="Segoe UI" w:hAnsi="Segoe UI" w:cs="Segoe UI"/>
        </w:rPr>
      </w:pPr>
      <w:r w:rsidRPr="00342816">
        <w:rPr>
          <w:rFonts w:ascii="Segoe UI" w:hAnsi="Segoe UI" w:cs="Segoe UI"/>
        </w:rPr>
        <w:t>Provide the form number and page or section number where each listed change will occur.</w:t>
      </w:r>
    </w:p>
    <w:p w14:paraId="1355E09A" w14:textId="77777777" w:rsidR="00AB099C" w:rsidRPr="00342816" w:rsidRDefault="00AB099C" w:rsidP="00AB099C">
      <w:pPr>
        <w:pStyle w:val="ListParagraph"/>
        <w:rPr>
          <w:rFonts w:ascii="Segoe UI" w:hAnsi="Segoe UI" w:cs="Segoe UI"/>
        </w:rPr>
      </w:pPr>
    </w:p>
    <w:p w14:paraId="782DE277" w14:textId="42FA8036" w:rsidR="00AB099C" w:rsidRPr="00342816" w:rsidRDefault="00AB099C" w:rsidP="00AB099C">
      <w:pPr>
        <w:pStyle w:val="ListParagraph"/>
        <w:numPr>
          <w:ilvl w:val="3"/>
          <w:numId w:val="3"/>
        </w:numPr>
        <w:ind w:left="1539"/>
        <w:rPr>
          <w:rFonts w:ascii="Segoe UI" w:hAnsi="Segoe UI" w:cs="Segoe UI"/>
        </w:rPr>
      </w:pPr>
      <w:r w:rsidRPr="00342816">
        <w:rPr>
          <w:rFonts w:ascii="Segoe UI" w:hAnsi="Segoe UI" w:cs="Segoe UI"/>
        </w:rPr>
        <w:t>The filing must include any applicable</w:t>
      </w:r>
      <w:r w:rsidR="007D31E2">
        <w:rPr>
          <w:rFonts w:ascii="Segoe UI" w:hAnsi="Segoe UI" w:cs="Segoe UI"/>
        </w:rPr>
        <w:t xml:space="preserve"> custom</w:t>
      </w:r>
      <w:r w:rsidRPr="00342816">
        <w:rPr>
          <w:rFonts w:ascii="Segoe UI" w:hAnsi="Segoe UI" w:cs="Segoe UI"/>
        </w:rPr>
        <w:t xml:space="preserve"> group-specific or unique</w:t>
      </w:r>
      <w:r w:rsidR="00DA7E23">
        <w:rPr>
          <w:rFonts w:ascii="Segoe UI" w:hAnsi="Segoe UI" w:cs="Segoe UI"/>
        </w:rPr>
        <w:t xml:space="preserve"> application or enrollment form</w:t>
      </w:r>
      <w:r w:rsidRPr="00342816">
        <w:rPr>
          <w:rFonts w:ascii="Segoe UI" w:hAnsi="Segoe UI" w:cs="Segoe UI"/>
        </w:rPr>
        <w:t>.  The forms must be listed and attached on the Form Schedule tab for review.</w:t>
      </w:r>
    </w:p>
    <w:p w14:paraId="27C0E00A" w14:textId="77777777" w:rsidR="00AB099C" w:rsidRPr="00342816" w:rsidRDefault="00AB099C" w:rsidP="00AB099C">
      <w:pPr>
        <w:pStyle w:val="ListParagraph"/>
        <w:ind w:left="1539"/>
        <w:jc w:val="right"/>
        <w:rPr>
          <w:rFonts w:ascii="Segoe UI" w:hAnsi="Segoe UI" w:cs="Segoe UI"/>
        </w:rPr>
      </w:pPr>
    </w:p>
    <w:p w14:paraId="16DCC297" w14:textId="7BAFD3FD" w:rsidR="00AB099C" w:rsidRPr="002A50E3" w:rsidRDefault="00F93A61" w:rsidP="00AB099C">
      <w:pPr>
        <w:pStyle w:val="ListParagraph"/>
        <w:numPr>
          <w:ilvl w:val="4"/>
          <w:numId w:val="3"/>
        </w:numPr>
        <w:rPr>
          <w:rFonts w:ascii="Segoe UI" w:hAnsi="Segoe UI" w:cs="Segoe UI"/>
          <w:highlight w:val="green"/>
        </w:rPr>
      </w:pPr>
      <w:r w:rsidRPr="00342816">
        <w:rPr>
          <w:rFonts w:ascii="Segoe UI" w:hAnsi="Segoe UI" w:cs="Segoe UI"/>
        </w:rPr>
        <w:t xml:space="preserve">You </w:t>
      </w:r>
      <w:r w:rsidR="00AB099C" w:rsidRPr="006444BD">
        <w:rPr>
          <w:rFonts w:ascii="Segoe UI" w:hAnsi="Segoe UI" w:cs="Segoe UI"/>
        </w:rPr>
        <w:t xml:space="preserve">must use the </w:t>
      </w:r>
      <w:r w:rsidRPr="006444BD">
        <w:rPr>
          <w:rFonts w:ascii="Segoe UI" w:hAnsi="Segoe UI" w:cs="Segoe UI"/>
        </w:rPr>
        <w:t xml:space="preserve">following naming convention for </w:t>
      </w:r>
      <w:r w:rsidR="00CE6170" w:rsidRPr="006444BD">
        <w:rPr>
          <w:rFonts w:ascii="Segoe UI" w:hAnsi="Segoe UI" w:cs="Segoe UI"/>
        </w:rPr>
        <w:t>the Form N</w:t>
      </w:r>
      <w:r w:rsidRPr="006444BD">
        <w:rPr>
          <w:rFonts w:ascii="Segoe UI" w:hAnsi="Segoe UI" w:cs="Segoe UI"/>
        </w:rPr>
        <w:t>ame</w:t>
      </w:r>
      <w:r w:rsidR="00CE6170" w:rsidRPr="006444BD">
        <w:rPr>
          <w:rFonts w:ascii="Segoe UI" w:hAnsi="Segoe UI" w:cs="Segoe UI"/>
        </w:rPr>
        <w:t xml:space="preserve"> on the Form </w:t>
      </w:r>
      <w:r w:rsidR="00CE6170" w:rsidRPr="00C94CB8">
        <w:rPr>
          <w:rFonts w:ascii="Segoe UI" w:hAnsi="Segoe UI" w:cs="Segoe UI"/>
        </w:rPr>
        <w:t>Schedule tab</w:t>
      </w:r>
      <w:r w:rsidRPr="00C94CB8">
        <w:rPr>
          <w:rFonts w:ascii="Segoe UI" w:hAnsi="Segoe UI" w:cs="Segoe UI"/>
        </w:rPr>
        <w:t>:</w:t>
      </w:r>
      <w:r w:rsidR="00AB099C" w:rsidRPr="00C94CB8">
        <w:rPr>
          <w:rFonts w:ascii="Segoe UI" w:hAnsi="Segoe UI" w:cs="Segoe UI"/>
        </w:rPr>
        <w:t xml:space="preserve"> “Custom App/</w:t>
      </w:r>
      <w:proofErr w:type="spellStart"/>
      <w:r w:rsidR="00AB099C" w:rsidRPr="00C94CB8">
        <w:rPr>
          <w:rFonts w:ascii="Segoe UI" w:hAnsi="Segoe UI" w:cs="Segoe UI"/>
        </w:rPr>
        <w:t>Enr</w:t>
      </w:r>
      <w:proofErr w:type="spellEnd"/>
      <w:r w:rsidR="00AB099C" w:rsidRPr="00C94CB8">
        <w:rPr>
          <w:rFonts w:ascii="Segoe UI" w:hAnsi="Segoe UI" w:cs="Segoe UI"/>
        </w:rPr>
        <w:t xml:space="preserve"> [ABC Company].”</w:t>
      </w:r>
      <w:r w:rsidR="002A50E3">
        <w:rPr>
          <w:rFonts w:ascii="Segoe UI" w:hAnsi="Segoe UI" w:cs="Segoe UI"/>
        </w:rPr>
        <w:t xml:space="preserve">  </w:t>
      </w:r>
      <w:r w:rsidR="002A50E3" w:rsidRPr="002A50E3">
        <w:rPr>
          <w:rFonts w:ascii="Segoe UI" w:hAnsi="Segoe UI" w:cs="Segoe UI"/>
          <w:highlight w:val="green"/>
        </w:rPr>
        <w:t xml:space="preserve">See </w:t>
      </w:r>
      <w:r w:rsidR="002A50E3" w:rsidRPr="002A50E3">
        <w:rPr>
          <w:rFonts w:ascii="Segoe UI" w:hAnsi="Segoe UI" w:cs="Segoe UI"/>
          <w:i/>
          <w:iCs/>
          <w:highlight w:val="green"/>
        </w:rPr>
        <w:t>Form Filings Speed-to-Market Guide</w:t>
      </w:r>
      <w:r w:rsidR="002A50E3" w:rsidRPr="002A50E3">
        <w:rPr>
          <w:rFonts w:ascii="Segoe UI" w:hAnsi="Segoe UI" w:cs="Segoe UI"/>
          <w:highlight w:val="green"/>
        </w:rPr>
        <w:t>, Section IV.A – Certifying Custom Enrollment/Application forms.</w:t>
      </w:r>
    </w:p>
    <w:p w14:paraId="6EAC0453" w14:textId="77777777" w:rsidR="00AB099C" w:rsidRPr="00C94CB8" w:rsidRDefault="00AB099C" w:rsidP="00AB099C">
      <w:pPr>
        <w:pStyle w:val="ListParagraph"/>
        <w:rPr>
          <w:rFonts w:ascii="Segoe UI" w:hAnsi="Segoe UI" w:cs="Segoe UI"/>
        </w:rPr>
      </w:pPr>
    </w:p>
    <w:p w14:paraId="3B99D259" w14:textId="6784E111" w:rsidR="00AB099C" w:rsidRPr="00C94CB8" w:rsidRDefault="00AB099C" w:rsidP="00AB099C">
      <w:pPr>
        <w:pStyle w:val="ListParagraph"/>
        <w:numPr>
          <w:ilvl w:val="3"/>
          <w:numId w:val="3"/>
        </w:numPr>
        <w:ind w:left="1539"/>
        <w:rPr>
          <w:rFonts w:ascii="Segoe UI" w:hAnsi="Segoe UI" w:cs="Segoe UI"/>
          <w:b/>
          <w:bCs/>
        </w:rPr>
      </w:pPr>
      <w:r w:rsidRPr="00C94CB8">
        <w:rPr>
          <w:rFonts w:ascii="Segoe UI" w:hAnsi="Segoe UI" w:cs="Segoe UI"/>
          <w:b/>
          <w:bCs/>
        </w:rPr>
        <w:lastRenderedPageBreak/>
        <w:t xml:space="preserve">You </w:t>
      </w:r>
      <w:bookmarkStart w:id="32" w:name="_Hlk159492249"/>
      <w:r w:rsidRPr="00C94CB8">
        <w:rPr>
          <w:rFonts w:ascii="Segoe UI" w:hAnsi="Segoe UI" w:cs="Segoe UI"/>
          <w:b/>
          <w:bCs/>
        </w:rPr>
        <w:t>may not file an amendment</w:t>
      </w:r>
      <w:r w:rsidR="00170BA9" w:rsidRPr="00C94CB8">
        <w:rPr>
          <w:rFonts w:ascii="Segoe UI" w:hAnsi="Segoe UI" w:cs="Segoe UI"/>
          <w:b/>
          <w:bCs/>
        </w:rPr>
        <w:t xml:space="preserve">, </w:t>
      </w:r>
      <w:r w:rsidRPr="00C94CB8">
        <w:rPr>
          <w:rFonts w:ascii="Segoe UI" w:hAnsi="Segoe UI" w:cs="Segoe UI"/>
          <w:b/>
          <w:bCs/>
        </w:rPr>
        <w:t xml:space="preserve">endorsement </w:t>
      </w:r>
      <w:r w:rsidR="00170BA9" w:rsidRPr="00C94CB8">
        <w:rPr>
          <w:rFonts w:ascii="Segoe UI" w:hAnsi="Segoe UI" w:cs="Segoe UI"/>
          <w:b/>
          <w:bCs/>
        </w:rPr>
        <w:t xml:space="preserve">or rider </w:t>
      </w:r>
      <w:r w:rsidRPr="00C94CB8">
        <w:rPr>
          <w:rFonts w:ascii="Segoe UI" w:hAnsi="Segoe UI" w:cs="Segoe UI"/>
          <w:b/>
          <w:bCs/>
        </w:rPr>
        <w:t>to a plan</w:t>
      </w:r>
      <w:r w:rsidR="00F21CA0" w:rsidRPr="00C94CB8">
        <w:rPr>
          <w:rFonts w:ascii="Segoe UI" w:hAnsi="Segoe UI" w:cs="Segoe UI"/>
          <w:b/>
          <w:bCs/>
        </w:rPr>
        <w:t xml:space="preserve"> previously</w:t>
      </w:r>
      <w:r w:rsidRPr="00C94CB8">
        <w:rPr>
          <w:rFonts w:ascii="Segoe UI" w:hAnsi="Segoe UI" w:cs="Segoe UI"/>
          <w:b/>
          <w:bCs/>
        </w:rPr>
        <w:t xml:space="preserve"> </w:t>
      </w:r>
      <w:r w:rsidR="00FE6C8C" w:rsidRPr="00C94CB8">
        <w:rPr>
          <w:rFonts w:ascii="Segoe UI" w:hAnsi="Segoe UI" w:cs="Segoe UI"/>
          <w:b/>
          <w:bCs/>
        </w:rPr>
        <w:t>approved</w:t>
      </w:r>
      <w:r w:rsidRPr="00C94CB8">
        <w:rPr>
          <w:rFonts w:ascii="Segoe UI" w:hAnsi="Segoe UI" w:cs="Segoe UI"/>
          <w:b/>
          <w:bCs/>
        </w:rPr>
        <w:t xml:space="preserve"> using the Short Form filing process.</w:t>
      </w:r>
      <w:bookmarkEnd w:id="32"/>
    </w:p>
    <w:p w14:paraId="172775FA" w14:textId="77777777" w:rsidR="00AB099C" w:rsidRPr="00C94CB8" w:rsidRDefault="00AB099C" w:rsidP="00AB099C">
      <w:pPr>
        <w:pStyle w:val="ListParagraph"/>
        <w:ind w:left="1539"/>
        <w:jc w:val="right"/>
        <w:rPr>
          <w:rFonts w:ascii="Segoe UI" w:hAnsi="Segoe UI" w:cs="Segoe UI"/>
        </w:rPr>
      </w:pPr>
    </w:p>
    <w:p w14:paraId="16351AFD" w14:textId="4494E677" w:rsidR="00DD5DFA" w:rsidRPr="00DC20A0" w:rsidRDefault="00AB099C" w:rsidP="00DC20A0">
      <w:pPr>
        <w:pStyle w:val="ListParagraph"/>
        <w:numPr>
          <w:ilvl w:val="3"/>
          <w:numId w:val="3"/>
        </w:numPr>
        <w:ind w:left="1539"/>
        <w:rPr>
          <w:rFonts w:ascii="Segoe UI" w:hAnsi="Segoe UI" w:cs="Segoe UI"/>
        </w:rPr>
      </w:pPr>
      <w:r w:rsidRPr="00C94CB8">
        <w:rPr>
          <w:rFonts w:ascii="Segoe UI" w:hAnsi="Segoe UI" w:cs="Segoe UI"/>
        </w:rPr>
        <w:t xml:space="preserve">If a group whose plan </w:t>
      </w:r>
      <w:r w:rsidR="006D3530" w:rsidRPr="00C94CB8">
        <w:rPr>
          <w:rFonts w:ascii="Segoe UI" w:hAnsi="Segoe UI" w:cs="Segoe UI"/>
        </w:rPr>
        <w:t>was previously</w:t>
      </w:r>
      <w:r w:rsidRPr="00C94CB8">
        <w:rPr>
          <w:rFonts w:ascii="Segoe UI" w:hAnsi="Segoe UI" w:cs="Segoe UI"/>
        </w:rPr>
        <w:t xml:space="preserve"> filed using the Short Form process negotiates a new</w:t>
      </w:r>
      <w:r w:rsidRPr="006444BD">
        <w:rPr>
          <w:rFonts w:ascii="Segoe UI" w:hAnsi="Segoe UI" w:cs="Segoe UI"/>
        </w:rPr>
        <w:t xml:space="preserve"> contract provision during the contract or plan year, the carrier must make this change by submitting a Fully Negotiated contract according to the instructions set for</w:t>
      </w:r>
      <w:r w:rsidR="009A2C6C" w:rsidRPr="006444BD">
        <w:rPr>
          <w:rFonts w:ascii="Segoe UI" w:hAnsi="Segoe UI" w:cs="Segoe UI"/>
        </w:rPr>
        <w:t>th</w:t>
      </w:r>
      <w:r w:rsidRPr="006444BD">
        <w:rPr>
          <w:rFonts w:ascii="Segoe UI" w:hAnsi="Segoe UI" w:cs="Segoe UI"/>
        </w:rPr>
        <w:t xml:space="preserve"> in Section II.B.1</w:t>
      </w:r>
      <w:r w:rsidR="00AF2516">
        <w:rPr>
          <w:rFonts w:ascii="Segoe UI" w:hAnsi="Segoe UI" w:cs="Segoe UI"/>
        </w:rPr>
        <w:t xml:space="preserve"> </w:t>
      </w:r>
      <w:r w:rsidR="00AF2516" w:rsidRPr="00A10AF1">
        <w:rPr>
          <w:rFonts w:ascii="Segoe UI" w:hAnsi="Segoe UI" w:cs="Segoe UI"/>
        </w:rPr>
        <w:t>of these instructions</w:t>
      </w:r>
      <w:r w:rsidRPr="006444BD">
        <w:rPr>
          <w:rFonts w:ascii="Segoe UI" w:hAnsi="Segoe UI" w:cs="Segoe UI"/>
        </w:rPr>
        <w:t>.</w:t>
      </w:r>
    </w:p>
    <w:p w14:paraId="0FF2BF92" w14:textId="46FE91E9" w:rsidR="00AB099C" w:rsidRPr="00AB099C" w:rsidRDefault="00AB099C" w:rsidP="00AB099C">
      <w:pPr>
        <w:pStyle w:val="ListParagraph"/>
        <w:ind w:left="1539"/>
        <w:rPr>
          <w:rFonts w:ascii="Segoe UI" w:hAnsi="Segoe UI" w:cs="Segoe UI"/>
        </w:rPr>
      </w:pPr>
    </w:p>
    <w:p w14:paraId="661C6B3D" w14:textId="25CD15A3" w:rsidR="00596910" w:rsidRDefault="00F10FEA" w:rsidP="00241F8D">
      <w:pPr>
        <w:pStyle w:val="Heading2"/>
        <w:numPr>
          <w:ilvl w:val="1"/>
          <w:numId w:val="3"/>
        </w:numPr>
        <w:spacing w:before="120"/>
        <w:jc w:val="left"/>
        <w:rPr>
          <w:rFonts w:ascii="Segoe UI" w:hAnsi="Segoe UI" w:cs="Segoe UI"/>
          <w:b/>
        </w:rPr>
      </w:pPr>
      <w:bookmarkStart w:id="33" w:name="_Toc192483359"/>
      <w:r>
        <w:rPr>
          <w:rFonts w:ascii="Segoe UI" w:hAnsi="Segoe UI" w:cs="Segoe UI"/>
          <w:b/>
          <w:color w:val="0070C0"/>
        </w:rPr>
        <w:t xml:space="preserve">Administrative and </w:t>
      </w:r>
      <w:r w:rsidR="00F13AFB" w:rsidRPr="00342816">
        <w:rPr>
          <w:rFonts w:ascii="Segoe UI" w:hAnsi="Segoe UI" w:cs="Segoe UI"/>
          <w:b/>
          <w:color w:val="0070C0"/>
        </w:rPr>
        <w:t xml:space="preserve">Non-Administrative </w:t>
      </w:r>
      <w:r w:rsidR="00241F8D" w:rsidRPr="00342816">
        <w:rPr>
          <w:rFonts w:ascii="Segoe UI" w:hAnsi="Segoe UI" w:cs="Segoe UI"/>
          <w:b/>
        </w:rPr>
        <w:t>Variability</w:t>
      </w:r>
      <w:r w:rsidR="00055156">
        <w:rPr>
          <w:rFonts w:ascii="Segoe UI" w:hAnsi="Segoe UI" w:cs="Segoe UI"/>
          <w:b/>
        </w:rPr>
        <w:t>:</w:t>
      </w:r>
      <w:bookmarkEnd w:id="33"/>
    </w:p>
    <w:p w14:paraId="37CC3BF6" w14:textId="77777777" w:rsidR="00596910" w:rsidRDefault="00596910" w:rsidP="00596910">
      <w:pPr>
        <w:ind w:left="819"/>
      </w:pPr>
    </w:p>
    <w:p w14:paraId="49A0DEBD" w14:textId="73E9559F" w:rsidR="00241F8D" w:rsidRPr="00C94CB8" w:rsidRDefault="00596910" w:rsidP="00596910">
      <w:pPr>
        <w:ind w:left="819"/>
        <w:rPr>
          <w:rFonts w:ascii="Segoe UI" w:hAnsi="Segoe UI" w:cs="Segoe UI"/>
        </w:rPr>
      </w:pPr>
      <w:r w:rsidRPr="00596910">
        <w:rPr>
          <w:rFonts w:ascii="Segoe UI" w:hAnsi="Segoe UI" w:cs="Segoe UI"/>
        </w:rPr>
        <w:t xml:space="preserve">See </w:t>
      </w:r>
      <w:r w:rsidRPr="00577433">
        <w:rPr>
          <w:rFonts w:ascii="Segoe UI" w:hAnsi="Segoe UI" w:cs="Segoe UI"/>
          <w:i/>
        </w:rPr>
        <w:t xml:space="preserve">Form </w:t>
      </w:r>
      <w:r w:rsidRPr="00C94CB8">
        <w:rPr>
          <w:rFonts w:ascii="Segoe UI" w:hAnsi="Segoe UI" w:cs="Segoe UI"/>
          <w:i/>
        </w:rPr>
        <w:t>Filings Speed-to-Market Guide</w:t>
      </w:r>
      <w:r w:rsidRPr="00C94CB8">
        <w:rPr>
          <w:rFonts w:ascii="Segoe UI" w:hAnsi="Segoe UI" w:cs="Segoe UI"/>
        </w:rPr>
        <w:t xml:space="preserve"> Section III – Administrative and Non-Administrative Variability</w:t>
      </w:r>
      <w:r w:rsidR="002232CD" w:rsidRPr="00C94CB8">
        <w:rPr>
          <w:rFonts w:ascii="Segoe UI" w:hAnsi="Segoe UI" w:cs="Segoe UI"/>
        </w:rPr>
        <w:t>.</w:t>
      </w:r>
      <w:r w:rsidR="001E33DB" w:rsidRPr="00C94CB8">
        <w:rPr>
          <w:rFonts w:ascii="Segoe UI" w:hAnsi="Segoe UI" w:cs="Segoe UI"/>
        </w:rPr>
        <w:t xml:space="preserve">  </w:t>
      </w:r>
      <w:r w:rsidR="00A2640E" w:rsidRPr="00C94CB8">
        <w:rPr>
          <w:rFonts w:ascii="Segoe UI" w:hAnsi="Segoe UI" w:cs="Segoe UI"/>
        </w:rPr>
        <w:t xml:space="preserve">Guidance on how to show variability in your form filing may be found in Section III.B of the </w:t>
      </w:r>
      <w:r w:rsidR="00A2640E" w:rsidRPr="00C94CB8">
        <w:rPr>
          <w:rFonts w:ascii="Segoe UI" w:hAnsi="Segoe UI" w:cs="Segoe UI"/>
          <w:i/>
          <w:iCs/>
        </w:rPr>
        <w:t>Form Filings Speed-to-Market Guide</w:t>
      </w:r>
      <w:r w:rsidR="00A2640E" w:rsidRPr="00C94CB8">
        <w:rPr>
          <w:rFonts w:ascii="Segoe UI" w:hAnsi="Segoe UI" w:cs="Segoe UI"/>
        </w:rPr>
        <w:t>.</w:t>
      </w:r>
    </w:p>
    <w:p w14:paraId="2EC1B8F2" w14:textId="2A0F3258" w:rsidR="007D2803" w:rsidRPr="00C94CB8" w:rsidRDefault="007D2803" w:rsidP="007D2803">
      <w:pPr>
        <w:pStyle w:val="ListParagraph"/>
        <w:numPr>
          <w:ilvl w:val="2"/>
          <w:numId w:val="3"/>
        </w:numPr>
        <w:spacing w:before="120"/>
        <w:contextualSpacing w:val="0"/>
        <w:rPr>
          <w:rFonts w:ascii="Segoe UI" w:hAnsi="Segoe UI" w:cs="Segoe UI"/>
        </w:rPr>
      </w:pPr>
      <w:r w:rsidRPr="00C94CB8">
        <w:rPr>
          <w:rFonts w:ascii="Segoe UI" w:eastAsia="Segoe UI" w:hAnsi="Segoe UI" w:cs="Segoe UI"/>
        </w:rPr>
        <w:t xml:space="preserve">Administrative </w:t>
      </w:r>
      <w:r w:rsidR="00364048" w:rsidRPr="00C94CB8">
        <w:rPr>
          <w:rFonts w:ascii="Segoe UI" w:hAnsi="Segoe UI" w:cs="Segoe UI"/>
        </w:rPr>
        <w:t>Variability</w:t>
      </w:r>
      <w:r w:rsidRPr="00C94CB8">
        <w:rPr>
          <w:rFonts w:ascii="Segoe UI" w:hAnsi="Segoe UI" w:cs="Segoe UI"/>
        </w:rPr>
        <w:t xml:space="preserve"> does not require a formal variability statement.  </w:t>
      </w:r>
    </w:p>
    <w:p w14:paraId="27A0B6BE" w14:textId="3FEB396A" w:rsidR="00D8716E" w:rsidRPr="00C94CB8" w:rsidRDefault="00AD2CF4" w:rsidP="00D8716E">
      <w:pPr>
        <w:pStyle w:val="ListParagraph"/>
        <w:numPr>
          <w:ilvl w:val="2"/>
          <w:numId w:val="3"/>
        </w:numPr>
        <w:spacing w:before="120"/>
        <w:contextualSpacing w:val="0"/>
        <w:rPr>
          <w:rFonts w:ascii="Segoe UI" w:hAnsi="Segoe UI" w:cs="Segoe UI"/>
        </w:rPr>
      </w:pPr>
      <w:r w:rsidRPr="00C94CB8">
        <w:rPr>
          <w:rFonts w:ascii="Segoe UI" w:hAnsi="Segoe UI" w:cs="Segoe UI"/>
        </w:rPr>
        <w:t xml:space="preserve">Non-Administrative </w:t>
      </w:r>
      <w:r w:rsidR="00AF7F3A" w:rsidRPr="00C94CB8">
        <w:rPr>
          <w:rFonts w:ascii="Segoe UI" w:hAnsi="Segoe UI" w:cs="Segoe UI"/>
        </w:rPr>
        <w:t>Variability may be used in Large G</w:t>
      </w:r>
      <w:r w:rsidR="00241F8D" w:rsidRPr="00C94CB8">
        <w:rPr>
          <w:rFonts w:ascii="Segoe UI" w:hAnsi="Segoe UI" w:cs="Segoe UI"/>
        </w:rPr>
        <w:t xml:space="preserve">roup Standard Master filings </w:t>
      </w:r>
      <w:r w:rsidR="002232CD" w:rsidRPr="00C94CB8">
        <w:rPr>
          <w:rFonts w:ascii="Segoe UI" w:hAnsi="Segoe UI" w:cs="Segoe UI"/>
        </w:rPr>
        <w:t>and in Short-T</w:t>
      </w:r>
      <w:r w:rsidR="00241F8D" w:rsidRPr="00C94CB8">
        <w:rPr>
          <w:rFonts w:ascii="Segoe UI" w:hAnsi="Segoe UI" w:cs="Segoe UI"/>
        </w:rPr>
        <w:t xml:space="preserve">erm </w:t>
      </w:r>
      <w:r w:rsidR="002232CD" w:rsidRPr="00C94CB8">
        <w:rPr>
          <w:rFonts w:ascii="Segoe UI" w:hAnsi="Segoe UI" w:cs="Segoe UI"/>
        </w:rPr>
        <w:t>Limited D</w:t>
      </w:r>
      <w:r w:rsidR="00D125EF" w:rsidRPr="00C94CB8">
        <w:rPr>
          <w:rFonts w:ascii="Segoe UI" w:hAnsi="Segoe UI" w:cs="Segoe UI"/>
        </w:rPr>
        <w:t xml:space="preserve">uration </w:t>
      </w:r>
      <w:r w:rsidR="00241F8D" w:rsidRPr="00C94CB8">
        <w:rPr>
          <w:rFonts w:ascii="Segoe UI" w:hAnsi="Segoe UI" w:cs="Segoe UI"/>
        </w:rPr>
        <w:t>medical plan filings only</w:t>
      </w:r>
      <w:r w:rsidR="00F40298" w:rsidRPr="00C94CB8">
        <w:rPr>
          <w:rFonts w:ascii="Segoe UI" w:hAnsi="Segoe UI" w:cs="Segoe UI"/>
        </w:rPr>
        <w:t>.  If non-</w:t>
      </w:r>
      <w:proofErr w:type="gramStart"/>
      <w:r w:rsidR="0038218E">
        <w:rPr>
          <w:rFonts w:ascii="Segoe UI" w:hAnsi="Segoe UI" w:cs="Segoe UI"/>
        </w:rPr>
        <w:t>A</w:t>
      </w:r>
      <w:r w:rsidR="00F40298" w:rsidRPr="00C94CB8">
        <w:rPr>
          <w:rFonts w:ascii="Segoe UI" w:hAnsi="Segoe UI" w:cs="Segoe UI"/>
        </w:rPr>
        <w:t>dministrative</w:t>
      </w:r>
      <w:proofErr w:type="gramEnd"/>
      <w:r w:rsidR="00F40298" w:rsidRPr="00C94CB8">
        <w:rPr>
          <w:rFonts w:ascii="Segoe UI" w:hAnsi="Segoe UI" w:cs="Segoe UI"/>
        </w:rPr>
        <w:t xml:space="preserve"> variability is used, </w:t>
      </w:r>
      <w:r w:rsidR="004B34B4" w:rsidRPr="00C94CB8">
        <w:rPr>
          <w:rFonts w:ascii="Segoe UI" w:hAnsi="Segoe UI" w:cs="Segoe UI"/>
        </w:rPr>
        <w:t>a formal variability s</w:t>
      </w:r>
      <w:r w:rsidR="00BD154A" w:rsidRPr="00C94CB8">
        <w:rPr>
          <w:rFonts w:ascii="Segoe UI" w:hAnsi="Segoe UI" w:cs="Segoe UI"/>
        </w:rPr>
        <w:t>tatement</w:t>
      </w:r>
      <w:r w:rsidR="00F40298" w:rsidRPr="00C94CB8">
        <w:rPr>
          <w:rFonts w:ascii="Segoe UI" w:hAnsi="Segoe UI" w:cs="Segoe UI"/>
        </w:rPr>
        <w:t xml:space="preserve"> is required</w:t>
      </w:r>
      <w:r w:rsidR="00241F8D" w:rsidRPr="00C94CB8">
        <w:rPr>
          <w:rFonts w:ascii="Segoe UI" w:hAnsi="Segoe UI" w:cs="Segoe UI"/>
        </w:rPr>
        <w:t xml:space="preserve">.  </w:t>
      </w:r>
    </w:p>
    <w:p w14:paraId="62849318" w14:textId="16B8E635" w:rsidR="005A552A" w:rsidRPr="00C94CB8" w:rsidRDefault="005A552A" w:rsidP="005A552A">
      <w:pPr>
        <w:pStyle w:val="ListParagraph"/>
        <w:numPr>
          <w:ilvl w:val="3"/>
          <w:numId w:val="3"/>
        </w:numPr>
        <w:spacing w:before="120"/>
        <w:contextualSpacing w:val="0"/>
        <w:rPr>
          <w:rFonts w:ascii="Segoe UI" w:hAnsi="Segoe UI" w:cs="Segoe UI"/>
        </w:rPr>
      </w:pPr>
      <w:r w:rsidRPr="00C94CB8">
        <w:rPr>
          <w:rFonts w:ascii="Segoe UI" w:hAnsi="Segoe UI" w:cs="Segoe UI"/>
        </w:rPr>
        <w:t xml:space="preserve">Each </w:t>
      </w:r>
      <w:r w:rsidR="00B549E9" w:rsidRPr="00C94CB8">
        <w:rPr>
          <w:rFonts w:ascii="Segoe UI" w:hAnsi="Segoe UI" w:cs="Segoe UI"/>
        </w:rPr>
        <w:t>n</w:t>
      </w:r>
      <w:r w:rsidRPr="00C94CB8">
        <w:rPr>
          <w:rFonts w:ascii="Segoe UI" w:hAnsi="Segoe UI" w:cs="Segoe UI"/>
        </w:rPr>
        <w:t>on-</w:t>
      </w:r>
      <w:proofErr w:type="gramStart"/>
      <w:r w:rsidR="0038218E">
        <w:rPr>
          <w:rFonts w:ascii="Segoe UI" w:hAnsi="Segoe UI" w:cs="Segoe UI"/>
        </w:rPr>
        <w:t>A</w:t>
      </w:r>
      <w:r w:rsidRPr="00C94CB8">
        <w:rPr>
          <w:rFonts w:ascii="Segoe UI" w:hAnsi="Segoe UI" w:cs="Segoe UI"/>
        </w:rPr>
        <w:t>dministrative</w:t>
      </w:r>
      <w:proofErr w:type="gramEnd"/>
      <w:r w:rsidRPr="00C94CB8">
        <w:rPr>
          <w:rFonts w:ascii="Segoe UI" w:hAnsi="Segoe UI" w:cs="Segoe UI"/>
        </w:rPr>
        <w:t xml:space="preserve"> variable must be separately and completely explained</w:t>
      </w:r>
      <w:r w:rsidR="006C5D7F" w:rsidRPr="00C94CB8">
        <w:rPr>
          <w:rFonts w:ascii="Segoe UI" w:hAnsi="Segoe UI" w:cs="Segoe UI"/>
        </w:rPr>
        <w:t xml:space="preserve"> </w:t>
      </w:r>
      <w:r w:rsidRPr="00C94CB8">
        <w:rPr>
          <w:rFonts w:ascii="Segoe UI" w:hAnsi="Segoe UI" w:cs="Segoe UI"/>
        </w:rPr>
        <w:t>in the Statement of Variability attached to the Supporting Documentation tab.</w:t>
      </w:r>
      <w:r w:rsidR="006C5D7F" w:rsidRPr="00C94CB8">
        <w:rPr>
          <w:rFonts w:ascii="Segoe UI" w:hAnsi="Segoe UI" w:cs="Segoe UI"/>
        </w:rPr>
        <w:t xml:space="preserve">  The clean copy of the form attached to the Form Schedule tab should also show all variability, including the range of cost sharing amounts available (see subsection 3. below) but should not include the comments describing the variability that appear on the Statement of Variability.</w:t>
      </w:r>
    </w:p>
    <w:p w14:paraId="7FFB5B83" w14:textId="76904F5E" w:rsidR="00241F8D" w:rsidRPr="004971BC" w:rsidRDefault="00144484" w:rsidP="00241F8D">
      <w:pPr>
        <w:pStyle w:val="ListParagraph"/>
        <w:numPr>
          <w:ilvl w:val="2"/>
          <w:numId w:val="3"/>
        </w:numPr>
        <w:spacing w:before="120"/>
        <w:contextualSpacing w:val="0"/>
        <w:rPr>
          <w:rFonts w:ascii="Segoe UI" w:hAnsi="Segoe UI" w:cs="Segoe UI"/>
        </w:rPr>
      </w:pPr>
      <w:r w:rsidRPr="00C94CB8">
        <w:rPr>
          <w:rFonts w:ascii="Segoe UI" w:hAnsi="Segoe UI" w:cs="Segoe UI"/>
        </w:rPr>
        <w:t>V</w:t>
      </w:r>
      <w:r w:rsidR="00241F8D" w:rsidRPr="00C94CB8">
        <w:rPr>
          <w:rFonts w:ascii="Segoe UI" w:hAnsi="Segoe UI" w:cs="Segoe UI"/>
        </w:rPr>
        <w:t>ariab</w:t>
      </w:r>
      <w:r w:rsidR="00282A1F" w:rsidRPr="00C94CB8">
        <w:rPr>
          <w:rFonts w:ascii="Segoe UI" w:hAnsi="Segoe UI" w:cs="Segoe UI"/>
        </w:rPr>
        <w:t xml:space="preserve">ility </w:t>
      </w:r>
      <w:r w:rsidR="001D2E23" w:rsidRPr="00C94CB8">
        <w:rPr>
          <w:rFonts w:ascii="Segoe UI" w:hAnsi="Segoe UI" w:cs="Segoe UI"/>
        </w:rPr>
        <w:t xml:space="preserve">that appears on </w:t>
      </w:r>
      <w:r w:rsidR="00AF6A33" w:rsidRPr="00AF6A33">
        <w:rPr>
          <w:rFonts w:ascii="Segoe UI" w:hAnsi="Segoe UI" w:cs="Segoe UI"/>
          <w:highlight w:val="green"/>
        </w:rPr>
        <w:t>both the clean copy of the</w:t>
      </w:r>
      <w:r w:rsidR="00282A1F" w:rsidRPr="00AF6A33">
        <w:rPr>
          <w:rFonts w:ascii="Segoe UI" w:hAnsi="Segoe UI" w:cs="Segoe UI"/>
          <w:highlight w:val="green"/>
        </w:rPr>
        <w:t xml:space="preserve"> form</w:t>
      </w:r>
      <w:r w:rsidR="00AF6A33" w:rsidRPr="00AF6A33">
        <w:rPr>
          <w:rFonts w:ascii="Segoe UI" w:hAnsi="Segoe UI" w:cs="Segoe UI"/>
          <w:highlight w:val="green"/>
        </w:rPr>
        <w:t xml:space="preserve"> and on the Statement of Variability</w:t>
      </w:r>
      <w:r w:rsidR="00241F8D" w:rsidRPr="00C94CB8">
        <w:rPr>
          <w:rFonts w:ascii="Segoe UI" w:hAnsi="Segoe UI" w:cs="Segoe UI"/>
        </w:rPr>
        <w:t xml:space="preserve"> must be specific. </w:t>
      </w:r>
      <w:r w:rsidR="0067703F" w:rsidRPr="00C94CB8">
        <w:rPr>
          <w:rFonts w:ascii="Segoe UI" w:hAnsi="Segoe UI" w:cs="Segoe UI"/>
        </w:rPr>
        <w:t xml:space="preserve">For </w:t>
      </w:r>
      <w:r w:rsidR="00B549E9" w:rsidRPr="00C94CB8">
        <w:rPr>
          <w:rFonts w:ascii="Segoe UI" w:hAnsi="Segoe UI" w:cs="Segoe UI"/>
        </w:rPr>
        <w:t>n</w:t>
      </w:r>
      <w:r w:rsidR="0067703F" w:rsidRPr="00C94CB8">
        <w:rPr>
          <w:rFonts w:ascii="Segoe UI" w:hAnsi="Segoe UI" w:cs="Segoe UI"/>
        </w:rPr>
        <w:t>on-</w:t>
      </w:r>
      <w:proofErr w:type="gramStart"/>
      <w:r w:rsidR="0038218E">
        <w:rPr>
          <w:rFonts w:ascii="Segoe UI" w:hAnsi="Segoe UI" w:cs="Segoe UI"/>
        </w:rPr>
        <w:t>A</w:t>
      </w:r>
      <w:r w:rsidR="0067703F" w:rsidRPr="00C94CB8">
        <w:rPr>
          <w:rFonts w:ascii="Segoe UI" w:hAnsi="Segoe UI" w:cs="Segoe UI"/>
        </w:rPr>
        <w:t>dministrative</w:t>
      </w:r>
      <w:proofErr w:type="gramEnd"/>
      <w:r w:rsidR="0067703F" w:rsidRPr="00C94CB8">
        <w:rPr>
          <w:rFonts w:ascii="Segoe UI" w:hAnsi="Segoe UI" w:cs="Segoe UI"/>
        </w:rPr>
        <w:t xml:space="preserve"> variables, i</w:t>
      </w:r>
      <w:r w:rsidR="00241F8D" w:rsidRPr="00C94CB8">
        <w:rPr>
          <w:rFonts w:ascii="Segoe UI" w:hAnsi="Segoe UI" w:cs="Segoe UI"/>
        </w:rPr>
        <w:t>f the group has a choice of amounts within a range, the specific available amounts within that range must be</w:t>
      </w:r>
      <w:r w:rsidR="00241F8D" w:rsidRPr="004971BC">
        <w:rPr>
          <w:rFonts w:ascii="Segoe UI" w:hAnsi="Segoe UI" w:cs="Segoe UI"/>
        </w:rPr>
        <w:t xml:space="preserve"> stated.  For example: [5</w:t>
      </w:r>
      <w:r w:rsidR="00241F8D" w:rsidRPr="00944669">
        <w:rPr>
          <w:rFonts w:ascii="Segoe UI" w:hAnsi="Segoe UI" w:cs="Segoe UI"/>
        </w:rPr>
        <w:t>% - 25%, in increments of 5%], [$0 - $50, in $5 increments], [$0, $20, $40, or $80]</w:t>
      </w:r>
      <w:r w:rsidR="00874283" w:rsidRPr="00944669">
        <w:rPr>
          <w:rFonts w:ascii="Segoe UI" w:hAnsi="Segoe UI" w:cs="Segoe UI"/>
        </w:rPr>
        <w:t>, or [30 – 90 days, in increments of 1]</w:t>
      </w:r>
      <w:r w:rsidR="00241F8D" w:rsidRPr="00944669">
        <w:rPr>
          <w:rFonts w:ascii="Segoe UI" w:hAnsi="Segoe UI" w:cs="Segoe UI"/>
        </w:rPr>
        <w:t>.  Avoid variables within variables whenever possible.</w:t>
      </w:r>
    </w:p>
    <w:p w14:paraId="49083EBC" w14:textId="3362F42D" w:rsidR="00241F8D" w:rsidRPr="004971BC" w:rsidRDefault="00241F8D" w:rsidP="00241F8D">
      <w:pPr>
        <w:pStyle w:val="ListParagraph"/>
        <w:numPr>
          <w:ilvl w:val="2"/>
          <w:numId w:val="3"/>
        </w:numPr>
        <w:spacing w:before="120"/>
        <w:contextualSpacing w:val="0"/>
        <w:rPr>
          <w:rFonts w:ascii="Segoe UI" w:hAnsi="Segoe UI" w:cs="Segoe UI"/>
        </w:rPr>
      </w:pPr>
      <w:r w:rsidRPr="004971BC">
        <w:rPr>
          <w:rFonts w:ascii="Segoe UI" w:hAnsi="Segoe UI" w:cs="Segoe UI"/>
        </w:rPr>
        <w:t xml:space="preserve">Variability must be readily understandable.  Every variable </w:t>
      </w:r>
      <w:r w:rsidRPr="006B2D9D">
        <w:rPr>
          <w:rFonts w:ascii="Segoe UI" w:hAnsi="Segoe UI" w:cs="Segoe UI"/>
        </w:rPr>
        <w:t xml:space="preserve">increases the time it takes to review </w:t>
      </w:r>
      <w:r w:rsidR="006B2D9D" w:rsidRPr="006B2D9D">
        <w:rPr>
          <w:rFonts w:ascii="Segoe UI" w:hAnsi="Segoe UI" w:cs="Segoe UI"/>
        </w:rPr>
        <w:t>your filing</w:t>
      </w:r>
      <w:r w:rsidRPr="006B2D9D">
        <w:rPr>
          <w:rFonts w:ascii="Segoe UI" w:hAnsi="Segoe UI" w:cs="Segoe UI"/>
        </w:rPr>
        <w:t>, even when it is understandable.</w:t>
      </w:r>
      <w:r w:rsidRPr="004971BC">
        <w:rPr>
          <w:rFonts w:ascii="Segoe UI" w:hAnsi="Segoe UI" w:cs="Segoe UI"/>
        </w:rPr>
        <w:t xml:space="preserve">  If the Analyst is unable to understand how a variable in your filing works, the Analyst will have to send an Objection, to which you will have to respond</w:t>
      </w:r>
      <w:r w:rsidR="00DA74C8">
        <w:rPr>
          <w:rFonts w:ascii="Segoe UI" w:hAnsi="Segoe UI" w:cs="Segoe UI"/>
        </w:rPr>
        <w:t xml:space="preserve"> to explain the variable</w:t>
      </w:r>
      <w:r w:rsidRPr="004971BC">
        <w:rPr>
          <w:rFonts w:ascii="Segoe UI" w:hAnsi="Segoe UI" w:cs="Segoe UI"/>
        </w:rPr>
        <w:t>.  This will significantly delay review of your filing.</w:t>
      </w:r>
    </w:p>
    <w:p w14:paraId="4766AD0C" w14:textId="77777777" w:rsidR="001D5117" w:rsidRPr="001D5117" w:rsidRDefault="001D5117" w:rsidP="001D5117"/>
    <w:p w14:paraId="4E2B1441" w14:textId="0F872A44" w:rsidR="00FD7B67" w:rsidRPr="006B2D9D" w:rsidRDefault="00337231" w:rsidP="006B2D9D">
      <w:pPr>
        <w:pStyle w:val="Heading2"/>
        <w:numPr>
          <w:ilvl w:val="1"/>
          <w:numId w:val="3"/>
        </w:numPr>
        <w:spacing w:before="120"/>
        <w:ind w:left="900"/>
        <w:jc w:val="left"/>
        <w:rPr>
          <w:rFonts w:ascii="Segoe UI" w:hAnsi="Segoe UI" w:cs="Segoe UI"/>
          <w:b/>
        </w:rPr>
      </w:pPr>
      <w:bookmarkStart w:id="34" w:name="_Toc192483360"/>
      <w:r w:rsidRPr="00A41B62">
        <w:rPr>
          <w:rFonts w:ascii="Segoe UI" w:hAnsi="Segoe UI" w:cs="Segoe UI"/>
          <w:b/>
        </w:rPr>
        <w:t>“PPACA” field</w:t>
      </w:r>
      <w:r w:rsidR="00110F3E">
        <w:rPr>
          <w:rFonts w:ascii="Segoe UI" w:hAnsi="Segoe UI" w:cs="Segoe UI"/>
          <w:b/>
        </w:rPr>
        <w:t>:</w:t>
      </w:r>
      <w:bookmarkEnd w:id="34"/>
    </w:p>
    <w:p w14:paraId="2EF53C16" w14:textId="0FBCB7F8" w:rsidR="00916802" w:rsidRPr="008E678F" w:rsidRDefault="00AF7F3A" w:rsidP="00916802">
      <w:pPr>
        <w:pStyle w:val="ListParagraph"/>
        <w:numPr>
          <w:ilvl w:val="2"/>
          <w:numId w:val="3"/>
        </w:numPr>
        <w:spacing w:before="120"/>
        <w:contextualSpacing w:val="0"/>
        <w:rPr>
          <w:rFonts w:ascii="Segoe UI" w:hAnsi="Segoe UI" w:cs="Segoe UI"/>
        </w:rPr>
      </w:pPr>
      <w:r>
        <w:rPr>
          <w:rFonts w:ascii="Segoe UI" w:hAnsi="Segoe UI" w:cs="Segoe UI"/>
        </w:rPr>
        <w:t>For Large G</w:t>
      </w:r>
      <w:r w:rsidR="00916802" w:rsidRPr="008E678F">
        <w:rPr>
          <w:rFonts w:ascii="Segoe UI" w:hAnsi="Segoe UI" w:cs="Segoe UI"/>
        </w:rPr>
        <w:t xml:space="preserve">roup submissions, you will generally select “Not PPACA-Related”. However, you must populate this field with the option that accurately describes the </w:t>
      </w:r>
      <w:proofErr w:type="gramStart"/>
      <w:r w:rsidR="00916802" w:rsidRPr="008E678F">
        <w:rPr>
          <w:rFonts w:ascii="Segoe UI" w:hAnsi="Segoe UI" w:cs="Segoe UI"/>
        </w:rPr>
        <w:t>particular filing</w:t>
      </w:r>
      <w:proofErr w:type="gramEnd"/>
      <w:r w:rsidR="00916802" w:rsidRPr="008E678F">
        <w:rPr>
          <w:rFonts w:ascii="Segoe UI" w:hAnsi="Segoe UI" w:cs="Segoe UI"/>
        </w:rPr>
        <w:t>.</w:t>
      </w:r>
    </w:p>
    <w:p w14:paraId="65B4E09F" w14:textId="4E7ADDFC" w:rsidR="00FD7B67" w:rsidRPr="008E678F" w:rsidRDefault="001566AA" w:rsidP="0025424F">
      <w:pPr>
        <w:pStyle w:val="ListParagraph"/>
        <w:numPr>
          <w:ilvl w:val="2"/>
          <w:numId w:val="3"/>
        </w:numPr>
        <w:spacing w:before="120"/>
        <w:contextualSpacing w:val="0"/>
        <w:rPr>
          <w:rFonts w:ascii="Segoe UI" w:hAnsi="Segoe UI" w:cs="Segoe UI"/>
        </w:rPr>
      </w:pPr>
      <w:r w:rsidRPr="008E678F">
        <w:rPr>
          <w:rFonts w:ascii="Segoe UI" w:hAnsi="Segoe UI" w:cs="Segoe UI"/>
        </w:rPr>
        <w:lastRenderedPageBreak/>
        <w:t xml:space="preserve">Do not </w:t>
      </w:r>
      <w:r w:rsidR="00FD7B67" w:rsidRPr="008E678F">
        <w:rPr>
          <w:rFonts w:ascii="Segoe UI" w:hAnsi="Segoe UI" w:cs="Segoe UI"/>
        </w:rPr>
        <w:t>check other boxes in this field</w:t>
      </w:r>
      <w:r w:rsidR="000A441A" w:rsidRPr="008E678F">
        <w:rPr>
          <w:rFonts w:ascii="Segoe UI" w:hAnsi="Segoe UI" w:cs="Segoe UI"/>
        </w:rPr>
        <w:t>.</w:t>
      </w:r>
    </w:p>
    <w:p w14:paraId="6F600968" w14:textId="1ABE13E8" w:rsidR="00FD7B67" w:rsidRPr="008E678F" w:rsidRDefault="00A80244" w:rsidP="0025424F">
      <w:pPr>
        <w:pStyle w:val="ListParagraph"/>
        <w:numPr>
          <w:ilvl w:val="2"/>
          <w:numId w:val="3"/>
        </w:numPr>
        <w:spacing w:before="120"/>
        <w:contextualSpacing w:val="0"/>
        <w:rPr>
          <w:rFonts w:ascii="Segoe UI" w:hAnsi="Segoe UI" w:cs="Segoe UI"/>
        </w:rPr>
      </w:pPr>
      <w:r w:rsidRPr="008E678F">
        <w:rPr>
          <w:rFonts w:ascii="Segoe UI" w:hAnsi="Segoe UI" w:cs="Segoe UI"/>
        </w:rPr>
        <w:t>More i</w:t>
      </w:r>
      <w:r w:rsidR="00FD7B67" w:rsidRPr="008E678F">
        <w:rPr>
          <w:rFonts w:ascii="Segoe UI" w:hAnsi="Segoe UI" w:cs="Segoe UI"/>
        </w:rPr>
        <w:t>nformation on</w:t>
      </w:r>
      <w:r w:rsidRPr="008E678F">
        <w:rPr>
          <w:rFonts w:ascii="Segoe UI" w:hAnsi="Segoe UI" w:cs="Segoe UI"/>
        </w:rPr>
        <w:t xml:space="preserve"> the PPACA field</w:t>
      </w:r>
      <w:r w:rsidR="00FD7B67" w:rsidRPr="008E678F">
        <w:rPr>
          <w:rFonts w:ascii="Segoe UI" w:hAnsi="Segoe UI" w:cs="Segoe UI"/>
        </w:rPr>
        <w:t xml:space="preserve"> is available by clicking on the “What is PPACA?” link in SERFF directly below this field.</w:t>
      </w:r>
    </w:p>
    <w:p w14:paraId="5255C2DB" w14:textId="271E5834" w:rsidR="00FD7B67" w:rsidRPr="00A80244" w:rsidRDefault="00FD7B67" w:rsidP="0025424F">
      <w:pPr>
        <w:pStyle w:val="Heading2"/>
        <w:numPr>
          <w:ilvl w:val="1"/>
          <w:numId w:val="3"/>
        </w:numPr>
        <w:spacing w:before="120"/>
        <w:ind w:left="900"/>
        <w:jc w:val="left"/>
        <w:rPr>
          <w:rFonts w:ascii="Segoe UI" w:hAnsi="Segoe UI" w:cs="Segoe UI"/>
          <w:b/>
        </w:rPr>
      </w:pPr>
      <w:bookmarkStart w:id="35" w:name="_Toc192483361"/>
      <w:r w:rsidRPr="00A80244">
        <w:rPr>
          <w:rFonts w:ascii="Segoe UI" w:hAnsi="Segoe UI" w:cs="Segoe UI"/>
          <w:b/>
        </w:rPr>
        <w:t>“Include Exchange Intentions” field</w:t>
      </w:r>
      <w:r w:rsidR="00110F3E">
        <w:rPr>
          <w:rFonts w:ascii="Segoe UI" w:hAnsi="Segoe UI" w:cs="Segoe UI"/>
          <w:b/>
        </w:rPr>
        <w:t>:</w:t>
      </w:r>
      <w:bookmarkEnd w:id="35"/>
    </w:p>
    <w:p w14:paraId="1AECEB20" w14:textId="372AAC0E" w:rsidR="00FD7B67" w:rsidRDefault="00AF7F3A" w:rsidP="0025424F">
      <w:pPr>
        <w:pStyle w:val="ListParagraph"/>
        <w:numPr>
          <w:ilvl w:val="2"/>
          <w:numId w:val="3"/>
        </w:numPr>
        <w:spacing w:before="120"/>
        <w:contextualSpacing w:val="0"/>
        <w:rPr>
          <w:rFonts w:ascii="Segoe UI" w:hAnsi="Segoe UI" w:cs="Segoe UI"/>
        </w:rPr>
      </w:pPr>
      <w:r>
        <w:rPr>
          <w:rFonts w:ascii="Segoe UI" w:hAnsi="Segoe UI" w:cs="Segoe UI"/>
        </w:rPr>
        <w:t>For Large G</w:t>
      </w:r>
      <w:r w:rsidR="00FD7B67" w:rsidRPr="000F05AD">
        <w:rPr>
          <w:rFonts w:ascii="Segoe UI" w:hAnsi="Segoe UI" w:cs="Segoe UI"/>
        </w:rPr>
        <w:t>roup submissions, you will select “No” when the “PPACA” field is marked “Not PPACA-Related.”</w:t>
      </w:r>
    </w:p>
    <w:p w14:paraId="79F04987" w14:textId="4E06A0A7" w:rsidR="00146611" w:rsidRPr="002D3FF3" w:rsidRDefault="00146611" w:rsidP="00146611">
      <w:pPr>
        <w:pStyle w:val="Heading2"/>
        <w:numPr>
          <w:ilvl w:val="1"/>
          <w:numId w:val="3"/>
        </w:numPr>
        <w:spacing w:before="120"/>
        <w:jc w:val="left"/>
        <w:rPr>
          <w:rFonts w:ascii="Segoe UI" w:hAnsi="Segoe UI" w:cs="Segoe UI"/>
          <w:b/>
        </w:rPr>
      </w:pPr>
      <w:bookmarkStart w:id="36" w:name="_Toc192483362"/>
      <w:bookmarkStart w:id="37" w:name="_Toc65065964"/>
      <w:r w:rsidRPr="002D3FF3">
        <w:rPr>
          <w:rFonts w:ascii="Segoe UI" w:hAnsi="Segoe UI" w:cs="Segoe UI"/>
          <w:b/>
        </w:rPr>
        <w:t>Additional Submission Requirements for Carriers Filing for Group Contracts with Performance Standards per RCW 48.30.360:</w:t>
      </w:r>
      <w:bookmarkEnd w:id="36"/>
    </w:p>
    <w:p w14:paraId="080871D0" w14:textId="618B4098" w:rsidR="00146611" w:rsidRPr="002D3FF3" w:rsidRDefault="00146611" w:rsidP="00146611">
      <w:pPr>
        <w:pStyle w:val="ListParagraph"/>
        <w:numPr>
          <w:ilvl w:val="2"/>
          <w:numId w:val="3"/>
        </w:numPr>
        <w:spacing w:before="120"/>
        <w:contextualSpacing w:val="0"/>
        <w:rPr>
          <w:rFonts w:ascii="Segoe UI" w:hAnsi="Segoe UI" w:cs="Segoe UI"/>
        </w:rPr>
      </w:pPr>
      <w:r w:rsidRPr="002D3FF3">
        <w:rPr>
          <w:rFonts w:ascii="Segoe UI" w:hAnsi="Segoe UI" w:cs="Segoe UI"/>
        </w:rPr>
        <w:t>This section applies to insurers or health carriers including a "performance standard," which means a 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p>
    <w:p w14:paraId="134270A9" w14:textId="77777777" w:rsidR="00585957" w:rsidRPr="002D3FF3" w:rsidRDefault="00585957" w:rsidP="00585957">
      <w:pPr>
        <w:pStyle w:val="ListParagraph"/>
        <w:spacing w:before="120"/>
        <w:ind w:left="1260"/>
        <w:contextualSpacing w:val="0"/>
        <w:jc w:val="right"/>
        <w:rPr>
          <w:rFonts w:ascii="Segoe UI" w:hAnsi="Segoe UI" w:cs="Segoe UI"/>
        </w:rPr>
      </w:pPr>
    </w:p>
    <w:p w14:paraId="01165BFD" w14:textId="2F4AD8BB" w:rsidR="00146611" w:rsidRPr="00C94CB8" w:rsidRDefault="00585957" w:rsidP="00585957">
      <w:pPr>
        <w:pStyle w:val="ListParagraph"/>
        <w:numPr>
          <w:ilvl w:val="2"/>
          <w:numId w:val="3"/>
        </w:numPr>
        <w:spacing w:before="120"/>
        <w:rPr>
          <w:rFonts w:ascii="Segoe UI" w:hAnsi="Segoe UI" w:cs="Segoe UI"/>
        </w:rPr>
      </w:pPr>
      <w:r w:rsidRPr="00C94CB8">
        <w:rPr>
          <w:rFonts w:ascii="Segoe UI" w:hAnsi="Segoe UI" w:cs="Segoe UI"/>
        </w:rPr>
        <w:t>Single case filings are submitted according to Section I of these instructions.</w:t>
      </w:r>
    </w:p>
    <w:p w14:paraId="7713AA45" w14:textId="33958AFD" w:rsidR="00146611" w:rsidRPr="00C94CB8" w:rsidRDefault="00146611" w:rsidP="00146611">
      <w:pPr>
        <w:pStyle w:val="ListParagraph"/>
        <w:numPr>
          <w:ilvl w:val="3"/>
          <w:numId w:val="3"/>
        </w:numPr>
        <w:spacing w:before="120"/>
        <w:contextualSpacing w:val="0"/>
        <w:rPr>
          <w:rFonts w:ascii="Segoe UI" w:hAnsi="Segoe UI" w:cs="Segoe UI"/>
        </w:rPr>
      </w:pPr>
      <w:r w:rsidRPr="00C94CB8">
        <w:rPr>
          <w:rFonts w:ascii="Segoe UI" w:hAnsi="Segoe UI" w:cs="Segoe UI"/>
        </w:rPr>
        <w:t>Performance standards may not be submitted using the Short Form process described under Section II.B.4 of these instructions, or as an endorsement</w:t>
      </w:r>
      <w:r w:rsidR="00170BA9" w:rsidRPr="00C94CB8">
        <w:rPr>
          <w:rFonts w:ascii="Segoe UI" w:hAnsi="Segoe UI" w:cs="Segoe UI"/>
        </w:rPr>
        <w:t xml:space="preserve"> or rider</w:t>
      </w:r>
      <w:r w:rsidRPr="00C94CB8">
        <w:rPr>
          <w:rFonts w:ascii="Segoe UI" w:hAnsi="Segoe UI" w:cs="Segoe UI"/>
        </w:rPr>
        <w:t>.</w:t>
      </w:r>
    </w:p>
    <w:p w14:paraId="487823C2" w14:textId="0AED7DFF" w:rsidR="00146611" w:rsidRPr="00C94CB8" w:rsidRDefault="00146611" w:rsidP="00146611">
      <w:pPr>
        <w:pStyle w:val="ListParagraph"/>
        <w:numPr>
          <w:ilvl w:val="3"/>
          <w:numId w:val="3"/>
        </w:numPr>
        <w:spacing w:before="120"/>
        <w:contextualSpacing w:val="0"/>
        <w:rPr>
          <w:rFonts w:ascii="Segoe UI" w:hAnsi="Segoe UI" w:cs="Segoe UI"/>
        </w:rPr>
      </w:pPr>
      <w:r w:rsidRPr="00C94CB8">
        <w:rPr>
          <w:rFonts w:ascii="Segoe UI" w:hAnsi="Segoe UI" w:cs="Segoe UI"/>
        </w:rPr>
        <w:t xml:space="preserve">Performance standards for a particular group must not use </w:t>
      </w:r>
      <w:r w:rsidR="002F462B" w:rsidRPr="002F462B">
        <w:rPr>
          <w:rFonts w:ascii="Segoe UI" w:hAnsi="Segoe UI" w:cs="Segoe UI"/>
          <w:highlight w:val="green"/>
        </w:rPr>
        <w:t>non-</w:t>
      </w:r>
      <w:proofErr w:type="gramStart"/>
      <w:r w:rsidR="0038218E">
        <w:rPr>
          <w:rFonts w:ascii="Segoe UI" w:hAnsi="Segoe UI" w:cs="Segoe UI"/>
          <w:highlight w:val="green"/>
        </w:rPr>
        <w:t>A</w:t>
      </w:r>
      <w:r w:rsidR="002F462B" w:rsidRPr="002F462B">
        <w:rPr>
          <w:rFonts w:ascii="Segoe UI" w:hAnsi="Segoe UI" w:cs="Segoe UI"/>
          <w:highlight w:val="green"/>
        </w:rPr>
        <w:t>dministrative</w:t>
      </w:r>
      <w:proofErr w:type="gramEnd"/>
      <w:r w:rsidR="002F462B">
        <w:rPr>
          <w:rFonts w:ascii="Segoe UI" w:hAnsi="Segoe UI" w:cs="Segoe UI"/>
        </w:rPr>
        <w:t xml:space="preserve"> </w:t>
      </w:r>
      <w:r w:rsidRPr="00C94CB8">
        <w:rPr>
          <w:rFonts w:ascii="Segoe UI" w:hAnsi="Segoe UI" w:cs="Segoe UI"/>
        </w:rPr>
        <w:t>variable language.</w:t>
      </w:r>
    </w:p>
    <w:p w14:paraId="4400ABB5" w14:textId="77777777" w:rsidR="00146611" w:rsidRPr="002D3FF3" w:rsidRDefault="00146611" w:rsidP="00146611">
      <w:pPr>
        <w:pStyle w:val="ListParagraph"/>
        <w:numPr>
          <w:ilvl w:val="4"/>
          <w:numId w:val="3"/>
        </w:numPr>
        <w:spacing w:before="120"/>
        <w:contextualSpacing w:val="0"/>
        <w:rPr>
          <w:rFonts w:ascii="Segoe UI" w:hAnsi="Segoe UI" w:cs="Segoe UI"/>
        </w:rPr>
      </w:pPr>
      <w:r w:rsidRPr="00C94CB8">
        <w:rPr>
          <w:rFonts w:ascii="Segoe UI" w:hAnsi="Segoe UI" w:cs="Segoe UI"/>
        </w:rPr>
        <w:t xml:space="preserve">See </w:t>
      </w:r>
      <w:r w:rsidRPr="00C94CB8">
        <w:rPr>
          <w:rFonts w:ascii="Segoe UI" w:hAnsi="Segoe UI" w:cs="Segoe UI"/>
          <w:i/>
          <w:iCs/>
        </w:rPr>
        <w:t>Form Filings Speed-to-Market</w:t>
      </w:r>
      <w:r w:rsidRPr="00C94CB8">
        <w:rPr>
          <w:rFonts w:ascii="Segoe UI" w:hAnsi="Segoe UI" w:cs="Segoe UI"/>
        </w:rPr>
        <w:t xml:space="preserve"> Guide Section III – Administrative and Non-Administrative</w:t>
      </w:r>
      <w:r w:rsidRPr="002D3FF3">
        <w:rPr>
          <w:rFonts w:ascii="Segoe UI" w:hAnsi="Segoe UI" w:cs="Segoe UI"/>
        </w:rPr>
        <w:t xml:space="preserve"> Variability</w:t>
      </w:r>
    </w:p>
    <w:p w14:paraId="441F694C" w14:textId="0C9841C2" w:rsidR="00146611" w:rsidRPr="002D3FF3" w:rsidRDefault="00146611" w:rsidP="00146611">
      <w:pPr>
        <w:pStyle w:val="ListParagraph"/>
        <w:numPr>
          <w:ilvl w:val="2"/>
          <w:numId w:val="3"/>
        </w:numPr>
        <w:spacing w:before="120"/>
        <w:contextualSpacing w:val="0"/>
        <w:rPr>
          <w:rFonts w:ascii="Segoe UI" w:hAnsi="Segoe UI" w:cs="Segoe UI"/>
        </w:rPr>
      </w:pPr>
      <w:r w:rsidRPr="002D3FF3">
        <w:rPr>
          <w:rFonts w:ascii="Segoe UI" w:hAnsi="Segoe UI" w:cs="Segoe UI"/>
        </w:rPr>
        <w:t xml:space="preserve">The form filing and corresponding rate filing must be filed </w:t>
      </w:r>
      <w:r w:rsidR="00393CE3" w:rsidRPr="002D3FF3">
        <w:rPr>
          <w:rFonts w:ascii="Segoe UI" w:hAnsi="Segoe UI" w:cs="Segoe UI"/>
        </w:rPr>
        <w:t xml:space="preserve">separately but </w:t>
      </w:r>
      <w:r w:rsidRPr="002D3FF3">
        <w:rPr>
          <w:rFonts w:ascii="Segoe UI" w:hAnsi="Segoe UI" w:cs="Segoe UI"/>
        </w:rPr>
        <w:t>concurrently.</w:t>
      </w:r>
    </w:p>
    <w:p w14:paraId="68C81D9C" w14:textId="285AF2C0" w:rsidR="00146611" w:rsidRPr="002D3FF3" w:rsidRDefault="00146611" w:rsidP="00146611">
      <w:pPr>
        <w:pStyle w:val="ListParagraph"/>
        <w:numPr>
          <w:ilvl w:val="2"/>
          <w:numId w:val="3"/>
        </w:numPr>
        <w:spacing w:before="120"/>
        <w:contextualSpacing w:val="0"/>
        <w:rPr>
          <w:rFonts w:ascii="Segoe UI" w:hAnsi="Segoe UI" w:cs="Segoe UI"/>
        </w:rPr>
      </w:pPr>
      <w:r w:rsidRPr="002D3FF3">
        <w:rPr>
          <w:rFonts w:ascii="Segoe UI" w:hAnsi="Segoe UI" w:cs="Segoe UI"/>
        </w:rPr>
        <w:t>The SERFF Product Name field must include the wording: “[Large Group Negotiated Form Filing – [Group Name] – with Performance Standards].”</w:t>
      </w:r>
    </w:p>
    <w:p w14:paraId="6024E839" w14:textId="77777777" w:rsidR="00146611" w:rsidRPr="002D3FF3" w:rsidRDefault="00146611" w:rsidP="00146611">
      <w:pPr>
        <w:pStyle w:val="ListParagraph"/>
        <w:numPr>
          <w:ilvl w:val="3"/>
          <w:numId w:val="3"/>
        </w:numPr>
        <w:spacing w:before="120"/>
        <w:contextualSpacing w:val="0"/>
        <w:rPr>
          <w:rFonts w:ascii="Segoe UI" w:hAnsi="Segoe UI" w:cs="Segoe UI"/>
        </w:rPr>
      </w:pPr>
      <w:r w:rsidRPr="002D3FF3">
        <w:rPr>
          <w:rFonts w:ascii="Segoe UI" w:hAnsi="Segoe UI" w:cs="Segoe UI"/>
        </w:rPr>
        <w:t>If the filing is for a new group for which you are also including implementation credits, the Product Name field must include the wording: “[Large Group Negotiated Form Filing – [Group Name] – New Group with Implementation Credits and Performance Standards].”</w:t>
      </w:r>
    </w:p>
    <w:p w14:paraId="65C673D9" w14:textId="0109E6E0" w:rsidR="00146611" w:rsidRPr="002D3FF3" w:rsidRDefault="00146611" w:rsidP="00585957">
      <w:pPr>
        <w:pStyle w:val="ListParagraph"/>
        <w:numPr>
          <w:ilvl w:val="2"/>
          <w:numId w:val="3"/>
        </w:numPr>
        <w:spacing w:before="120"/>
        <w:contextualSpacing w:val="0"/>
        <w:rPr>
          <w:rFonts w:ascii="Segoe UI" w:hAnsi="Segoe UI" w:cs="Segoe UI"/>
        </w:rPr>
      </w:pPr>
      <w:r w:rsidRPr="002D3FF3">
        <w:rPr>
          <w:rFonts w:ascii="Segoe UI" w:hAnsi="Segoe UI" w:cs="Segoe UI"/>
        </w:rPr>
        <w:t>Include the following statement in the form (for example, in the policy contract): “Remittance of a performance payment to the group policyholder is not a return premium for purposes of RCW 48.14.020 and 48.14.0201.”</w:t>
      </w:r>
    </w:p>
    <w:p w14:paraId="596AB605" w14:textId="796DBD64" w:rsidR="00143E87" w:rsidRPr="002D3FF3" w:rsidRDefault="00143E87" w:rsidP="00146611">
      <w:pPr>
        <w:pStyle w:val="Heading2"/>
        <w:numPr>
          <w:ilvl w:val="0"/>
          <w:numId w:val="24"/>
        </w:numPr>
        <w:spacing w:before="120"/>
        <w:rPr>
          <w:rFonts w:ascii="Segoe UI" w:hAnsi="Segoe UI" w:cs="Segoe UI"/>
          <w:b/>
        </w:rPr>
      </w:pPr>
      <w:bookmarkStart w:id="38" w:name="_Toc192483363"/>
      <w:r w:rsidRPr="002D3FF3">
        <w:rPr>
          <w:rFonts w:ascii="Segoe UI" w:hAnsi="Segoe UI" w:cs="Segoe UI"/>
          <w:b/>
        </w:rPr>
        <w:lastRenderedPageBreak/>
        <w:t>Additional Submission Requirements for Carriers Adding a New Group with Implementation Credits per RCW 48.30.140 and RCW 48.30.150</w:t>
      </w:r>
      <w:bookmarkEnd w:id="37"/>
      <w:bookmarkEnd w:id="38"/>
    </w:p>
    <w:p w14:paraId="58B42C3E" w14:textId="77777777" w:rsidR="00585957" w:rsidRPr="002D3FF3" w:rsidRDefault="00585957" w:rsidP="00585957">
      <w:pPr>
        <w:pStyle w:val="ListParagraph"/>
        <w:numPr>
          <w:ilvl w:val="0"/>
          <w:numId w:val="25"/>
        </w:numPr>
        <w:spacing w:before="120"/>
        <w:contextualSpacing w:val="0"/>
        <w:rPr>
          <w:rFonts w:ascii="Segoe UI" w:hAnsi="Segoe UI" w:cs="Segoe UI"/>
        </w:rPr>
      </w:pPr>
      <w:r w:rsidRPr="002D3FF3">
        <w:rPr>
          <w:rFonts w:ascii="Segoe UI" w:hAnsi="Segoe UI" w:cs="Segoe UI"/>
        </w:rPr>
        <w:t>This section applies to carriers issuing payment to offset documented expenses incurred by a group policyholder in changing coverage from one insurer to another.</w:t>
      </w:r>
    </w:p>
    <w:p w14:paraId="13121CFE" w14:textId="3859EDB7" w:rsidR="00585957" w:rsidRPr="002D3FF3" w:rsidRDefault="00585957" w:rsidP="00585957">
      <w:pPr>
        <w:pStyle w:val="ListParagraph"/>
        <w:numPr>
          <w:ilvl w:val="0"/>
          <w:numId w:val="25"/>
        </w:numPr>
        <w:spacing w:before="120"/>
        <w:contextualSpacing w:val="0"/>
        <w:rPr>
          <w:rFonts w:ascii="Segoe UI" w:hAnsi="Segoe UI" w:cs="Segoe UI"/>
        </w:rPr>
      </w:pPr>
      <w:r w:rsidRPr="002D3FF3">
        <w:rPr>
          <w:rFonts w:ascii="Segoe UI" w:hAnsi="Segoe UI" w:cs="Segoe UI"/>
        </w:rPr>
        <w:t>The filing is negotiated between the carrier and group and must be submitted in a single case format (single case format means group-specific language with no non-</w:t>
      </w:r>
      <w:proofErr w:type="gramStart"/>
      <w:r w:rsidR="0038218E">
        <w:rPr>
          <w:rFonts w:ascii="Segoe UI" w:hAnsi="Segoe UI" w:cs="Segoe UI"/>
        </w:rPr>
        <w:t>A</w:t>
      </w:r>
      <w:r w:rsidRPr="002D3FF3">
        <w:rPr>
          <w:rFonts w:ascii="Segoe UI" w:hAnsi="Segoe UI" w:cs="Segoe UI"/>
        </w:rPr>
        <w:t>dministrative</w:t>
      </w:r>
      <w:proofErr w:type="gramEnd"/>
      <w:r w:rsidRPr="002D3FF3">
        <w:rPr>
          <w:rFonts w:ascii="Segoe UI" w:hAnsi="Segoe UI" w:cs="Segoe UI"/>
        </w:rPr>
        <w:t xml:space="preserve"> </w:t>
      </w:r>
      <w:r w:rsidR="003F567B" w:rsidRPr="002D3FF3">
        <w:rPr>
          <w:rFonts w:ascii="Segoe UI" w:hAnsi="Segoe UI" w:cs="Segoe UI"/>
        </w:rPr>
        <w:t>variability or bracketing</w:t>
      </w:r>
      <w:r w:rsidRPr="002D3FF3">
        <w:rPr>
          <w:rFonts w:ascii="Segoe UI" w:hAnsi="Segoe UI" w:cs="Segoe UI"/>
        </w:rPr>
        <w:t xml:space="preserve">). </w:t>
      </w:r>
    </w:p>
    <w:p w14:paraId="38EF0747" w14:textId="77777777" w:rsidR="00585957" w:rsidRPr="002D3FF3" w:rsidRDefault="00585957" w:rsidP="00585957">
      <w:pPr>
        <w:pStyle w:val="ListParagraph"/>
        <w:numPr>
          <w:ilvl w:val="3"/>
          <w:numId w:val="3"/>
        </w:numPr>
        <w:spacing w:before="120"/>
        <w:contextualSpacing w:val="0"/>
        <w:rPr>
          <w:rFonts w:ascii="Segoe UI" w:hAnsi="Segoe UI" w:cs="Segoe UI"/>
        </w:rPr>
      </w:pPr>
      <w:r w:rsidRPr="002D3FF3">
        <w:rPr>
          <w:rFonts w:ascii="Segoe UI" w:hAnsi="Segoe UI" w:cs="Segoe UI"/>
        </w:rPr>
        <w:t>Single case filings are submitted according to Section I of these instructions.</w:t>
      </w:r>
    </w:p>
    <w:p w14:paraId="44F701D0" w14:textId="643FE950" w:rsidR="00585957" w:rsidRPr="00C94CB8" w:rsidRDefault="00585957" w:rsidP="00585957">
      <w:pPr>
        <w:pStyle w:val="ListParagraph"/>
        <w:numPr>
          <w:ilvl w:val="3"/>
          <w:numId w:val="3"/>
        </w:numPr>
        <w:spacing w:before="120"/>
        <w:contextualSpacing w:val="0"/>
        <w:rPr>
          <w:rFonts w:ascii="Segoe UI" w:hAnsi="Segoe UI" w:cs="Segoe UI"/>
        </w:rPr>
      </w:pPr>
      <w:r w:rsidRPr="002D3FF3">
        <w:rPr>
          <w:rFonts w:ascii="Segoe UI" w:hAnsi="Segoe UI" w:cs="Segoe UI"/>
        </w:rPr>
        <w:t xml:space="preserve">Implementation </w:t>
      </w:r>
      <w:r w:rsidRPr="00C94CB8">
        <w:rPr>
          <w:rFonts w:ascii="Segoe UI" w:hAnsi="Segoe UI" w:cs="Segoe UI"/>
        </w:rPr>
        <w:t>Credits may not be submitted using the Short Form process described under Section II.B.4 of these instructions, or as an endorsement</w:t>
      </w:r>
      <w:r w:rsidR="00170BA9" w:rsidRPr="00C94CB8">
        <w:rPr>
          <w:rFonts w:ascii="Segoe UI" w:hAnsi="Segoe UI" w:cs="Segoe UI"/>
        </w:rPr>
        <w:t xml:space="preserve"> or rider</w:t>
      </w:r>
      <w:r w:rsidRPr="00C94CB8">
        <w:rPr>
          <w:rFonts w:ascii="Segoe UI" w:hAnsi="Segoe UI" w:cs="Segoe UI"/>
        </w:rPr>
        <w:t>.</w:t>
      </w:r>
    </w:p>
    <w:p w14:paraId="530D6C4B" w14:textId="6933F8A4" w:rsidR="00585957" w:rsidRPr="00C94CB8" w:rsidRDefault="00585957" w:rsidP="00585957">
      <w:pPr>
        <w:pStyle w:val="ListParagraph"/>
        <w:numPr>
          <w:ilvl w:val="3"/>
          <w:numId w:val="3"/>
        </w:numPr>
        <w:spacing w:before="120"/>
        <w:contextualSpacing w:val="0"/>
        <w:rPr>
          <w:rFonts w:ascii="Segoe UI" w:hAnsi="Segoe UI" w:cs="Segoe UI"/>
        </w:rPr>
      </w:pPr>
      <w:r w:rsidRPr="00C94CB8">
        <w:rPr>
          <w:rFonts w:ascii="Segoe UI" w:hAnsi="Segoe UI" w:cs="Segoe UI"/>
        </w:rPr>
        <w:t xml:space="preserve">Implementation Credits for a particular group must not use </w:t>
      </w:r>
      <w:r w:rsidR="00985126" w:rsidRPr="00985126">
        <w:rPr>
          <w:rFonts w:ascii="Segoe UI" w:hAnsi="Segoe UI" w:cs="Segoe UI"/>
          <w:highlight w:val="green"/>
        </w:rPr>
        <w:t>non-</w:t>
      </w:r>
      <w:proofErr w:type="gramStart"/>
      <w:r w:rsidR="0038218E">
        <w:rPr>
          <w:rFonts w:ascii="Segoe UI" w:hAnsi="Segoe UI" w:cs="Segoe UI"/>
          <w:highlight w:val="green"/>
        </w:rPr>
        <w:t>A</w:t>
      </w:r>
      <w:r w:rsidR="00985126" w:rsidRPr="00985126">
        <w:rPr>
          <w:rFonts w:ascii="Segoe UI" w:hAnsi="Segoe UI" w:cs="Segoe UI"/>
          <w:highlight w:val="green"/>
        </w:rPr>
        <w:t>dministrative</w:t>
      </w:r>
      <w:proofErr w:type="gramEnd"/>
      <w:r w:rsidR="00985126">
        <w:rPr>
          <w:rFonts w:ascii="Segoe UI" w:hAnsi="Segoe UI" w:cs="Segoe UI"/>
        </w:rPr>
        <w:t xml:space="preserve"> </w:t>
      </w:r>
      <w:r w:rsidRPr="00C94CB8">
        <w:rPr>
          <w:rFonts w:ascii="Segoe UI" w:hAnsi="Segoe UI" w:cs="Segoe UI"/>
        </w:rPr>
        <w:t>variable language.</w:t>
      </w:r>
    </w:p>
    <w:p w14:paraId="45004A05" w14:textId="77777777" w:rsidR="00585957" w:rsidRPr="00C94CB8" w:rsidRDefault="00585957" w:rsidP="00585957">
      <w:pPr>
        <w:pStyle w:val="ListParagraph"/>
        <w:numPr>
          <w:ilvl w:val="4"/>
          <w:numId w:val="3"/>
        </w:numPr>
        <w:spacing w:before="120"/>
        <w:contextualSpacing w:val="0"/>
        <w:rPr>
          <w:rFonts w:ascii="Segoe UI" w:hAnsi="Segoe UI" w:cs="Segoe UI"/>
        </w:rPr>
      </w:pPr>
      <w:r w:rsidRPr="00C94CB8">
        <w:rPr>
          <w:rFonts w:ascii="Segoe UI" w:hAnsi="Segoe UI" w:cs="Segoe UI"/>
        </w:rPr>
        <w:t xml:space="preserve">See </w:t>
      </w:r>
      <w:r w:rsidRPr="00C94CB8">
        <w:rPr>
          <w:rFonts w:ascii="Segoe UI" w:hAnsi="Segoe UI" w:cs="Segoe UI"/>
          <w:i/>
          <w:iCs/>
        </w:rPr>
        <w:t>Form Filings Speed-to-Market</w:t>
      </w:r>
      <w:r w:rsidRPr="00C94CB8">
        <w:rPr>
          <w:rFonts w:ascii="Segoe UI" w:hAnsi="Segoe UI" w:cs="Segoe UI"/>
        </w:rPr>
        <w:t xml:space="preserve"> Guide Section III – Administrative and Non-Administrative Variability</w:t>
      </w:r>
    </w:p>
    <w:p w14:paraId="77A5567D" w14:textId="77777777" w:rsidR="00393CE3" w:rsidRPr="002D3FF3" w:rsidRDefault="00393CE3" w:rsidP="00393CE3">
      <w:pPr>
        <w:pStyle w:val="ListParagraph"/>
        <w:numPr>
          <w:ilvl w:val="0"/>
          <w:numId w:val="25"/>
        </w:numPr>
        <w:spacing w:before="120"/>
        <w:contextualSpacing w:val="0"/>
        <w:rPr>
          <w:rFonts w:ascii="Segoe UI" w:hAnsi="Segoe UI" w:cs="Segoe UI"/>
        </w:rPr>
      </w:pPr>
      <w:r w:rsidRPr="00C94CB8">
        <w:rPr>
          <w:rFonts w:ascii="Segoe UI" w:hAnsi="Segoe UI" w:cs="Segoe UI"/>
        </w:rPr>
        <w:t>The form filing and corresponding</w:t>
      </w:r>
      <w:r w:rsidRPr="002D3FF3">
        <w:rPr>
          <w:rFonts w:ascii="Segoe UI" w:hAnsi="Segoe UI" w:cs="Segoe UI"/>
        </w:rPr>
        <w:t xml:space="preserve"> rate filing must be filed separately but concurrently.</w:t>
      </w:r>
    </w:p>
    <w:p w14:paraId="37247450" w14:textId="58F2AF67" w:rsidR="00585957" w:rsidRPr="002D3FF3" w:rsidRDefault="00585957" w:rsidP="00585957">
      <w:pPr>
        <w:pStyle w:val="ListParagraph"/>
        <w:numPr>
          <w:ilvl w:val="0"/>
          <w:numId w:val="25"/>
        </w:numPr>
        <w:spacing w:before="120"/>
        <w:contextualSpacing w:val="0"/>
        <w:rPr>
          <w:rFonts w:ascii="Segoe UI" w:hAnsi="Segoe UI" w:cs="Segoe UI"/>
        </w:rPr>
      </w:pPr>
      <w:r w:rsidRPr="002D3FF3">
        <w:rPr>
          <w:rFonts w:ascii="Segoe UI" w:hAnsi="Segoe UI" w:cs="Segoe UI"/>
        </w:rPr>
        <w:t>The SERFF Product Name field must include the wording: “[Large Group Negotiated Form Filing – [Group Name] – New Group with Implementation Credits].”</w:t>
      </w:r>
    </w:p>
    <w:p w14:paraId="0C8EFA61" w14:textId="77777777" w:rsidR="00585957" w:rsidRPr="002D3FF3" w:rsidRDefault="00585957" w:rsidP="00393CE3">
      <w:pPr>
        <w:pStyle w:val="ListParagraph"/>
        <w:numPr>
          <w:ilvl w:val="0"/>
          <w:numId w:val="26"/>
        </w:numPr>
        <w:spacing w:before="120"/>
        <w:contextualSpacing w:val="0"/>
        <w:rPr>
          <w:rFonts w:ascii="Segoe UI" w:hAnsi="Segoe UI" w:cs="Segoe UI"/>
        </w:rPr>
      </w:pPr>
      <w:r w:rsidRPr="002D3FF3">
        <w:rPr>
          <w:rFonts w:ascii="Segoe UI" w:hAnsi="Segoe UI" w:cs="Segoe UI"/>
        </w:rPr>
        <w:t>If the filing is for a new group for which you are also including performance standards, the Product Name field must include the wording: “[Large Group Negotiated Form Filing – [Group Name] – New Group with Implementation Credits and Performance Standards].”</w:t>
      </w:r>
    </w:p>
    <w:p w14:paraId="6428227E" w14:textId="7339E8E9" w:rsidR="00585957" w:rsidRPr="002D3FF3" w:rsidRDefault="00585957" w:rsidP="00585957">
      <w:pPr>
        <w:pStyle w:val="ListParagraph"/>
        <w:numPr>
          <w:ilvl w:val="0"/>
          <w:numId w:val="25"/>
        </w:numPr>
        <w:spacing w:before="120"/>
        <w:contextualSpacing w:val="0"/>
        <w:rPr>
          <w:rFonts w:ascii="Segoe UI" w:hAnsi="Segoe UI" w:cs="Segoe UI"/>
        </w:rPr>
      </w:pPr>
      <w:r w:rsidRPr="002D3FF3">
        <w:rPr>
          <w:rFonts w:ascii="Segoe UI" w:hAnsi="Segoe UI" w:cs="Segoe UI"/>
        </w:rPr>
        <w:t>Include the following statement in the form (for example, in the policy contract): “The implementation credit is part of the premium for the purposes of RCW 48.14.020 and RCW 48.14.0201.”</w:t>
      </w:r>
    </w:p>
    <w:p w14:paraId="0FA92643" w14:textId="77777777" w:rsidR="00297400" w:rsidRPr="00222B39" w:rsidRDefault="00297400" w:rsidP="00297400">
      <w:pPr>
        <w:pStyle w:val="ListParagraph"/>
        <w:spacing w:before="120"/>
        <w:ind w:left="1260"/>
        <w:contextualSpacing w:val="0"/>
        <w:rPr>
          <w:rFonts w:ascii="Segoe UI" w:hAnsi="Segoe UI" w:cs="Segoe UI"/>
          <w:highlight w:val="green"/>
        </w:rPr>
      </w:pPr>
    </w:p>
    <w:p w14:paraId="0E04E5E6" w14:textId="0AE9BF82" w:rsidR="00FD7B67" w:rsidRDefault="00FD7B67" w:rsidP="0025424F">
      <w:pPr>
        <w:pStyle w:val="Heading1"/>
        <w:numPr>
          <w:ilvl w:val="0"/>
          <w:numId w:val="3"/>
        </w:numPr>
        <w:spacing w:before="120"/>
        <w:ind w:hanging="460"/>
        <w:jc w:val="left"/>
        <w:rPr>
          <w:rFonts w:ascii="Segoe UI" w:hAnsi="Segoe UI" w:cs="Segoe UI"/>
          <w:b/>
          <w:color w:val="1F4E79" w:themeColor="accent1" w:themeShade="80"/>
        </w:rPr>
      </w:pPr>
      <w:bookmarkStart w:id="39" w:name="_Toc192483364"/>
      <w:r w:rsidRPr="000F05AD">
        <w:rPr>
          <w:rFonts w:ascii="Segoe UI" w:hAnsi="Segoe UI" w:cs="Segoe UI"/>
          <w:b/>
          <w:color w:val="1F4E79" w:themeColor="accent1" w:themeShade="80"/>
        </w:rPr>
        <w:t>Requirements for Disability (Insu</w:t>
      </w:r>
      <w:r w:rsidR="002A62DE">
        <w:rPr>
          <w:rFonts w:ascii="Segoe UI" w:hAnsi="Segoe UI" w:cs="Segoe UI"/>
          <w:b/>
          <w:color w:val="1F4E79" w:themeColor="accent1" w:themeShade="80"/>
        </w:rPr>
        <w:t>rance) Company Form Filings for</w:t>
      </w:r>
      <w:r w:rsidRPr="006D0443">
        <w:rPr>
          <w:rFonts w:ascii="Segoe UI" w:hAnsi="Segoe UI" w:cs="Segoe UI"/>
          <w:color w:val="FF0000"/>
        </w:rPr>
        <w:t xml:space="preserve"> </w:t>
      </w:r>
      <w:r w:rsidRPr="000F05AD">
        <w:rPr>
          <w:rFonts w:ascii="Segoe UI" w:hAnsi="Segoe UI" w:cs="Segoe UI"/>
          <w:b/>
          <w:color w:val="1F4E79" w:themeColor="accent1" w:themeShade="80"/>
        </w:rPr>
        <w:t xml:space="preserve">Discretionary Groups </w:t>
      </w:r>
      <w:r w:rsidR="007A0B53">
        <w:rPr>
          <w:rFonts w:ascii="Segoe UI" w:hAnsi="Segoe UI" w:cs="Segoe UI"/>
          <w:b/>
          <w:color w:val="1F4E79" w:themeColor="accent1" w:themeShade="80"/>
        </w:rPr>
        <w:t xml:space="preserve">- </w:t>
      </w:r>
      <w:r w:rsidRPr="000F05AD">
        <w:rPr>
          <w:rFonts w:ascii="Segoe UI" w:hAnsi="Segoe UI" w:cs="Segoe UI"/>
          <w:b/>
          <w:color w:val="1F4E79" w:themeColor="accent1" w:themeShade="80"/>
        </w:rPr>
        <w:t>RCW 48.21.010(2)</w:t>
      </w:r>
      <w:bookmarkEnd w:id="39"/>
    </w:p>
    <w:p w14:paraId="0D98DE86" w14:textId="77777777" w:rsidR="005542B6" w:rsidRPr="005542B6" w:rsidRDefault="005542B6" w:rsidP="005542B6"/>
    <w:p w14:paraId="21FBEF5D" w14:textId="25803CC4" w:rsidR="00671A2B" w:rsidRPr="00EE74F1" w:rsidRDefault="00EE74F1" w:rsidP="00EE74F1">
      <w:pPr>
        <w:pStyle w:val="Heading2"/>
        <w:ind w:left="720" w:hanging="360"/>
        <w:rPr>
          <w:rFonts w:ascii="Segoe UI" w:hAnsi="Segoe UI" w:cs="Segoe UI"/>
        </w:rPr>
      </w:pPr>
      <w:bookmarkStart w:id="40" w:name="_Toc192483365"/>
      <w:r w:rsidRPr="00EE74F1">
        <w:rPr>
          <w:rFonts w:ascii="Segoe UI" w:hAnsi="Segoe UI" w:cs="Segoe UI"/>
          <w:b/>
        </w:rPr>
        <w:t>A.</w:t>
      </w:r>
      <w:r w:rsidRPr="00EE74F1">
        <w:rPr>
          <w:rFonts w:ascii="Segoe UI" w:hAnsi="Segoe UI" w:cs="Segoe UI"/>
        </w:rPr>
        <w:tab/>
      </w:r>
      <w:r w:rsidR="00671A2B" w:rsidRPr="00EE74F1">
        <w:rPr>
          <w:rFonts w:ascii="Segoe UI" w:hAnsi="Segoe UI" w:cs="Segoe UI"/>
          <w:b/>
        </w:rPr>
        <w:t>Approval by Commissioner</w:t>
      </w:r>
      <w:r w:rsidR="00F448EE">
        <w:rPr>
          <w:rFonts w:ascii="Segoe UI" w:hAnsi="Segoe UI" w:cs="Segoe UI"/>
          <w:b/>
        </w:rPr>
        <w:t>:</w:t>
      </w:r>
      <w:bookmarkEnd w:id="40"/>
    </w:p>
    <w:p w14:paraId="591A9402" w14:textId="0F49FB0D" w:rsidR="00671A2B" w:rsidRPr="000F05AD" w:rsidRDefault="0057236A" w:rsidP="0057236A">
      <w:pPr>
        <w:pStyle w:val="ListParagraph"/>
        <w:spacing w:before="120"/>
        <w:ind w:left="1080" w:hanging="360"/>
        <w:contextualSpacing w:val="0"/>
        <w:rPr>
          <w:rFonts w:ascii="Segoe UI" w:hAnsi="Segoe UI" w:cs="Segoe UI"/>
        </w:rPr>
      </w:pPr>
      <w:r>
        <w:rPr>
          <w:rFonts w:ascii="Segoe UI" w:hAnsi="Segoe UI" w:cs="Segoe UI"/>
        </w:rPr>
        <w:t xml:space="preserve">1.  </w:t>
      </w:r>
      <w:r w:rsidR="005A20DF">
        <w:rPr>
          <w:rFonts w:ascii="Segoe UI" w:hAnsi="Segoe UI" w:cs="Segoe UI"/>
        </w:rPr>
        <w:t>Y</w:t>
      </w:r>
      <w:r w:rsidR="00671A2B" w:rsidRPr="00A15221">
        <w:rPr>
          <w:rFonts w:ascii="Segoe UI" w:hAnsi="Segoe UI" w:cs="Segoe UI"/>
        </w:rPr>
        <w:t xml:space="preserve">ou must attach on the Supporting Documentation tab a statement </w:t>
      </w:r>
      <w:r w:rsidR="00F448EE">
        <w:rPr>
          <w:rFonts w:ascii="Segoe UI" w:hAnsi="Segoe UI" w:cs="Segoe UI"/>
        </w:rPr>
        <w:t xml:space="preserve">as to </w:t>
      </w:r>
      <w:r w:rsidR="00671A2B" w:rsidRPr="00A15221">
        <w:rPr>
          <w:rFonts w:ascii="Segoe UI" w:hAnsi="Segoe UI" w:cs="Segoe UI"/>
        </w:rPr>
        <w:t>why the Commissioner</w:t>
      </w:r>
      <w:r w:rsidR="00671A2B" w:rsidRPr="000F05AD">
        <w:rPr>
          <w:rFonts w:ascii="Segoe UI" w:hAnsi="Segoe UI" w:cs="Segoe UI"/>
        </w:rPr>
        <w:t xml:space="preserve"> should find that your filing meets the requi</w:t>
      </w:r>
      <w:r w:rsidR="008C2B7B">
        <w:rPr>
          <w:rFonts w:ascii="Segoe UI" w:hAnsi="Segoe UI" w:cs="Segoe UI"/>
        </w:rPr>
        <w:t>rements of RCW 48.21.010(2)(</w:t>
      </w:r>
      <w:proofErr w:type="gramStart"/>
      <w:r w:rsidR="008C2B7B">
        <w:rPr>
          <w:rFonts w:ascii="Segoe UI" w:hAnsi="Segoe UI" w:cs="Segoe UI"/>
        </w:rPr>
        <w:t>a)(</w:t>
      </w:r>
      <w:proofErr w:type="spellStart"/>
      <w:proofErr w:type="gramEnd"/>
      <w:r w:rsidR="008C2B7B">
        <w:rPr>
          <w:rFonts w:ascii="Segoe UI" w:hAnsi="Segoe UI" w:cs="Segoe UI"/>
        </w:rPr>
        <w:t>i</w:t>
      </w:r>
      <w:proofErr w:type="spellEnd"/>
      <w:r w:rsidR="00671A2B" w:rsidRPr="000F05AD">
        <w:rPr>
          <w:rFonts w:ascii="Segoe UI" w:hAnsi="Segoe UI" w:cs="Segoe UI"/>
        </w:rPr>
        <w:t xml:space="preserve"> through iii).</w:t>
      </w:r>
    </w:p>
    <w:p w14:paraId="6BACE6AB" w14:textId="50729EA4" w:rsidR="00671A2B" w:rsidRPr="000F05AD" w:rsidRDefault="00671A2B" w:rsidP="0057236A">
      <w:pPr>
        <w:pStyle w:val="ListParagraph"/>
        <w:numPr>
          <w:ilvl w:val="3"/>
          <w:numId w:val="3"/>
        </w:numPr>
        <w:spacing w:before="120"/>
        <w:ind w:left="1440"/>
        <w:contextualSpacing w:val="0"/>
        <w:rPr>
          <w:rFonts w:ascii="Segoe UI" w:hAnsi="Segoe UI" w:cs="Segoe UI"/>
        </w:rPr>
      </w:pPr>
      <w:r w:rsidRPr="000F05AD">
        <w:rPr>
          <w:rFonts w:ascii="Segoe UI" w:hAnsi="Segoe UI" w:cs="Segoe UI"/>
        </w:rPr>
        <w:lastRenderedPageBreak/>
        <w:t xml:space="preserve">If your filing is for a </w:t>
      </w:r>
      <w:r w:rsidR="00874ABD" w:rsidRPr="000F05AD">
        <w:rPr>
          <w:rFonts w:ascii="Segoe UI" w:hAnsi="Segoe UI" w:cs="Segoe UI"/>
        </w:rPr>
        <w:t>previously approved</w:t>
      </w:r>
      <w:r w:rsidRPr="000F05AD">
        <w:rPr>
          <w:rFonts w:ascii="Segoe UI" w:hAnsi="Segoe UI" w:cs="Segoe UI"/>
        </w:rPr>
        <w:t xml:space="preserve"> discretionary group, this statement must include the SERFF Track</w:t>
      </w:r>
      <w:r w:rsidR="000421A4">
        <w:rPr>
          <w:rFonts w:ascii="Segoe UI" w:hAnsi="Segoe UI" w:cs="Segoe UI"/>
        </w:rPr>
        <w:t xml:space="preserve">ing Number </w:t>
      </w:r>
      <w:r w:rsidRPr="000F05AD">
        <w:rPr>
          <w:rFonts w:ascii="Segoe UI" w:hAnsi="Segoe UI" w:cs="Segoe UI"/>
        </w:rPr>
        <w:t>of the filing in which such approval was granted.</w:t>
      </w:r>
    </w:p>
    <w:p w14:paraId="631A1512" w14:textId="43A7E32D" w:rsidR="00671A2B" w:rsidRPr="00EE74F1" w:rsidRDefault="00EE74F1" w:rsidP="00EE74F1">
      <w:pPr>
        <w:pStyle w:val="Heading2"/>
        <w:ind w:left="720" w:hanging="360"/>
        <w:rPr>
          <w:rFonts w:ascii="Segoe UI" w:hAnsi="Segoe UI" w:cs="Segoe UI"/>
          <w:b/>
        </w:rPr>
      </w:pPr>
      <w:bookmarkStart w:id="41" w:name="_Toc192483366"/>
      <w:r>
        <w:rPr>
          <w:rFonts w:ascii="Segoe UI" w:hAnsi="Segoe UI" w:cs="Segoe UI"/>
          <w:b/>
        </w:rPr>
        <w:t>B.</w:t>
      </w:r>
      <w:r>
        <w:rPr>
          <w:rFonts w:ascii="Segoe UI" w:hAnsi="Segoe UI" w:cs="Segoe UI"/>
          <w:b/>
        </w:rPr>
        <w:tab/>
      </w:r>
      <w:r w:rsidR="00BB03FB" w:rsidRPr="00EE74F1">
        <w:rPr>
          <w:rFonts w:ascii="Segoe UI" w:hAnsi="Segoe UI" w:cs="Segoe UI"/>
          <w:b/>
        </w:rPr>
        <w:t>Complete filing required</w:t>
      </w:r>
      <w:r w:rsidR="00F448EE">
        <w:rPr>
          <w:rFonts w:ascii="Segoe UI" w:hAnsi="Segoe UI" w:cs="Segoe UI"/>
          <w:b/>
        </w:rPr>
        <w:t>:</w:t>
      </w:r>
      <w:bookmarkEnd w:id="41"/>
    </w:p>
    <w:p w14:paraId="7AA7438E" w14:textId="6844E924" w:rsidR="00BB03FB" w:rsidRPr="00736DFD" w:rsidRDefault="008B07BD" w:rsidP="008B07BD">
      <w:pPr>
        <w:pStyle w:val="ListParagraph"/>
        <w:spacing w:before="120"/>
        <w:ind w:left="990" w:hanging="90"/>
        <w:contextualSpacing w:val="0"/>
        <w:rPr>
          <w:rFonts w:ascii="Segoe UI" w:hAnsi="Segoe UI" w:cs="Segoe UI"/>
        </w:rPr>
      </w:pPr>
      <w:r>
        <w:rPr>
          <w:rFonts w:ascii="Segoe UI" w:hAnsi="Segoe UI" w:cs="Segoe UI"/>
        </w:rPr>
        <w:t xml:space="preserve">1.   </w:t>
      </w:r>
      <w:r w:rsidR="00BB03FB" w:rsidRPr="00736DFD">
        <w:rPr>
          <w:rFonts w:ascii="Segoe UI" w:hAnsi="Segoe UI" w:cs="Segoe UI"/>
        </w:rPr>
        <w:t>All forms filed for approval must be listed and at</w:t>
      </w:r>
      <w:r w:rsidRPr="00736DFD">
        <w:rPr>
          <w:rFonts w:ascii="Segoe UI" w:hAnsi="Segoe UI" w:cs="Segoe UI"/>
        </w:rPr>
        <w:t>tached on the Form Schedule tab.</w:t>
      </w:r>
    </w:p>
    <w:p w14:paraId="36B0FC45" w14:textId="7497F300" w:rsidR="008B07BD" w:rsidRPr="00736DFD" w:rsidRDefault="00C31BD0" w:rsidP="0057236A">
      <w:pPr>
        <w:pStyle w:val="ListParagraph"/>
        <w:numPr>
          <w:ilvl w:val="2"/>
          <w:numId w:val="3"/>
        </w:numPr>
        <w:spacing w:before="120"/>
        <w:contextualSpacing w:val="0"/>
        <w:rPr>
          <w:rFonts w:ascii="Segoe UI" w:hAnsi="Segoe UI" w:cs="Segoe UI"/>
          <w:strike/>
        </w:rPr>
      </w:pPr>
      <w:r>
        <w:rPr>
          <w:rFonts w:ascii="Segoe UI" w:hAnsi="Segoe UI" w:cs="Segoe UI"/>
        </w:rPr>
        <w:t xml:space="preserve">Rate and form filings for new plans must be filed </w:t>
      </w:r>
      <w:r w:rsidR="005C0518" w:rsidRPr="005C0518">
        <w:rPr>
          <w:rFonts w:ascii="Segoe UI" w:hAnsi="Segoe UI" w:cs="Segoe UI"/>
          <w:highlight w:val="green"/>
        </w:rPr>
        <w:t>separately but</w:t>
      </w:r>
      <w:r w:rsidR="005C0518">
        <w:rPr>
          <w:rFonts w:ascii="Segoe UI" w:hAnsi="Segoe UI" w:cs="Segoe UI"/>
        </w:rPr>
        <w:t xml:space="preserve"> </w:t>
      </w:r>
      <w:r>
        <w:rPr>
          <w:rFonts w:ascii="Segoe UI" w:hAnsi="Segoe UI" w:cs="Segoe UI"/>
        </w:rPr>
        <w:t>concurrently.</w:t>
      </w:r>
    </w:p>
    <w:p w14:paraId="05E13106" w14:textId="72F347CB" w:rsidR="001B6978" w:rsidRPr="001B6978" w:rsidRDefault="00F04D0F" w:rsidP="0057236A">
      <w:pPr>
        <w:pStyle w:val="ListParagraph"/>
        <w:numPr>
          <w:ilvl w:val="2"/>
          <w:numId w:val="3"/>
        </w:numPr>
        <w:spacing w:before="120"/>
        <w:contextualSpacing w:val="0"/>
        <w:rPr>
          <w:rFonts w:ascii="Segoe UI" w:hAnsi="Segoe UI" w:cs="Segoe UI"/>
          <w:strike/>
        </w:rPr>
      </w:pPr>
      <w:r w:rsidRPr="00DD13C0">
        <w:rPr>
          <w:rFonts w:ascii="Segoe UI" w:hAnsi="Segoe UI" w:cs="Segoe UI"/>
          <w:spacing w:val="-1"/>
        </w:rPr>
        <w:t xml:space="preserve">You </w:t>
      </w:r>
      <w:r w:rsidRPr="00DD13C0">
        <w:rPr>
          <w:rFonts w:ascii="Segoe UI" w:hAnsi="Segoe UI" w:cs="Segoe UI"/>
        </w:rPr>
        <w:t>must file all forms</w:t>
      </w:r>
      <w:r w:rsidR="00BA139B">
        <w:rPr>
          <w:rFonts w:ascii="Segoe UI" w:hAnsi="Segoe UI" w:cs="Segoe UI"/>
        </w:rPr>
        <w:t xml:space="preserve">, </w:t>
      </w:r>
      <w:proofErr w:type="gramStart"/>
      <w:r w:rsidR="00BA139B" w:rsidRPr="00BA139B">
        <w:rPr>
          <w:rFonts w:ascii="Segoe UI" w:hAnsi="Segoe UI" w:cs="Segoe UI"/>
          <w:highlight w:val="green"/>
        </w:rPr>
        <w:t>whether or not</w:t>
      </w:r>
      <w:proofErr w:type="gramEnd"/>
      <w:r w:rsidR="00BA139B" w:rsidRPr="00BA139B">
        <w:rPr>
          <w:rFonts w:ascii="Segoe UI" w:hAnsi="Segoe UI" w:cs="Segoe UI"/>
          <w:highlight w:val="green"/>
        </w:rPr>
        <w:t xml:space="preserve"> the form(s) was approved in another state</w:t>
      </w:r>
      <w:r w:rsidR="00BA139B">
        <w:rPr>
          <w:rFonts w:ascii="Segoe UI" w:hAnsi="Segoe UI" w:cs="Segoe UI"/>
        </w:rPr>
        <w:t>.</w:t>
      </w:r>
      <w:r w:rsidRPr="00DD13C0">
        <w:rPr>
          <w:rFonts w:ascii="Segoe UI" w:hAnsi="Segoe UI" w:cs="Segoe UI"/>
        </w:rPr>
        <w:t xml:space="preserve"> </w:t>
      </w:r>
      <w:r w:rsidRPr="00BA139B">
        <w:rPr>
          <w:rFonts w:ascii="Segoe UI" w:hAnsi="Segoe UI" w:cs="Segoe UI"/>
          <w:strike/>
          <w:highlight w:val="green"/>
        </w:rPr>
        <w:t>comprising the contract, including</w:t>
      </w:r>
      <w:r w:rsidRPr="00BA139B">
        <w:rPr>
          <w:rFonts w:ascii="Segoe UI" w:hAnsi="Segoe UI" w:cs="Segoe UI"/>
          <w:highlight w:val="green"/>
        </w:rPr>
        <w:t xml:space="preserve"> </w:t>
      </w:r>
      <w:r w:rsidR="00BA139B" w:rsidRPr="00BA139B">
        <w:rPr>
          <w:rFonts w:ascii="Segoe UI" w:hAnsi="Segoe UI" w:cs="Segoe UI"/>
          <w:highlight w:val="green"/>
        </w:rPr>
        <w:t xml:space="preserve">This includes, but is not limited to, </w:t>
      </w:r>
      <w:r w:rsidRPr="00BA139B">
        <w:rPr>
          <w:rFonts w:ascii="Segoe UI" w:hAnsi="Segoe UI" w:cs="Segoe UI"/>
          <w:highlight w:val="green"/>
        </w:rPr>
        <w:t>the group master application, enrollment form, policy</w:t>
      </w:r>
      <w:r w:rsidR="00BA139B" w:rsidRPr="00BA139B">
        <w:rPr>
          <w:rFonts w:ascii="Segoe UI" w:hAnsi="Segoe UI" w:cs="Segoe UI"/>
          <w:highlight w:val="green"/>
        </w:rPr>
        <w:t xml:space="preserve"> contract</w:t>
      </w:r>
      <w:r w:rsidRPr="00BA139B">
        <w:rPr>
          <w:rFonts w:ascii="Segoe UI" w:hAnsi="Segoe UI" w:cs="Segoe UI"/>
          <w:highlight w:val="green"/>
        </w:rPr>
        <w:t>, certificate of coverage(s), and other documents</w:t>
      </w:r>
      <w:r w:rsidR="001761FA">
        <w:rPr>
          <w:rFonts w:ascii="Segoe UI" w:hAnsi="Segoe UI" w:cs="Segoe UI"/>
          <w:highlight w:val="green"/>
        </w:rPr>
        <w:t>,</w:t>
      </w:r>
      <w:r w:rsidRPr="00BA139B">
        <w:rPr>
          <w:rFonts w:ascii="Segoe UI" w:hAnsi="Segoe UI" w:cs="Segoe UI"/>
          <w:highlight w:val="green"/>
        </w:rPr>
        <w:t xml:space="preserve"> as appropriate.</w:t>
      </w:r>
      <w:r w:rsidRPr="00DD13C0">
        <w:rPr>
          <w:rFonts w:ascii="Segoe UI" w:hAnsi="Segoe UI" w:cs="Segoe UI"/>
        </w:rPr>
        <w:t xml:space="preserve"> Each form submitted for review must be listed and attached on the Form Schedule tab. Each form must be in single case format. (Single case format means group-specific language with no </w:t>
      </w:r>
      <w:r w:rsidR="00627404">
        <w:rPr>
          <w:rFonts w:ascii="Segoe UI" w:hAnsi="Segoe UI" w:cs="Segoe UI"/>
        </w:rPr>
        <w:t>non-</w:t>
      </w:r>
      <w:proofErr w:type="gramStart"/>
      <w:r w:rsidR="0038218E">
        <w:rPr>
          <w:rFonts w:ascii="Segoe UI" w:hAnsi="Segoe UI" w:cs="Segoe UI"/>
        </w:rPr>
        <w:t>A</w:t>
      </w:r>
      <w:r w:rsidR="00627404">
        <w:rPr>
          <w:rFonts w:ascii="Segoe UI" w:hAnsi="Segoe UI" w:cs="Segoe UI"/>
        </w:rPr>
        <w:t>dministrative</w:t>
      </w:r>
      <w:proofErr w:type="gramEnd"/>
      <w:r w:rsidR="00627404">
        <w:rPr>
          <w:rFonts w:ascii="Segoe UI" w:hAnsi="Segoe UI" w:cs="Segoe UI"/>
        </w:rPr>
        <w:t xml:space="preserve"> </w:t>
      </w:r>
      <w:r w:rsidR="003F567B">
        <w:rPr>
          <w:rFonts w:ascii="Segoe UI" w:hAnsi="Segoe UI" w:cs="Segoe UI"/>
        </w:rPr>
        <w:t>variability</w:t>
      </w:r>
      <w:r w:rsidR="003F567B" w:rsidRPr="00501F31">
        <w:rPr>
          <w:rFonts w:ascii="Segoe UI" w:hAnsi="Segoe UI" w:cs="Segoe UI"/>
        </w:rPr>
        <w:t xml:space="preserve"> or </w:t>
      </w:r>
      <w:r w:rsidR="003F567B">
        <w:rPr>
          <w:rFonts w:ascii="Segoe UI" w:hAnsi="Segoe UI" w:cs="Segoe UI"/>
        </w:rPr>
        <w:t>bracketing</w:t>
      </w:r>
      <w:r w:rsidRPr="00DD13C0">
        <w:rPr>
          <w:rFonts w:ascii="Segoe UI" w:hAnsi="Segoe UI" w:cs="Segoe UI"/>
        </w:rPr>
        <w:t xml:space="preserve">.) </w:t>
      </w:r>
      <w:r w:rsidR="001B6978">
        <w:rPr>
          <w:rFonts w:ascii="Segoe UI" w:hAnsi="Segoe UI" w:cs="Segoe UI"/>
        </w:rPr>
        <w:t xml:space="preserve"> </w:t>
      </w:r>
    </w:p>
    <w:p w14:paraId="63E85442" w14:textId="4FF374FF" w:rsidR="001B6978" w:rsidRDefault="001B6978" w:rsidP="001B6978">
      <w:pPr>
        <w:pStyle w:val="ListParagraph"/>
        <w:spacing w:before="120"/>
        <w:ind w:left="1260"/>
        <w:contextualSpacing w:val="0"/>
        <w:rPr>
          <w:rFonts w:ascii="Segoe UI" w:hAnsi="Segoe UI" w:cs="Segoe UI"/>
        </w:rPr>
      </w:pPr>
      <w:r>
        <w:rPr>
          <w:rFonts w:ascii="Segoe UI" w:hAnsi="Segoe UI" w:cs="Segoe UI"/>
        </w:rPr>
        <w:t xml:space="preserve">See the following sections in the </w:t>
      </w:r>
      <w:r w:rsidRPr="001B6978">
        <w:rPr>
          <w:rFonts w:ascii="Segoe UI" w:hAnsi="Segoe UI" w:cs="Segoe UI"/>
          <w:i/>
        </w:rPr>
        <w:t>Form Filings Speed-to-Market Guide</w:t>
      </w:r>
      <w:r>
        <w:rPr>
          <w:rFonts w:ascii="Segoe UI" w:hAnsi="Segoe UI" w:cs="Segoe UI"/>
        </w:rPr>
        <w:t xml:space="preserve"> </w:t>
      </w:r>
    </w:p>
    <w:p w14:paraId="089205A3" w14:textId="20330470" w:rsidR="001B6978" w:rsidRPr="001B6978" w:rsidRDefault="001B6978" w:rsidP="00E24875">
      <w:pPr>
        <w:pStyle w:val="ListParagraph"/>
        <w:numPr>
          <w:ilvl w:val="0"/>
          <w:numId w:val="19"/>
        </w:numPr>
        <w:spacing w:before="120"/>
        <w:contextualSpacing w:val="0"/>
        <w:rPr>
          <w:rFonts w:ascii="Segoe UI" w:hAnsi="Segoe UI" w:cs="Segoe UI"/>
          <w:strike/>
        </w:rPr>
      </w:pPr>
      <w:r>
        <w:rPr>
          <w:rFonts w:ascii="Segoe UI" w:hAnsi="Segoe UI" w:cs="Segoe UI"/>
        </w:rPr>
        <w:t>Section I – Associating Previously</w:t>
      </w:r>
      <w:r w:rsidR="00800C02">
        <w:rPr>
          <w:rFonts w:ascii="Segoe UI" w:hAnsi="Segoe UI" w:cs="Segoe UI"/>
        </w:rPr>
        <w:t xml:space="preserve"> </w:t>
      </w:r>
      <w:r>
        <w:rPr>
          <w:rFonts w:ascii="Segoe UI" w:hAnsi="Segoe UI" w:cs="Segoe UI"/>
        </w:rPr>
        <w:t xml:space="preserve">Approved Forms </w:t>
      </w:r>
    </w:p>
    <w:p w14:paraId="521304DF" w14:textId="08EB2F08" w:rsidR="001B6978" w:rsidRPr="001B6978" w:rsidRDefault="001B6978" w:rsidP="00E24875">
      <w:pPr>
        <w:pStyle w:val="ListParagraph"/>
        <w:numPr>
          <w:ilvl w:val="0"/>
          <w:numId w:val="19"/>
        </w:numPr>
        <w:spacing w:before="120"/>
        <w:contextualSpacing w:val="0"/>
        <w:rPr>
          <w:rFonts w:ascii="Segoe UI" w:hAnsi="Segoe UI" w:cs="Segoe UI"/>
          <w:strike/>
        </w:rPr>
      </w:pPr>
      <w:r>
        <w:rPr>
          <w:rFonts w:ascii="Segoe UI" w:hAnsi="Segoe UI" w:cs="Segoe UI"/>
        </w:rPr>
        <w:t xml:space="preserve">Section II – Expediting Review of Forms That Have </w:t>
      </w:r>
      <w:r w:rsidR="00FC73F5">
        <w:rPr>
          <w:rFonts w:ascii="Segoe UI" w:hAnsi="Segoe UI" w:cs="Segoe UI"/>
        </w:rPr>
        <w:t>a</w:t>
      </w:r>
      <w:r>
        <w:rPr>
          <w:rFonts w:ascii="Segoe UI" w:hAnsi="Segoe UI" w:cs="Segoe UI"/>
        </w:rPr>
        <w:t xml:space="preserve"> Table of Contents</w:t>
      </w:r>
    </w:p>
    <w:p w14:paraId="51368E32" w14:textId="241D9268" w:rsidR="00F04D0F" w:rsidRPr="00DD13C0" w:rsidRDefault="001B6978" w:rsidP="00E24875">
      <w:pPr>
        <w:pStyle w:val="ListParagraph"/>
        <w:numPr>
          <w:ilvl w:val="0"/>
          <w:numId w:val="19"/>
        </w:numPr>
        <w:spacing w:before="120"/>
        <w:contextualSpacing w:val="0"/>
        <w:rPr>
          <w:rFonts w:ascii="Segoe UI" w:hAnsi="Segoe UI" w:cs="Segoe UI"/>
          <w:strike/>
        </w:rPr>
      </w:pPr>
      <w:r>
        <w:rPr>
          <w:rFonts w:ascii="Segoe UI" w:hAnsi="Segoe UI" w:cs="Segoe UI"/>
        </w:rPr>
        <w:t>Section III – Administrative and Non-Administrative Variability.</w:t>
      </w:r>
    </w:p>
    <w:p w14:paraId="7C622E8F" w14:textId="5ED8F932" w:rsidR="00F80B27" w:rsidRDefault="00F04D0F" w:rsidP="0057236A">
      <w:pPr>
        <w:pStyle w:val="ListParagraph"/>
        <w:numPr>
          <w:ilvl w:val="3"/>
          <w:numId w:val="3"/>
        </w:numPr>
        <w:spacing w:before="120"/>
        <w:contextualSpacing w:val="0"/>
        <w:rPr>
          <w:rFonts w:ascii="Segoe UI" w:hAnsi="Segoe UI" w:cs="Segoe UI"/>
        </w:rPr>
      </w:pPr>
      <w:r w:rsidRPr="00DD13C0">
        <w:rPr>
          <w:rFonts w:ascii="Segoe UI" w:hAnsi="Segoe UI" w:cs="Segoe UI"/>
        </w:rPr>
        <w:t xml:space="preserve">In instances when a Discretionary Group plan incorporates a </w:t>
      </w:r>
      <w:r w:rsidR="00874ABD" w:rsidRPr="00DD13C0">
        <w:rPr>
          <w:rFonts w:ascii="Segoe UI" w:hAnsi="Segoe UI" w:cs="Segoe UI"/>
        </w:rPr>
        <w:t>previously approved</w:t>
      </w:r>
      <w:r w:rsidRPr="00DD13C0">
        <w:rPr>
          <w:rFonts w:ascii="Segoe UI" w:hAnsi="Segoe UI" w:cs="Segoe UI"/>
        </w:rPr>
        <w:t xml:space="preserve"> form with no changes, create a separate line item for each previously</w:t>
      </w:r>
      <w:r w:rsidR="00874ABD">
        <w:rPr>
          <w:rFonts w:ascii="Segoe UI" w:hAnsi="Segoe UI" w:cs="Segoe UI"/>
        </w:rPr>
        <w:t xml:space="preserve"> </w:t>
      </w:r>
      <w:r w:rsidRPr="00DD13C0">
        <w:rPr>
          <w:rFonts w:ascii="Segoe UI" w:hAnsi="Segoe UI" w:cs="Segoe UI"/>
        </w:rPr>
        <w:t xml:space="preserve">approved form, </w:t>
      </w:r>
      <w:r w:rsidRPr="00DD13C0">
        <w:rPr>
          <w:rFonts w:ascii="Segoe UI" w:hAnsi="Segoe UI" w:cs="Segoe UI"/>
          <w:u w:val="single"/>
        </w:rPr>
        <w:t>attach</w:t>
      </w:r>
      <w:r w:rsidR="00037F54" w:rsidRPr="00037F54">
        <w:rPr>
          <w:rFonts w:ascii="Segoe UI" w:hAnsi="Segoe UI" w:cs="Segoe UI"/>
          <w:highlight w:val="green"/>
          <w:u w:val="single"/>
        </w:rPr>
        <w:t>*</w:t>
      </w:r>
      <w:r w:rsidRPr="00DD13C0">
        <w:rPr>
          <w:rFonts w:ascii="Segoe UI" w:hAnsi="Segoe UI" w:cs="Segoe UI"/>
          <w:u w:val="single"/>
        </w:rPr>
        <w:t xml:space="preserve"> the PDF</w:t>
      </w:r>
      <w:r w:rsidRPr="00DD13C0">
        <w:rPr>
          <w:rFonts w:ascii="Segoe UI" w:hAnsi="Segoe UI" w:cs="Segoe UI"/>
        </w:rPr>
        <w:t xml:space="preserve"> and list the previous Filing Tracking Number under the “Action Specific Data” column, and note “No Changes.”</w:t>
      </w:r>
    </w:p>
    <w:p w14:paraId="66413608" w14:textId="4C17942E" w:rsidR="00037F54" w:rsidRPr="00037F54" w:rsidRDefault="00037F54" w:rsidP="00037F54">
      <w:pPr>
        <w:pStyle w:val="ListParagraph"/>
        <w:spacing w:before="120"/>
        <w:ind w:left="1620"/>
        <w:contextualSpacing w:val="0"/>
        <w:rPr>
          <w:rFonts w:ascii="Segoe UI" w:hAnsi="Segoe UI" w:cs="Segoe UI"/>
        </w:rPr>
      </w:pPr>
      <w:r w:rsidRPr="005654AD">
        <w:rPr>
          <w:rFonts w:ascii="Segoe UI" w:hAnsi="Segoe UI" w:cs="Segoe UI"/>
          <w:b/>
          <w:highlight w:val="green"/>
        </w:rPr>
        <w:t>*</w:t>
      </w:r>
      <w:r w:rsidRPr="005654AD">
        <w:rPr>
          <w:rFonts w:ascii="Segoe UI" w:hAnsi="Segoe UI" w:cs="Segoe UI"/>
          <w:highlight w:val="green"/>
        </w:rPr>
        <w:t xml:space="preserve">See </w:t>
      </w:r>
      <w:r w:rsidRPr="005654AD">
        <w:rPr>
          <w:rFonts w:ascii="Segoe UI" w:hAnsi="Segoe UI" w:cs="Segoe UI"/>
          <w:i/>
          <w:highlight w:val="green"/>
        </w:rPr>
        <w:t>Form Filings Speed-To-Market Guide</w:t>
      </w:r>
      <w:r w:rsidRPr="005654AD">
        <w:rPr>
          <w:rFonts w:ascii="Segoe UI" w:hAnsi="Segoe UI" w:cs="Segoe UI"/>
          <w:highlight w:val="green"/>
        </w:rPr>
        <w:t xml:space="preserve">, Section I – Associating Previously Approved Forms, for </w:t>
      </w:r>
      <w:r>
        <w:rPr>
          <w:rFonts w:ascii="Segoe UI" w:hAnsi="Segoe UI" w:cs="Segoe UI"/>
          <w:highlight w:val="green"/>
        </w:rPr>
        <w:t>the preferred</w:t>
      </w:r>
      <w:r w:rsidRPr="005654AD">
        <w:rPr>
          <w:rFonts w:ascii="Segoe UI" w:hAnsi="Segoe UI" w:cs="Segoe UI"/>
          <w:highlight w:val="green"/>
        </w:rPr>
        <w:t xml:space="preserve"> alternative process.</w:t>
      </w:r>
    </w:p>
    <w:p w14:paraId="3AF67361" w14:textId="77777777" w:rsidR="00BB03FB" w:rsidRPr="000F05AD" w:rsidRDefault="00BB03FB" w:rsidP="0025424F">
      <w:pPr>
        <w:pStyle w:val="ListParagraph"/>
        <w:numPr>
          <w:ilvl w:val="2"/>
          <w:numId w:val="3"/>
        </w:numPr>
        <w:spacing w:before="120"/>
        <w:contextualSpacing w:val="0"/>
        <w:rPr>
          <w:rFonts w:ascii="Segoe UI" w:hAnsi="Segoe UI" w:cs="Segoe UI"/>
        </w:rPr>
      </w:pPr>
      <w:r w:rsidRPr="000F05AD">
        <w:rPr>
          <w:rFonts w:ascii="Segoe UI" w:hAnsi="Segoe UI" w:cs="Segoe UI"/>
        </w:rPr>
        <w:t>SERFF Requirements:</w:t>
      </w:r>
    </w:p>
    <w:p w14:paraId="1BB52F40" w14:textId="62DB59DD" w:rsidR="00BB03FB" w:rsidRPr="00710CA2" w:rsidRDefault="00BB03FB" w:rsidP="0025424F">
      <w:pPr>
        <w:pStyle w:val="ListParagraph"/>
        <w:numPr>
          <w:ilvl w:val="3"/>
          <w:numId w:val="3"/>
        </w:numPr>
        <w:spacing w:before="120"/>
        <w:contextualSpacing w:val="0"/>
        <w:rPr>
          <w:rFonts w:ascii="Segoe UI" w:hAnsi="Segoe UI" w:cs="Segoe UI"/>
        </w:rPr>
      </w:pPr>
      <w:r w:rsidRPr="000F05AD">
        <w:rPr>
          <w:rFonts w:ascii="Segoe UI" w:hAnsi="Segoe UI" w:cs="Segoe UI"/>
        </w:rPr>
        <w:t xml:space="preserve">You must disclose in </w:t>
      </w:r>
      <w:r w:rsidRPr="00710CA2">
        <w:rPr>
          <w:rFonts w:ascii="Segoe UI" w:hAnsi="Segoe UI" w:cs="Segoe UI"/>
        </w:rPr>
        <w:t xml:space="preserve">the Filing Description field </w:t>
      </w:r>
      <w:r w:rsidR="00C23398" w:rsidRPr="00710CA2">
        <w:rPr>
          <w:rFonts w:ascii="Segoe UI" w:hAnsi="Segoe UI" w:cs="Segoe UI"/>
        </w:rPr>
        <w:t>on the General Information tab</w:t>
      </w:r>
      <w:r w:rsidR="00C23398" w:rsidRPr="00710CA2">
        <w:rPr>
          <w:rFonts w:cs="Segoe UI"/>
        </w:rPr>
        <w:t xml:space="preserve"> </w:t>
      </w:r>
      <w:r w:rsidRPr="00710CA2">
        <w:rPr>
          <w:rFonts w:ascii="Segoe UI" w:hAnsi="Segoe UI" w:cs="Segoe UI"/>
        </w:rPr>
        <w:t>that this is a Discretionary Group filing.</w:t>
      </w:r>
    </w:p>
    <w:p w14:paraId="10E26A04" w14:textId="13D68529" w:rsidR="00BB03FB" w:rsidRPr="00710CA2" w:rsidRDefault="00CA4E27" w:rsidP="0025424F">
      <w:pPr>
        <w:pStyle w:val="ListParagraph"/>
        <w:numPr>
          <w:ilvl w:val="3"/>
          <w:numId w:val="3"/>
        </w:numPr>
        <w:spacing w:before="120"/>
        <w:contextualSpacing w:val="0"/>
        <w:rPr>
          <w:rFonts w:ascii="Segoe UI" w:hAnsi="Segoe UI" w:cs="Segoe UI"/>
        </w:rPr>
      </w:pPr>
      <w:r w:rsidRPr="00710CA2">
        <w:rPr>
          <w:rFonts w:ascii="Segoe UI" w:hAnsi="Segoe UI" w:cs="Segoe UI"/>
        </w:rPr>
        <w:t>You must use the following naming convention i</w:t>
      </w:r>
      <w:r w:rsidR="00BB03FB" w:rsidRPr="00710CA2">
        <w:rPr>
          <w:rFonts w:ascii="Segoe UI" w:hAnsi="Segoe UI" w:cs="Segoe UI"/>
        </w:rPr>
        <w:t>n the Product Name field</w:t>
      </w:r>
      <w:r w:rsidR="00627AF4" w:rsidRPr="00710CA2">
        <w:rPr>
          <w:rFonts w:ascii="Segoe UI" w:hAnsi="Segoe UI" w:cs="Segoe UI"/>
        </w:rPr>
        <w:t xml:space="preserve"> on the General Information tab</w:t>
      </w:r>
      <w:r w:rsidRPr="00710CA2">
        <w:rPr>
          <w:rFonts w:ascii="Segoe UI" w:hAnsi="Segoe UI" w:cs="Segoe UI"/>
        </w:rPr>
        <w:t>:</w:t>
      </w:r>
      <w:r w:rsidR="00BB03FB" w:rsidRPr="00710CA2">
        <w:rPr>
          <w:rFonts w:ascii="Segoe UI" w:hAnsi="Segoe UI" w:cs="Segoe UI"/>
        </w:rPr>
        <w:t xml:space="preserve"> t</w:t>
      </w:r>
      <w:r w:rsidR="00675267">
        <w:rPr>
          <w:rFonts w:ascii="Segoe UI" w:hAnsi="Segoe UI" w:cs="Segoe UI"/>
        </w:rPr>
        <w:t>he product name must start with</w:t>
      </w:r>
      <w:r w:rsidR="00BB03FB" w:rsidRPr="00710CA2">
        <w:rPr>
          <w:rFonts w:ascii="Segoe UI" w:hAnsi="Segoe UI" w:cs="Segoe UI"/>
        </w:rPr>
        <w:t xml:space="preserve"> “Discretionary </w:t>
      </w:r>
      <w:r w:rsidR="00EF1F53" w:rsidRPr="00710CA2">
        <w:rPr>
          <w:rFonts w:ascii="Segoe UI" w:hAnsi="Segoe UI" w:cs="Segoe UI"/>
        </w:rPr>
        <w:t xml:space="preserve">Group </w:t>
      </w:r>
      <w:r w:rsidR="00BB03FB" w:rsidRPr="00710CA2">
        <w:rPr>
          <w:rFonts w:ascii="Segoe UI" w:hAnsi="Segoe UI" w:cs="Segoe UI"/>
        </w:rPr>
        <w:t>– [Group Name].”</w:t>
      </w:r>
    </w:p>
    <w:p w14:paraId="5909E508" w14:textId="77777777" w:rsidR="00BB03FB" w:rsidRPr="000F05AD" w:rsidRDefault="00BB03FB" w:rsidP="00992B9E">
      <w:pPr>
        <w:pStyle w:val="ListParagraph"/>
        <w:spacing w:before="120"/>
        <w:ind w:left="1539"/>
        <w:contextualSpacing w:val="0"/>
        <w:rPr>
          <w:rFonts w:ascii="Segoe UI" w:hAnsi="Segoe UI" w:cs="Segoe UI"/>
        </w:rPr>
      </w:pPr>
    </w:p>
    <w:bookmarkStart w:id="42" w:name="_Toc192483367"/>
    <w:p w14:paraId="6BA44BFB" w14:textId="4C2D6965" w:rsidR="00322CDA" w:rsidRPr="00C94CB8" w:rsidRDefault="00992B9E" w:rsidP="0025424F">
      <w:pPr>
        <w:pStyle w:val="Heading1"/>
        <w:numPr>
          <w:ilvl w:val="0"/>
          <w:numId w:val="3"/>
        </w:numPr>
        <w:spacing w:before="120"/>
        <w:ind w:hanging="460"/>
        <w:jc w:val="left"/>
        <w:rPr>
          <w:rFonts w:ascii="Segoe UI" w:hAnsi="Segoe UI" w:cs="Segoe UI"/>
          <w:b/>
          <w:color w:val="2F5496" w:themeColor="accent5" w:themeShade="BF"/>
        </w:rPr>
      </w:pPr>
      <w:r w:rsidRPr="005F6EF1">
        <w:rPr>
          <w:rFonts w:ascii="Segoe UI" w:hAnsi="Segoe UI" w:cs="Segoe UI"/>
          <w:noProof/>
          <w:color w:val="2F5496" w:themeColor="accent5" w:themeShade="BF"/>
          <w:highlight w:val="green"/>
        </w:rPr>
        <w:lastRenderedPageBreak/>
        <mc:AlternateContent>
          <mc:Choice Requires="wps">
            <w:drawing>
              <wp:anchor distT="45720" distB="45720" distL="114300" distR="114300" simplePos="0" relativeHeight="251662336" behindDoc="0" locked="0" layoutInCell="1" allowOverlap="1" wp14:anchorId="575F9164" wp14:editId="1592BDF0">
                <wp:simplePos x="0" y="0"/>
                <wp:positionH relativeFrom="column">
                  <wp:posOffset>-321945</wp:posOffset>
                </wp:positionH>
                <wp:positionV relativeFrom="paragraph">
                  <wp:posOffset>1113155</wp:posOffset>
                </wp:positionV>
                <wp:extent cx="6592570" cy="3006090"/>
                <wp:effectExtent l="38100" t="38100" r="36830" b="4191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06090"/>
                        </a:xfrm>
                        <a:prstGeom prst="rect">
                          <a:avLst/>
                        </a:prstGeom>
                        <a:solidFill>
                          <a:srgbClr val="FFFFFF"/>
                        </a:solidFill>
                        <a:ln w="76200" cmpd="thinThick">
                          <a:solidFill>
                            <a:srgbClr val="000000"/>
                          </a:solidFill>
                          <a:miter lim="800000"/>
                          <a:headEnd/>
                          <a:tailEnd/>
                        </a:ln>
                      </wps:spPr>
                      <wps:txbx>
                        <w:txbxContent>
                          <w:p w14:paraId="59410C2B" w14:textId="1E9ABBDC" w:rsidR="00B557FC" w:rsidRPr="00C94CB8" w:rsidRDefault="00B557FC" w:rsidP="00992B9E">
                            <w:pPr>
                              <w:spacing w:before="120"/>
                              <w:rPr>
                                <w:rFonts w:ascii="Segoe UI" w:hAnsi="Segoe UI" w:cs="Segoe UI"/>
                              </w:rPr>
                            </w:pPr>
                            <w:r w:rsidRPr="0057762E">
                              <w:rPr>
                                <w:rFonts w:ascii="Segoe UI" w:hAnsi="Segoe UI" w:cs="Segoe UI"/>
                              </w:rPr>
                              <w:t>The Washington Health Benefit Exchange (WAHBE) has provided the fo</w:t>
                            </w:r>
                            <w:r>
                              <w:rPr>
                                <w:rFonts w:ascii="Segoe UI" w:hAnsi="Segoe UI" w:cs="Segoe UI"/>
                              </w:rPr>
                              <w:t>llowing guidance for Individual</w:t>
                            </w:r>
                            <w:r w:rsidRPr="0057762E">
                              <w:rPr>
                                <w:rFonts w:ascii="Segoe UI" w:hAnsi="Segoe UI" w:cs="Segoe UI"/>
                              </w:rPr>
                              <w:t xml:space="preserve"> filings intended for certification as qualified health plans (QHPs) or qualified dental</w:t>
                            </w:r>
                            <w:r>
                              <w:rPr>
                                <w:rFonts w:ascii="Segoe UI" w:hAnsi="Segoe UI" w:cs="Segoe UI"/>
                              </w:rPr>
                              <w:t xml:space="preserve"> plans (QDPs) for plan </w:t>
                            </w:r>
                            <w:r w:rsidRPr="00C94CB8">
                              <w:rPr>
                                <w:rFonts w:ascii="Segoe UI" w:hAnsi="Segoe UI" w:cs="Segoe UI"/>
                              </w:rPr>
                              <w:t xml:space="preserve">year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rPr>
                              <w:t>:</w:t>
                            </w:r>
                          </w:p>
                          <w:p w14:paraId="2F7CB04E" w14:textId="77777777" w:rsidR="00B557FC" w:rsidRPr="00C94CB8" w:rsidRDefault="00B557FC" w:rsidP="00E24875">
                            <w:pPr>
                              <w:pStyle w:val="ListParagraph"/>
                              <w:numPr>
                                <w:ilvl w:val="0"/>
                                <w:numId w:val="4"/>
                              </w:numPr>
                              <w:spacing w:before="120"/>
                              <w:contextualSpacing w:val="0"/>
                              <w:rPr>
                                <w:rFonts w:ascii="Segoe UI" w:hAnsi="Segoe UI" w:cs="Segoe UI"/>
                              </w:rPr>
                            </w:pPr>
                            <w:r w:rsidRPr="00C94CB8">
                              <w:rPr>
                                <w:rFonts w:ascii="Segoe UI" w:hAnsi="Segoe UI" w:cs="Segoe UI"/>
                                <w:u w:val="single"/>
                              </w:rPr>
                              <w:t>Individual Market</w:t>
                            </w:r>
                            <w:r w:rsidRPr="00C94CB8">
                              <w:rPr>
                                <w:rFonts w:ascii="Segoe UI" w:hAnsi="Segoe UI" w:cs="Segoe UI"/>
                              </w:rPr>
                              <w:t>:</w:t>
                            </w:r>
                          </w:p>
                          <w:p w14:paraId="5D845C47" w14:textId="0E0525AC" w:rsidR="00B557FC" w:rsidRPr="00C94CB8" w:rsidRDefault="00B557FC" w:rsidP="00E24875">
                            <w:pPr>
                              <w:pStyle w:val="ListParagraph"/>
                              <w:numPr>
                                <w:ilvl w:val="1"/>
                                <w:numId w:val="4"/>
                              </w:numPr>
                              <w:spacing w:before="120"/>
                              <w:contextualSpacing w:val="0"/>
                              <w:rPr>
                                <w:rFonts w:ascii="Segoe UI" w:hAnsi="Segoe UI" w:cs="Segoe UI"/>
                              </w:rPr>
                            </w:pPr>
                            <w:r w:rsidRPr="00C94CB8">
                              <w:rPr>
                                <w:rFonts w:ascii="Segoe UI" w:hAnsi="Segoe UI" w:cs="Segoe UI"/>
                              </w:rPr>
                              <w:t xml:space="preserve">The WAHBE Board will certify both QHPs and QDPs for plan year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rPr>
                              <w:t xml:space="preserve">.  Health plans intended to be certified as QHPs must </w:t>
                            </w:r>
                            <w:r w:rsidRPr="00C94CB8">
                              <w:rPr>
                                <w:rFonts w:ascii="Segoe UI" w:hAnsi="Segoe UI" w:cs="Segoe UI"/>
                                <w:b/>
                              </w:rPr>
                              <w:t>NOT</w:t>
                            </w:r>
                            <w:r w:rsidRPr="00C94CB8">
                              <w:rPr>
                                <w:rFonts w:ascii="Segoe UI" w:hAnsi="Segoe UI" w:cs="Segoe UI"/>
                              </w:rPr>
                              <w:t xml:space="preserve"> include the pediatric dental Essential Health Benefit.</w:t>
                            </w:r>
                          </w:p>
                          <w:p w14:paraId="39DFA8D5" w14:textId="1AA18CD5" w:rsidR="00B557FC" w:rsidRPr="00C94CB8" w:rsidRDefault="00B557FC" w:rsidP="00E24875">
                            <w:pPr>
                              <w:pStyle w:val="ListParagraph"/>
                              <w:numPr>
                                <w:ilvl w:val="1"/>
                                <w:numId w:val="4"/>
                              </w:numPr>
                              <w:spacing w:before="120"/>
                              <w:contextualSpacing w:val="0"/>
                              <w:rPr>
                                <w:rFonts w:ascii="Segoe UI" w:hAnsi="Segoe UI" w:cs="Segoe UI"/>
                              </w:rPr>
                            </w:pPr>
                            <w:r w:rsidRPr="00C94CB8">
                              <w:rPr>
                                <w:rFonts w:ascii="Segoe UI" w:hAnsi="Segoe UI" w:cs="Segoe UI"/>
                              </w:rPr>
                              <w:t xml:space="preserve">The pediatric dental Essential Health Benefit must be offered in a stand-alone dental plan for QDP certification.  A stand-alone QDP that offers the pediatric dental Essential Health Benefit may be offered as a pediatric-only plan or as a family plan that includes adult dental benefits.  The WAHBE board will certify stand-alone family and pediatric-only QDPs to be offered both on the Exchange and in the outside market for plan year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F9164" id="_x0000_t202" coordsize="21600,21600" o:spt="202" path="m,l,21600r21600,l21600,xe">
                <v:stroke joinstyle="miter"/>
                <v:path gradientshapeok="t" o:connecttype="rect"/>
              </v:shapetype>
              <v:shape id="Text Box 2" o:spid="_x0000_s1026" type="#_x0000_t202" alt="&quot;&quot;" style="position:absolute;left:0;text-align:left;margin-left:-25.35pt;margin-top:87.65pt;width:519.1pt;height:23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nHAIAADIEAAAOAAAAZHJzL2Uyb0RvYy54bWysU8tu2zAQvBfoPxC815JdP2LBcpA6dVEg&#10;fQBJP4CiKIsIyWVJ2pL79VlSjmOk7aWoDgRXuxzuzA5X171W5CCcl2BKOh7llAjDoZZmV9IfD9t3&#10;V5T4wEzNFBhR0qPw9Hr99s2qs4WYQAuqFo4giPFFZ0vahmCLLPO8FZr5EVhhMNmA0yxg6HZZ7ViH&#10;6FplkzyfZx242jrgwnv8ezsk6TrhN43g4VvTeBGIKin2FtLq0lrFNVuvWLFzzLaSn9pg/9CFZtLg&#10;pWeoWxYY2Tv5G5SW3IGHJow46AyaRnKROCCbcf6KzX3LrEhcUBxvzzL5/wfLvx7u7XdHQv8Behxg&#10;IuHtHfBHTwxsWmZ24sY56FrBarx4HCXLOuuL09EotS98BKm6L1DjkNk+QALqG6ejKsiTIDoO4HgW&#10;XfSBcPw5ny0nswWmOObe40jzZRpLxorn49b58EmAJnFTUodTTfDscOdDbIcVzyXxNg9K1lupVArc&#10;rtooRw4MHbBNX2LwqkwZ0pV0MUdPYSfa1iUNrTQPaIvHQZO/gubp+xOolgHNraQu6dW5iBVRyY+m&#10;TtYLTKphjySUOUkb1Rx0DX3VY2GUuIL6iCI7GEyMjw43LbhflHRo4JL6n3vmBCXqs8FBLcfTaXR8&#10;CqazxQQDd5mpLjPMcIRC0pQM201IryRKaOAGB9rIJPVLJ6de0ZhpAqdHFJ1/Gaeql6e+fgIAAP//&#10;AwBQSwMEFAAGAAgAAAAhACqdrxrhAAAACwEAAA8AAABkcnMvZG93bnJldi54bWxMj0FLw0AQhe+C&#10;/2EZwVu7MTVNGrMpKggi9GAtgrdpdkyi2d2Q3TTx3zs96XF4H+99U2xn04kTDb51VsHNMgJBtnK6&#10;tbWCw9vTIgPhA1qNnbOk4Ic8bMvLiwJz7Sb7Sqd9qAWXWJ+jgiaEPpfSVw0Z9EvXk+Xs0w0GA59D&#10;LfWAE5ebTsZRtJYGW8sLDfb02FD1vR+Ngodst3o/TC/ovzYYt/FOj88fQanrq/n+DkSgOfzBcNZn&#10;dSjZ6ehGq73oFCySKGWUgzRZgWBik6UJiKOC9W2WgiwL+f+H8hcAAP//AwBQSwECLQAUAAYACAAA&#10;ACEAtoM4kv4AAADhAQAAEwAAAAAAAAAAAAAAAAAAAAAAW0NvbnRlbnRfVHlwZXNdLnhtbFBLAQIt&#10;ABQABgAIAAAAIQA4/SH/1gAAAJQBAAALAAAAAAAAAAAAAAAAAC8BAABfcmVscy8ucmVsc1BLAQIt&#10;ABQABgAIAAAAIQCl/GFnHAIAADIEAAAOAAAAAAAAAAAAAAAAAC4CAABkcnMvZTJvRG9jLnhtbFBL&#10;AQItABQABgAIAAAAIQAqna8a4QAAAAsBAAAPAAAAAAAAAAAAAAAAAHYEAABkcnMvZG93bnJldi54&#10;bWxQSwUGAAAAAAQABADzAAAAhAUAAAAA&#10;" strokeweight="6pt">
                <v:stroke linestyle="thinThick"/>
                <v:textbox>
                  <w:txbxContent>
                    <w:p w14:paraId="59410C2B" w14:textId="1E9ABBDC" w:rsidR="00B557FC" w:rsidRPr="00C94CB8" w:rsidRDefault="00B557FC" w:rsidP="00992B9E">
                      <w:pPr>
                        <w:spacing w:before="120"/>
                        <w:rPr>
                          <w:rFonts w:ascii="Segoe UI" w:hAnsi="Segoe UI" w:cs="Segoe UI"/>
                        </w:rPr>
                      </w:pPr>
                      <w:r w:rsidRPr="0057762E">
                        <w:rPr>
                          <w:rFonts w:ascii="Segoe UI" w:hAnsi="Segoe UI" w:cs="Segoe UI"/>
                        </w:rPr>
                        <w:t>The Washington Health Benefit Exchange (WAHBE) has provided the fo</w:t>
                      </w:r>
                      <w:r>
                        <w:rPr>
                          <w:rFonts w:ascii="Segoe UI" w:hAnsi="Segoe UI" w:cs="Segoe UI"/>
                        </w:rPr>
                        <w:t>llowing guidance for Individual</w:t>
                      </w:r>
                      <w:r w:rsidRPr="0057762E">
                        <w:rPr>
                          <w:rFonts w:ascii="Segoe UI" w:hAnsi="Segoe UI" w:cs="Segoe UI"/>
                        </w:rPr>
                        <w:t xml:space="preserve"> filings intended for certification as qualified health plans (QHPs) or qualified dental</w:t>
                      </w:r>
                      <w:r>
                        <w:rPr>
                          <w:rFonts w:ascii="Segoe UI" w:hAnsi="Segoe UI" w:cs="Segoe UI"/>
                        </w:rPr>
                        <w:t xml:space="preserve"> plans (QDPs) for plan </w:t>
                      </w:r>
                      <w:r w:rsidRPr="00C94CB8">
                        <w:rPr>
                          <w:rFonts w:ascii="Segoe UI" w:hAnsi="Segoe UI" w:cs="Segoe UI"/>
                        </w:rPr>
                        <w:t xml:space="preserve">year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rPr>
                        <w:t>:</w:t>
                      </w:r>
                    </w:p>
                    <w:p w14:paraId="2F7CB04E" w14:textId="77777777" w:rsidR="00B557FC" w:rsidRPr="00C94CB8" w:rsidRDefault="00B557FC" w:rsidP="00E24875">
                      <w:pPr>
                        <w:pStyle w:val="ListParagraph"/>
                        <w:numPr>
                          <w:ilvl w:val="0"/>
                          <w:numId w:val="4"/>
                        </w:numPr>
                        <w:spacing w:before="120"/>
                        <w:contextualSpacing w:val="0"/>
                        <w:rPr>
                          <w:rFonts w:ascii="Segoe UI" w:hAnsi="Segoe UI" w:cs="Segoe UI"/>
                        </w:rPr>
                      </w:pPr>
                      <w:r w:rsidRPr="00C94CB8">
                        <w:rPr>
                          <w:rFonts w:ascii="Segoe UI" w:hAnsi="Segoe UI" w:cs="Segoe UI"/>
                          <w:u w:val="single"/>
                        </w:rPr>
                        <w:t>Individual Market</w:t>
                      </w:r>
                      <w:r w:rsidRPr="00C94CB8">
                        <w:rPr>
                          <w:rFonts w:ascii="Segoe UI" w:hAnsi="Segoe UI" w:cs="Segoe UI"/>
                        </w:rPr>
                        <w:t>:</w:t>
                      </w:r>
                    </w:p>
                    <w:p w14:paraId="5D845C47" w14:textId="0E0525AC" w:rsidR="00B557FC" w:rsidRPr="00C94CB8" w:rsidRDefault="00B557FC" w:rsidP="00E24875">
                      <w:pPr>
                        <w:pStyle w:val="ListParagraph"/>
                        <w:numPr>
                          <w:ilvl w:val="1"/>
                          <w:numId w:val="4"/>
                        </w:numPr>
                        <w:spacing w:before="120"/>
                        <w:contextualSpacing w:val="0"/>
                        <w:rPr>
                          <w:rFonts w:ascii="Segoe UI" w:hAnsi="Segoe UI" w:cs="Segoe UI"/>
                        </w:rPr>
                      </w:pPr>
                      <w:r w:rsidRPr="00C94CB8">
                        <w:rPr>
                          <w:rFonts w:ascii="Segoe UI" w:hAnsi="Segoe UI" w:cs="Segoe UI"/>
                        </w:rPr>
                        <w:t xml:space="preserve">The WAHBE Board will certify both QHPs and QDPs for plan year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rPr>
                        <w:t xml:space="preserve">.  Health plans intended to be certified as QHPs must </w:t>
                      </w:r>
                      <w:r w:rsidRPr="00C94CB8">
                        <w:rPr>
                          <w:rFonts w:ascii="Segoe UI" w:hAnsi="Segoe UI" w:cs="Segoe UI"/>
                          <w:b/>
                        </w:rPr>
                        <w:t>NOT</w:t>
                      </w:r>
                      <w:r w:rsidRPr="00C94CB8">
                        <w:rPr>
                          <w:rFonts w:ascii="Segoe UI" w:hAnsi="Segoe UI" w:cs="Segoe UI"/>
                        </w:rPr>
                        <w:t xml:space="preserve"> include the pediatric dental Essential Health Benefit.</w:t>
                      </w:r>
                    </w:p>
                    <w:p w14:paraId="39DFA8D5" w14:textId="1AA18CD5" w:rsidR="00B557FC" w:rsidRPr="00C94CB8" w:rsidRDefault="00B557FC" w:rsidP="00E24875">
                      <w:pPr>
                        <w:pStyle w:val="ListParagraph"/>
                        <w:numPr>
                          <w:ilvl w:val="1"/>
                          <w:numId w:val="4"/>
                        </w:numPr>
                        <w:spacing w:before="120"/>
                        <w:contextualSpacing w:val="0"/>
                        <w:rPr>
                          <w:rFonts w:ascii="Segoe UI" w:hAnsi="Segoe UI" w:cs="Segoe UI"/>
                        </w:rPr>
                      </w:pPr>
                      <w:r w:rsidRPr="00C94CB8">
                        <w:rPr>
                          <w:rFonts w:ascii="Segoe UI" w:hAnsi="Segoe UI" w:cs="Segoe UI"/>
                        </w:rPr>
                        <w:t xml:space="preserve">The pediatric dental Essential Health Benefit must be offered in a stand-alone dental plan for QDP certification.  A stand-alone QDP that offers the pediatric dental Essential Health Benefit may be offered as a pediatric-only plan or as a family plan that includes adult dental benefits.  The WAHBE board will certify stand-alone family and pediatric-only QDPs to be offered both on the Exchange and in the outside market for plan year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rPr>
                        <w:t>.</w:t>
                      </w:r>
                    </w:p>
                  </w:txbxContent>
                </v:textbox>
                <w10:wrap type="topAndBottom"/>
              </v:shape>
            </w:pict>
          </mc:Fallback>
        </mc:AlternateContent>
      </w:r>
      <w:r w:rsidR="005F6EF1" w:rsidRPr="005F6EF1">
        <w:rPr>
          <w:rFonts w:ascii="Segoe UI" w:hAnsi="Segoe UI" w:cs="Segoe UI"/>
          <w:b/>
          <w:color w:val="2F5496" w:themeColor="accent5" w:themeShade="BF"/>
          <w:highlight w:val="green"/>
        </w:rPr>
        <w:t>2026</w:t>
      </w:r>
      <w:r w:rsidR="00BB03FB" w:rsidRPr="00C94CB8">
        <w:rPr>
          <w:rFonts w:ascii="Segoe UI" w:hAnsi="Segoe UI" w:cs="Segoe UI"/>
          <w:b/>
          <w:color w:val="2F5496" w:themeColor="accent5" w:themeShade="BF"/>
        </w:rPr>
        <w:t xml:space="preserve"> Individual and Small Group Non-Grandfathered Health and Pediatric Stand-Alone Dental Plan Filings by ALL </w:t>
      </w:r>
      <w:r w:rsidR="00DB1BF2" w:rsidRPr="00C94CB8">
        <w:rPr>
          <w:rFonts w:ascii="Segoe UI" w:hAnsi="Segoe UI" w:cs="Segoe UI"/>
          <w:b/>
          <w:color w:val="2F5496" w:themeColor="accent5" w:themeShade="BF"/>
        </w:rPr>
        <w:t>Carriers</w:t>
      </w:r>
      <w:bookmarkEnd w:id="42"/>
      <w:r w:rsidR="005F2B43" w:rsidRPr="00C94CB8">
        <w:rPr>
          <w:rFonts w:ascii="Segoe UI" w:hAnsi="Segoe UI" w:cs="Segoe UI"/>
          <w:b/>
          <w:color w:val="2F5496" w:themeColor="accent5" w:themeShade="BF"/>
        </w:rPr>
        <w:t xml:space="preserve"> </w:t>
      </w:r>
    </w:p>
    <w:p w14:paraId="1903C17D" w14:textId="3A8B7AEC" w:rsidR="000F05AD" w:rsidRPr="00C94CB8" w:rsidRDefault="00057E28" w:rsidP="00992B9E">
      <w:pPr>
        <w:spacing w:before="120"/>
      </w:pPr>
      <w:r w:rsidRPr="00C94CB8">
        <w:rPr>
          <w:rFonts w:ascii="Segoe UI" w:hAnsi="Segoe UI" w:cs="Segoe UI"/>
        </w:rPr>
        <w:t xml:space="preserve">See </w:t>
      </w:r>
      <w:r w:rsidRPr="00C94CB8">
        <w:rPr>
          <w:rFonts w:ascii="Segoe UI" w:hAnsi="Segoe UI" w:cs="Segoe UI"/>
          <w:i/>
        </w:rPr>
        <w:t>Form Filings Speed-to-Market Guide</w:t>
      </w:r>
      <w:r w:rsidRPr="00C94CB8">
        <w:rPr>
          <w:rFonts w:ascii="Segoe UI" w:hAnsi="Segoe UI" w:cs="Segoe UI"/>
        </w:rPr>
        <w:t xml:space="preserve"> Section IX – Expediting Review of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color w:val="FF0000"/>
        </w:rPr>
        <w:t xml:space="preserve"> </w:t>
      </w:r>
      <w:r w:rsidRPr="00C94CB8">
        <w:rPr>
          <w:rFonts w:ascii="Segoe UI" w:hAnsi="Segoe UI" w:cs="Segoe UI"/>
        </w:rPr>
        <w:t>Individual and Small Group Non-Grandfathered Health</w:t>
      </w:r>
      <w:r w:rsidR="005D62EC" w:rsidRPr="00C94CB8">
        <w:rPr>
          <w:rFonts w:ascii="Segoe UI" w:hAnsi="Segoe UI" w:cs="Segoe UI"/>
        </w:rPr>
        <w:t xml:space="preserve"> Plan, Individual Standard</w:t>
      </w:r>
      <w:r w:rsidR="00D87136" w:rsidRPr="00C94CB8">
        <w:rPr>
          <w:rFonts w:ascii="Segoe UI" w:hAnsi="Segoe UI" w:cs="Segoe UI"/>
        </w:rPr>
        <w:t>ized</w:t>
      </w:r>
      <w:r w:rsidR="005D62EC" w:rsidRPr="00C94CB8">
        <w:rPr>
          <w:rFonts w:ascii="Segoe UI" w:hAnsi="Segoe UI" w:cs="Segoe UI"/>
        </w:rPr>
        <w:t xml:space="preserve"> Health Plan, Individual Public Option Health Plan,</w:t>
      </w:r>
      <w:r w:rsidRPr="00C94CB8">
        <w:rPr>
          <w:rFonts w:ascii="Segoe UI" w:hAnsi="Segoe UI" w:cs="Segoe UI"/>
        </w:rPr>
        <w:t xml:space="preserve"> and Pediatric Stand-Alone Dental Plan Filings </w:t>
      </w:r>
      <w:proofErr w:type="gramStart"/>
      <w:r w:rsidRPr="00C94CB8">
        <w:rPr>
          <w:rFonts w:ascii="Segoe UI" w:hAnsi="Segoe UI" w:cs="Segoe UI"/>
        </w:rPr>
        <w:t>By</w:t>
      </w:r>
      <w:proofErr w:type="gramEnd"/>
      <w:r w:rsidRPr="00C94CB8">
        <w:rPr>
          <w:rFonts w:ascii="Segoe UI" w:hAnsi="Segoe UI" w:cs="Segoe UI"/>
        </w:rPr>
        <w:t xml:space="preserve"> All Carriers.</w:t>
      </w:r>
    </w:p>
    <w:p w14:paraId="4022A211" w14:textId="7CB91085" w:rsidR="000F05AD" w:rsidRPr="00965FA7" w:rsidRDefault="000F05AD" w:rsidP="0025424F">
      <w:pPr>
        <w:pStyle w:val="Heading2"/>
        <w:numPr>
          <w:ilvl w:val="1"/>
          <w:numId w:val="3"/>
        </w:numPr>
        <w:spacing w:before="120"/>
        <w:ind w:left="900"/>
        <w:jc w:val="left"/>
        <w:rPr>
          <w:rFonts w:ascii="Segoe UI" w:hAnsi="Segoe UI" w:cs="Segoe UI"/>
          <w:b/>
        </w:rPr>
      </w:pPr>
      <w:bookmarkStart w:id="43" w:name="_Toc192483368"/>
      <w:r w:rsidRPr="00C94CB8">
        <w:rPr>
          <w:rFonts w:ascii="Segoe UI" w:hAnsi="Segoe UI" w:cs="Segoe UI"/>
          <w:b/>
        </w:rPr>
        <w:t xml:space="preserve">Filing of </w:t>
      </w:r>
      <w:r w:rsidR="00521CDE">
        <w:rPr>
          <w:rFonts w:ascii="Segoe UI" w:hAnsi="Segoe UI" w:cs="Segoe UI"/>
          <w:b/>
        </w:rPr>
        <w:t>R</w:t>
      </w:r>
      <w:r w:rsidRPr="00C94CB8">
        <w:rPr>
          <w:rFonts w:ascii="Segoe UI" w:hAnsi="Segoe UI" w:cs="Segoe UI"/>
          <w:b/>
        </w:rPr>
        <w:t xml:space="preserve">ates, </w:t>
      </w:r>
      <w:r w:rsidR="00521CDE">
        <w:rPr>
          <w:rFonts w:ascii="Segoe UI" w:hAnsi="Segoe UI" w:cs="Segoe UI"/>
          <w:b/>
        </w:rPr>
        <w:t>F</w:t>
      </w:r>
      <w:r w:rsidRPr="00C94CB8">
        <w:rPr>
          <w:rFonts w:ascii="Segoe UI" w:hAnsi="Segoe UI" w:cs="Segoe UI"/>
          <w:b/>
        </w:rPr>
        <w:t xml:space="preserve">orms, and </w:t>
      </w:r>
      <w:r w:rsidR="00521CDE">
        <w:rPr>
          <w:rFonts w:ascii="Segoe UI" w:hAnsi="Segoe UI" w:cs="Segoe UI"/>
          <w:b/>
        </w:rPr>
        <w:t>B</w:t>
      </w:r>
      <w:r w:rsidRPr="00C94CB8">
        <w:rPr>
          <w:rFonts w:ascii="Segoe UI" w:hAnsi="Segoe UI" w:cs="Segoe UI"/>
          <w:b/>
        </w:rPr>
        <w:t>inders</w:t>
      </w:r>
      <w:r w:rsidR="00110F3E">
        <w:rPr>
          <w:rFonts w:ascii="Segoe UI" w:hAnsi="Segoe UI" w:cs="Segoe UI"/>
          <w:b/>
        </w:rPr>
        <w:t>:</w:t>
      </w:r>
      <w:bookmarkEnd w:id="43"/>
    </w:p>
    <w:p w14:paraId="0BB02EDC" w14:textId="66587FAF" w:rsidR="000F05AD" w:rsidRPr="00965FA7" w:rsidRDefault="000F05AD" w:rsidP="0025424F">
      <w:pPr>
        <w:pStyle w:val="ListParagraph"/>
        <w:numPr>
          <w:ilvl w:val="2"/>
          <w:numId w:val="3"/>
        </w:numPr>
        <w:spacing w:before="120"/>
        <w:contextualSpacing w:val="0"/>
        <w:rPr>
          <w:rFonts w:ascii="Segoe UI" w:hAnsi="Segoe UI" w:cs="Segoe UI"/>
        </w:rPr>
      </w:pPr>
      <w:r w:rsidRPr="00080C52">
        <w:rPr>
          <w:rFonts w:ascii="Segoe UI" w:hAnsi="Segoe UI" w:cs="Segoe UI"/>
          <w:b/>
        </w:rPr>
        <w:t>Scope of Section</w:t>
      </w:r>
      <w:r w:rsidRPr="00965FA7">
        <w:rPr>
          <w:rFonts w:ascii="Segoe UI" w:hAnsi="Segoe UI" w:cs="Segoe UI"/>
        </w:rPr>
        <w:t xml:space="preserve"> by Type of Insurance (TOI) in SERFF: H</w:t>
      </w:r>
      <w:r w:rsidR="00F14C96">
        <w:rPr>
          <w:rFonts w:ascii="Segoe UI" w:hAnsi="Segoe UI" w:cs="Segoe UI"/>
        </w:rPr>
        <w:t>10I, H16I, HOrg02I, H10G, H16G,</w:t>
      </w:r>
      <w:r w:rsidRPr="00965FA7">
        <w:rPr>
          <w:rFonts w:ascii="Segoe UI" w:hAnsi="Segoe UI" w:cs="Segoe UI"/>
        </w:rPr>
        <w:t xml:space="preserve"> and HOrg02G.</w:t>
      </w:r>
    </w:p>
    <w:p w14:paraId="0773D5FF" w14:textId="77777777" w:rsidR="000609FB" w:rsidRPr="008636C5" w:rsidRDefault="000609FB" w:rsidP="000609FB">
      <w:pPr>
        <w:pStyle w:val="ListParagraph"/>
        <w:numPr>
          <w:ilvl w:val="3"/>
          <w:numId w:val="3"/>
        </w:numPr>
        <w:spacing w:before="120"/>
        <w:contextualSpacing w:val="0"/>
        <w:rPr>
          <w:rFonts w:ascii="Segoe UI" w:hAnsi="Segoe UI" w:cs="Segoe UI"/>
        </w:rPr>
      </w:pPr>
      <w:r w:rsidRPr="008636C5">
        <w:rPr>
          <w:rFonts w:ascii="Segoe UI" w:hAnsi="Segoe UI" w:cs="Segoe UI"/>
        </w:rPr>
        <w:t>Standard</w:t>
      </w:r>
      <w:r>
        <w:rPr>
          <w:rFonts w:ascii="Segoe UI" w:hAnsi="Segoe UI" w:cs="Segoe UI"/>
        </w:rPr>
        <w:t>ized</w:t>
      </w:r>
      <w:r w:rsidRPr="008636C5">
        <w:rPr>
          <w:rFonts w:ascii="Segoe UI" w:hAnsi="Segoe UI" w:cs="Segoe UI"/>
        </w:rPr>
        <w:t xml:space="preserve"> health plans and Public Option health plans should refer to Section V </w:t>
      </w:r>
      <w:r w:rsidRPr="00A10AF1">
        <w:rPr>
          <w:rFonts w:ascii="Segoe UI" w:hAnsi="Segoe UI" w:cs="Segoe UI"/>
        </w:rPr>
        <w:t>of these instructions</w:t>
      </w:r>
      <w:r w:rsidRPr="008636C5">
        <w:rPr>
          <w:rFonts w:ascii="Segoe UI" w:hAnsi="Segoe UI" w:cs="Segoe UI"/>
        </w:rPr>
        <w:t xml:space="preserve"> below.</w:t>
      </w:r>
    </w:p>
    <w:p w14:paraId="1BCAC95F" w14:textId="3536F1B0" w:rsidR="00097A08" w:rsidRPr="00624DE3" w:rsidRDefault="00097A08" w:rsidP="00097A08">
      <w:pPr>
        <w:pStyle w:val="ListParagraph"/>
        <w:numPr>
          <w:ilvl w:val="3"/>
          <w:numId w:val="3"/>
        </w:numPr>
        <w:spacing w:before="120"/>
        <w:contextualSpacing w:val="0"/>
        <w:rPr>
          <w:rFonts w:ascii="Segoe UI" w:hAnsi="Segoe UI" w:cs="Segoe UI"/>
        </w:rPr>
      </w:pPr>
      <w:r w:rsidRPr="00624DE3">
        <w:rPr>
          <w:rFonts w:ascii="Segoe UI" w:hAnsi="Segoe UI" w:cs="Segoe UI"/>
        </w:rPr>
        <w:t>Student Health Plans (TOI</w:t>
      </w:r>
      <w:r w:rsidRPr="00624DE3">
        <w:rPr>
          <w:rFonts w:ascii="Segoe UI" w:hAnsi="Segoe UI" w:cs="Segoe UI"/>
          <w:color w:val="FF0000"/>
        </w:rPr>
        <w:t xml:space="preserve"> </w:t>
      </w:r>
      <w:r w:rsidRPr="00624DE3">
        <w:rPr>
          <w:rFonts w:ascii="Segoe UI" w:hAnsi="Segoe UI" w:cs="Segoe UI"/>
        </w:rPr>
        <w:t>H22) should follow the instructions under Section V</w:t>
      </w:r>
      <w:r w:rsidR="00CC2F41">
        <w:rPr>
          <w:rFonts w:ascii="Segoe UI" w:hAnsi="Segoe UI" w:cs="Segoe UI"/>
        </w:rPr>
        <w:t>I</w:t>
      </w:r>
      <w:r w:rsidRPr="00624DE3">
        <w:rPr>
          <w:rFonts w:ascii="Segoe UI" w:hAnsi="Segoe UI" w:cs="Segoe UI"/>
        </w:rPr>
        <w:t xml:space="preserve"> </w:t>
      </w:r>
      <w:r w:rsidR="00AF2516" w:rsidRPr="00A10AF1">
        <w:rPr>
          <w:rFonts w:ascii="Segoe UI" w:hAnsi="Segoe UI" w:cs="Segoe UI"/>
        </w:rPr>
        <w:t>of these instructions</w:t>
      </w:r>
      <w:r w:rsidR="00AF2516" w:rsidRPr="00624DE3">
        <w:rPr>
          <w:rFonts w:ascii="Segoe UI" w:hAnsi="Segoe UI" w:cs="Segoe UI"/>
        </w:rPr>
        <w:t xml:space="preserve"> </w:t>
      </w:r>
      <w:r w:rsidRPr="00624DE3">
        <w:rPr>
          <w:rFonts w:ascii="Segoe UI" w:hAnsi="Segoe UI" w:cs="Segoe UI"/>
        </w:rPr>
        <w:t>below</w:t>
      </w:r>
      <w:r w:rsidRPr="00624DE3">
        <w:rPr>
          <w:rFonts w:ascii="Segoe UI" w:hAnsi="Segoe UI" w:cs="Segoe UI"/>
          <w:i/>
        </w:rPr>
        <w:t>.</w:t>
      </w:r>
    </w:p>
    <w:p w14:paraId="099991EE" w14:textId="69A0559B" w:rsidR="00992B9E" w:rsidRPr="00C94CB8" w:rsidRDefault="00992B9E" w:rsidP="0025424F">
      <w:pPr>
        <w:pStyle w:val="ListParagraph"/>
        <w:numPr>
          <w:ilvl w:val="2"/>
          <w:numId w:val="3"/>
        </w:numPr>
        <w:spacing w:before="120"/>
        <w:contextualSpacing w:val="0"/>
        <w:rPr>
          <w:rFonts w:ascii="Segoe UI" w:hAnsi="Segoe UI" w:cs="Segoe UI"/>
        </w:rPr>
      </w:pPr>
      <w:r w:rsidRPr="001C0C0E">
        <w:rPr>
          <w:rFonts w:ascii="Segoe UI" w:hAnsi="Segoe UI" w:cs="Segoe UI"/>
        </w:rPr>
        <w:t>Forms for Exchange</w:t>
      </w:r>
      <w:r w:rsidRPr="00965FA7">
        <w:rPr>
          <w:rFonts w:ascii="Segoe UI" w:hAnsi="Segoe UI" w:cs="Segoe UI"/>
        </w:rPr>
        <w:t xml:space="preserve"> </w:t>
      </w:r>
      <w:r w:rsidRPr="001C0C0E">
        <w:rPr>
          <w:rFonts w:ascii="Segoe UI" w:hAnsi="Segoe UI" w:cs="Segoe UI"/>
        </w:rPr>
        <w:t xml:space="preserve">and </w:t>
      </w:r>
      <w:r w:rsidRPr="00C94CB8">
        <w:rPr>
          <w:rFonts w:ascii="Segoe UI" w:hAnsi="Segoe UI" w:cs="Segoe UI"/>
        </w:rPr>
        <w:t>outside market products</w:t>
      </w:r>
      <w:r w:rsidR="005B112E" w:rsidRPr="00C94CB8">
        <w:rPr>
          <w:rFonts w:ascii="Segoe UI" w:hAnsi="Segoe UI" w:cs="Segoe UI"/>
        </w:rPr>
        <w:t xml:space="preserve"> must</w:t>
      </w:r>
      <w:r w:rsidRPr="00C94CB8">
        <w:rPr>
          <w:rFonts w:ascii="Segoe UI" w:hAnsi="Segoe UI" w:cs="Segoe UI"/>
        </w:rPr>
        <w:t xml:space="preserve"> be filed separately but concurrently with the rates and network ac</w:t>
      </w:r>
      <w:r w:rsidR="00C86FC2" w:rsidRPr="00C94CB8">
        <w:rPr>
          <w:rFonts w:ascii="Segoe UI" w:hAnsi="Segoe UI" w:cs="Segoe UI"/>
        </w:rPr>
        <w:t xml:space="preserve">cess reports. </w:t>
      </w:r>
      <w:r w:rsidR="001A6EBC">
        <w:rPr>
          <w:rFonts w:ascii="Segoe UI" w:hAnsi="Segoe UI" w:cs="Segoe UI"/>
        </w:rPr>
        <w:t>(</w:t>
      </w:r>
      <w:r w:rsidR="00C86FC2" w:rsidRPr="00C94CB8">
        <w:rPr>
          <w:rFonts w:ascii="Segoe UI" w:hAnsi="Segoe UI" w:cs="Segoe UI"/>
        </w:rPr>
        <w:t xml:space="preserve">For Plan Year </w:t>
      </w:r>
      <w:r w:rsidR="001D4898" w:rsidRPr="005F6EF1">
        <w:rPr>
          <w:rFonts w:ascii="Segoe UI" w:hAnsi="Segoe UI" w:cs="Segoe UI"/>
          <w:highlight w:val="green"/>
        </w:rPr>
        <w:t>202</w:t>
      </w:r>
      <w:r w:rsidR="005F6EF1" w:rsidRPr="005F6EF1">
        <w:rPr>
          <w:rFonts w:ascii="Segoe UI" w:hAnsi="Segoe UI" w:cs="Segoe UI"/>
          <w:highlight w:val="green"/>
        </w:rPr>
        <w:t>6</w:t>
      </w:r>
      <w:r w:rsidRPr="00C94CB8">
        <w:rPr>
          <w:rFonts w:ascii="Segoe UI" w:hAnsi="Segoe UI" w:cs="Segoe UI"/>
        </w:rPr>
        <w:t xml:space="preserve">, </w:t>
      </w:r>
      <w:r w:rsidR="00E524F8">
        <w:rPr>
          <w:rFonts w:ascii="Segoe UI" w:hAnsi="Segoe UI" w:cs="Segoe UI"/>
        </w:rPr>
        <w:t>B</w:t>
      </w:r>
      <w:r w:rsidRPr="00C94CB8">
        <w:rPr>
          <w:rFonts w:ascii="Segoe UI" w:hAnsi="Segoe UI" w:cs="Segoe UI"/>
        </w:rPr>
        <w:t>inde</w:t>
      </w:r>
      <w:r w:rsidR="001C1EEC" w:rsidRPr="00C94CB8">
        <w:rPr>
          <w:rFonts w:ascii="Segoe UI" w:hAnsi="Segoe UI" w:cs="Segoe UI"/>
        </w:rPr>
        <w:t xml:space="preserve">rs are subject to the same </w:t>
      </w:r>
      <w:r w:rsidR="00C25BBA" w:rsidRPr="00747F1A">
        <w:rPr>
          <w:rFonts w:ascii="Segoe UI" w:hAnsi="Segoe UI" w:cs="Segoe UI"/>
          <w:b/>
          <w:highlight w:val="green"/>
        </w:rPr>
        <w:t>May</w:t>
      </w:r>
      <w:r w:rsidR="006E3B68" w:rsidRPr="00747F1A">
        <w:rPr>
          <w:rFonts w:ascii="Segoe UI" w:hAnsi="Segoe UI" w:cs="Segoe UI"/>
          <w:b/>
          <w:highlight w:val="green"/>
        </w:rPr>
        <w:t xml:space="preserve"> 1</w:t>
      </w:r>
      <w:r w:rsidR="00747F1A" w:rsidRPr="00747F1A">
        <w:rPr>
          <w:rFonts w:ascii="Segoe UI" w:hAnsi="Segoe UI" w:cs="Segoe UI"/>
          <w:b/>
          <w:highlight w:val="green"/>
        </w:rPr>
        <w:t>5</w:t>
      </w:r>
      <w:r w:rsidR="00C25BBA" w:rsidRPr="00747F1A">
        <w:rPr>
          <w:rFonts w:ascii="Segoe UI" w:hAnsi="Segoe UI" w:cs="Segoe UI"/>
          <w:b/>
          <w:highlight w:val="green"/>
        </w:rPr>
        <w:t xml:space="preserve">, </w:t>
      </w:r>
      <w:proofErr w:type="gramStart"/>
      <w:r w:rsidR="00C25BBA" w:rsidRPr="00747F1A">
        <w:rPr>
          <w:rFonts w:ascii="Segoe UI" w:hAnsi="Segoe UI" w:cs="Segoe UI"/>
          <w:b/>
          <w:highlight w:val="green"/>
        </w:rPr>
        <w:t>202</w:t>
      </w:r>
      <w:r w:rsidR="00747F1A" w:rsidRPr="00747F1A">
        <w:rPr>
          <w:rFonts w:ascii="Segoe UI" w:hAnsi="Segoe UI" w:cs="Segoe UI"/>
          <w:b/>
          <w:highlight w:val="green"/>
        </w:rPr>
        <w:t>5</w:t>
      </w:r>
      <w:proofErr w:type="gramEnd"/>
      <w:r w:rsidRPr="00C94CB8">
        <w:rPr>
          <w:rFonts w:ascii="Segoe UI" w:hAnsi="Segoe UI" w:cs="Segoe UI"/>
        </w:rPr>
        <w:t xml:space="preserve"> filing deadline as forms, rates, and network access reports</w:t>
      </w:r>
      <w:r w:rsidR="001A6EBC">
        <w:rPr>
          <w:rFonts w:ascii="Segoe UI" w:hAnsi="Segoe UI" w:cs="Segoe UI"/>
        </w:rPr>
        <w:t xml:space="preserve"> - </w:t>
      </w:r>
      <w:r w:rsidR="00C224B2">
        <w:rPr>
          <w:rFonts w:ascii="Segoe UI" w:hAnsi="Segoe UI" w:cs="Segoe UI"/>
          <w:highlight w:val="green"/>
        </w:rPr>
        <w:t>s</w:t>
      </w:r>
      <w:r w:rsidR="00C224B2" w:rsidRPr="00C224B2">
        <w:rPr>
          <w:rFonts w:ascii="Segoe UI" w:hAnsi="Segoe UI" w:cs="Segoe UI"/>
          <w:highlight w:val="green"/>
        </w:rPr>
        <w:t xml:space="preserve">ee </w:t>
      </w:r>
      <w:r w:rsidR="00C224B2" w:rsidRPr="001A6EBC">
        <w:rPr>
          <w:rFonts w:ascii="Segoe UI" w:hAnsi="Segoe UI" w:cs="Segoe UI"/>
          <w:i/>
          <w:iCs/>
          <w:highlight w:val="green"/>
        </w:rPr>
        <w:t>Washington State SERFF Health and Disability Binder Filing General Instructions</w:t>
      </w:r>
      <w:r w:rsidR="00521CDE">
        <w:rPr>
          <w:rFonts w:ascii="Segoe UI" w:hAnsi="Segoe UI" w:cs="Segoe UI"/>
          <w:highlight w:val="green"/>
        </w:rPr>
        <w:t xml:space="preserve"> for specific Binde</w:t>
      </w:r>
      <w:r w:rsidR="002F1E09">
        <w:rPr>
          <w:rFonts w:ascii="Segoe UI" w:hAnsi="Segoe UI" w:cs="Segoe UI"/>
          <w:highlight w:val="green"/>
        </w:rPr>
        <w:t>r</w:t>
      </w:r>
      <w:r w:rsidR="00521CDE">
        <w:rPr>
          <w:rFonts w:ascii="Segoe UI" w:hAnsi="Segoe UI" w:cs="Segoe UI"/>
          <w:highlight w:val="green"/>
        </w:rPr>
        <w:t xml:space="preserve"> filing instructions.</w:t>
      </w:r>
      <w:r w:rsidR="00C224B2" w:rsidRPr="00C224B2">
        <w:rPr>
          <w:rFonts w:ascii="Segoe UI" w:hAnsi="Segoe UI" w:cs="Segoe UI"/>
          <w:highlight w:val="green"/>
        </w:rPr>
        <w:t>)</w:t>
      </w:r>
    </w:p>
    <w:p w14:paraId="679464C2" w14:textId="042105DF" w:rsidR="005C7DC7" w:rsidRPr="00C94CB8" w:rsidRDefault="00743475" w:rsidP="0025424F">
      <w:pPr>
        <w:pStyle w:val="ListParagraph"/>
        <w:numPr>
          <w:ilvl w:val="3"/>
          <w:numId w:val="3"/>
        </w:numPr>
        <w:spacing w:before="120"/>
        <w:contextualSpacing w:val="0"/>
        <w:rPr>
          <w:rFonts w:ascii="Segoe UI" w:hAnsi="Segoe UI" w:cs="Segoe UI"/>
        </w:rPr>
      </w:pPr>
      <w:r w:rsidRPr="00C94CB8">
        <w:rPr>
          <w:rFonts w:ascii="Segoe UI" w:hAnsi="Segoe UI" w:cs="Segoe UI"/>
        </w:rPr>
        <w:t>You must use the following naming convention in the Product Name field</w:t>
      </w:r>
      <w:r w:rsidR="00627AF4" w:rsidRPr="00C94CB8">
        <w:rPr>
          <w:rFonts w:ascii="Segoe UI" w:hAnsi="Segoe UI" w:cs="Segoe UI"/>
        </w:rPr>
        <w:t xml:space="preserve"> on the General Information tab</w:t>
      </w:r>
      <w:r w:rsidRPr="00C94CB8">
        <w:rPr>
          <w:rFonts w:ascii="Segoe UI" w:hAnsi="Segoe UI" w:cs="Segoe UI"/>
        </w:rPr>
        <w:t xml:space="preserve">:  </w:t>
      </w:r>
      <w:r w:rsidR="005C7DC7" w:rsidRPr="00C94CB8">
        <w:rPr>
          <w:rFonts w:ascii="Segoe UI" w:hAnsi="Segoe UI" w:cs="Segoe UI"/>
        </w:rPr>
        <w:t>The Product Name</w:t>
      </w:r>
      <w:r w:rsidR="00DB1BF2" w:rsidRPr="00C94CB8">
        <w:rPr>
          <w:rFonts w:ascii="Segoe UI" w:hAnsi="Segoe UI" w:cs="Segoe UI"/>
        </w:rPr>
        <w:t xml:space="preserve"> must start with:</w:t>
      </w:r>
      <w:r w:rsidR="00DB1BF2" w:rsidRPr="00C94CB8">
        <w:rPr>
          <w:rFonts w:ascii="Segoe UI" w:hAnsi="Segoe UI" w:cs="Segoe UI"/>
          <w:color w:val="FF0000"/>
        </w:rPr>
        <w:t xml:space="preserve"> </w:t>
      </w:r>
      <w:r w:rsidR="00662A20" w:rsidRPr="00C94CB8">
        <w:rPr>
          <w:rFonts w:ascii="Segoe UI" w:hAnsi="Segoe UI" w:cs="Segoe UI"/>
        </w:rPr>
        <w:t>“</w:t>
      </w:r>
      <w:r w:rsidR="001D4898" w:rsidRPr="005F6EF1">
        <w:rPr>
          <w:rFonts w:ascii="Segoe UI" w:hAnsi="Segoe UI" w:cs="Segoe UI"/>
          <w:highlight w:val="green"/>
        </w:rPr>
        <w:t>202</w:t>
      </w:r>
      <w:r w:rsidR="005F6EF1" w:rsidRPr="005F6EF1">
        <w:rPr>
          <w:rFonts w:ascii="Segoe UI" w:hAnsi="Segoe UI" w:cs="Segoe UI"/>
          <w:highlight w:val="green"/>
        </w:rPr>
        <w:t>6</w:t>
      </w:r>
      <w:r w:rsidR="004A0119" w:rsidRPr="00C94CB8">
        <w:rPr>
          <w:rFonts w:ascii="Segoe UI" w:hAnsi="Segoe UI" w:cs="Segoe UI"/>
          <w:color w:val="FF0000"/>
        </w:rPr>
        <w:t xml:space="preserve"> </w:t>
      </w:r>
      <w:r w:rsidR="004A0119" w:rsidRPr="00C94CB8">
        <w:rPr>
          <w:rFonts w:ascii="Segoe UI" w:hAnsi="Segoe UI" w:cs="Segoe UI"/>
        </w:rPr>
        <w:t>Non-</w:t>
      </w:r>
      <w:r w:rsidR="002A1CAE" w:rsidRPr="00C94CB8">
        <w:rPr>
          <w:rFonts w:ascii="Segoe UI" w:hAnsi="Segoe UI" w:cs="Segoe UI"/>
        </w:rPr>
        <w:lastRenderedPageBreak/>
        <w:t>G</w:t>
      </w:r>
      <w:r w:rsidR="004A0119" w:rsidRPr="00C94CB8">
        <w:rPr>
          <w:rFonts w:ascii="Segoe UI" w:hAnsi="Segoe UI" w:cs="Segoe UI"/>
        </w:rPr>
        <w:t xml:space="preserve">randfathered </w:t>
      </w:r>
      <w:r w:rsidR="003828D8" w:rsidRPr="00C94CB8">
        <w:rPr>
          <w:rFonts w:ascii="Segoe UI" w:hAnsi="Segoe UI" w:cs="Segoe UI"/>
        </w:rPr>
        <w:t>[</w:t>
      </w:r>
      <w:r w:rsidR="004A0119" w:rsidRPr="00C94CB8">
        <w:rPr>
          <w:rFonts w:ascii="Segoe UI" w:hAnsi="Segoe UI" w:cs="Segoe UI"/>
        </w:rPr>
        <w:t>[I</w:t>
      </w:r>
      <w:r w:rsidR="005C7DC7" w:rsidRPr="00C94CB8">
        <w:rPr>
          <w:rFonts w:ascii="Segoe UI" w:hAnsi="Segoe UI" w:cs="Segoe UI"/>
        </w:rPr>
        <w:t>ndividual</w:t>
      </w:r>
      <w:r w:rsidR="004A0119" w:rsidRPr="00C94CB8">
        <w:rPr>
          <w:rFonts w:ascii="Segoe UI" w:hAnsi="Segoe UI" w:cs="Segoe UI"/>
        </w:rPr>
        <w:t>]</w:t>
      </w:r>
      <w:r w:rsidR="005C7DC7" w:rsidRPr="00C94CB8">
        <w:rPr>
          <w:rFonts w:ascii="Segoe UI" w:hAnsi="Segoe UI" w:cs="Segoe UI"/>
        </w:rPr>
        <w:t xml:space="preserve"> or </w:t>
      </w:r>
      <w:r w:rsidR="004A0119" w:rsidRPr="00C94CB8">
        <w:rPr>
          <w:rFonts w:ascii="Segoe UI" w:hAnsi="Segoe UI" w:cs="Segoe UI"/>
        </w:rPr>
        <w:t>[Small G</w:t>
      </w:r>
      <w:r w:rsidR="005C7DC7" w:rsidRPr="00C94CB8">
        <w:rPr>
          <w:rFonts w:ascii="Segoe UI" w:hAnsi="Segoe UI" w:cs="Segoe UI"/>
        </w:rPr>
        <w:t>roup]</w:t>
      </w:r>
      <w:r w:rsidR="003828D8" w:rsidRPr="00C94CB8">
        <w:rPr>
          <w:rFonts w:ascii="Segoe UI" w:hAnsi="Segoe UI" w:cs="Segoe UI"/>
        </w:rPr>
        <w:t>]</w:t>
      </w:r>
      <w:r w:rsidR="005C7DC7" w:rsidRPr="00C94CB8">
        <w:rPr>
          <w:rFonts w:ascii="Segoe UI" w:hAnsi="Segoe UI" w:cs="Segoe UI"/>
        </w:rPr>
        <w:t>.</w:t>
      </w:r>
      <w:r w:rsidR="00662A20" w:rsidRPr="00C94CB8">
        <w:rPr>
          <w:rFonts w:ascii="Segoe UI" w:hAnsi="Segoe UI" w:cs="Segoe UI"/>
        </w:rPr>
        <w:t>”</w:t>
      </w:r>
    </w:p>
    <w:p w14:paraId="1DBEDE80" w14:textId="7C1FC23D" w:rsidR="003828D8" w:rsidRDefault="003828D8" w:rsidP="003828D8">
      <w:pPr>
        <w:pStyle w:val="ListParagraph"/>
        <w:numPr>
          <w:ilvl w:val="4"/>
          <w:numId w:val="3"/>
        </w:numPr>
        <w:spacing w:before="120"/>
        <w:contextualSpacing w:val="0"/>
        <w:rPr>
          <w:rFonts w:ascii="Segoe UI" w:hAnsi="Segoe UI" w:cs="Segoe UI"/>
        </w:rPr>
      </w:pPr>
      <w:r w:rsidRPr="001C295E">
        <w:rPr>
          <w:rFonts w:ascii="Segoe UI" w:hAnsi="Segoe UI" w:cs="Segoe UI"/>
        </w:rPr>
        <w:t>Include either “Individual” or “Small Group,” but not both</w:t>
      </w:r>
      <w:r w:rsidR="00662A20" w:rsidRPr="001C295E">
        <w:rPr>
          <w:rFonts w:ascii="Segoe UI" w:hAnsi="Segoe UI" w:cs="Segoe UI"/>
        </w:rPr>
        <w:t>,</w:t>
      </w:r>
      <w:r w:rsidRPr="001C295E">
        <w:rPr>
          <w:rFonts w:ascii="Segoe UI" w:hAnsi="Segoe UI" w:cs="Segoe UI"/>
        </w:rPr>
        <w:t xml:space="preserve"> in the</w:t>
      </w:r>
      <w:r w:rsidRPr="00C5731F">
        <w:rPr>
          <w:rFonts w:ascii="Segoe UI" w:hAnsi="Segoe UI" w:cs="Segoe UI"/>
        </w:rPr>
        <w:t xml:space="preserve"> above naming convention.</w:t>
      </w:r>
    </w:p>
    <w:p w14:paraId="0D734E37" w14:textId="0D639AEC" w:rsidR="002B2A76" w:rsidRPr="001D6911" w:rsidRDefault="000F590E" w:rsidP="003828D8">
      <w:pPr>
        <w:pStyle w:val="ListParagraph"/>
        <w:numPr>
          <w:ilvl w:val="4"/>
          <w:numId w:val="3"/>
        </w:numPr>
        <w:spacing w:before="120"/>
        <w:contextualSpacing w:val="0"/>
        <w:rPr>
          <w:rFonts w:ascii="Segoe UI" w:hAnsi="Segoe UI" w:cs="Segoe UI"/>
        </w:rPr>
      </w:pPr>
      <w:r w:rsidRPr="001D6911">
        <w:rPr>
          <w:rFonts w:ascii="Segoe UI" w:hAnsi="Segoe UI" w:cs="Segoe UI"/>
        </w:rPr>
        <w:t>Standard</w:t>
      </w:r>
      <w:r w:rsidR="00D87136">
        <w:rPr>
          <w:rFonts w:ascii="Segoe UI" w:hAnsi="Segoe UI" w:cs="Segoe UI"/>
        </w:rPr>
        <w:t>ized</w:t>
      </w:r>
      <w:r w:rsidR="00E351ED" w:rsidRPr="001D6911">
        <w:rPr>
          <w:rFonts w:ascii="Segoe UI" w:hAnsi="Segoe UI" w:cs="Segoe UI"/>
        </w:rPr>
        <w:t xml:space="preserve"> health p</w:t>
      </w:r>
      <w:r w:rsidR="002B2A76" w:rsidRPr="001D6911">
        <w:rPr>
          <w:rFonts w:ascii="Segoe UI" w:hAnsi="Segoe UI" w:cs="Segoe UI"/>
        </w:rPr>
        <w:t>lans must follow the naming c</w:t>
      </w:r>
      <w:r w:rsidR="00AF2516">
        <w:rPr>
          <w:rFonts w:ascii="Segoe UI" w:hAnsi="Segoe UI" w:cs="Segoe UI"/>
        </w:rPr>
        <w:t xml:space="preserve">onvention under Section V.B.1.a </w:t>
      </w:r>
      <w:r w:rsidR="00AF2516" w:rsidRPr="00A10AF1">
        <w:rPr>
          <w:rFonts w:ascii="Segoe UI" w:hAnsi="Segoe UI" w:cs="Segoe UI"/>
        </w:rPr>
        <w:t>of these instructions</w:t>
      </w:r>
      <w:r w:rsidR="002B2A76" w:rsidRPr="001D6911">
        <w:rPr>
          <w:rFonts w:ascii="Segoe UI" w:hAnsi="Segoe UI" w:cs="Segoe UI"/>
        </w:rPr>
        <w:t xml:space="preserve"> below.</w:t>
      </w:r>
    </w:p>
    <w:p w14:paraId="4375758F" w14:textId="13721833" w:rsidR="00E351ED" w:rsidRPr="001D6911" w:rsidRDefault="009E171E" w:rsidP="003828D8">
      <w:pPr>
        <w:pStyle w:val="ListParagraph"/>
        <w:numPr>
          <w:ilvl w:val="4"/>
          <w:numId w:val="3"/>
        </w:numPr>
        <w:spacing w:before="120"/>
        <w:contextualSpacing w:val="0"/>
        <w:rPr>
          <w:rFonts w:ascii="Segoe UI" w:hAnsi="Segoe UI" w:cs="Segoe UI"/>
        </w:rPr>
      </w:pPr>
      <w:r w:rsidRPr="001D6911">
        <w:rPr>
          <w:rFonts w:ascii="Segoe UI" w:hAnsi="Segoe UI" w:cs="Segoe UI"/>
        </w:rPr>
        <w:t>Public Option</w:t>
      </w:r>
      <w:r w:rsidR="00E351ED" w:rsidRPr="001D6911">
        <w:rPr>
          <w:rFonts w:ascii="Segoe UI" w:hAnsi="Segoe UI" w:cs="Segoe UI"/>
        </w:rPr>
        <w:t xml:space="preserve"> health plans must follow the naming convention under Sect</w:t>
      </w:r>
      <w:r w:rsidR="009B484F">
        <w:rPr>
          <w:rFonts w:ascii="Segoe UI" w:hAnsi="Segoe UI" w:cs="Segoe UI"/>
        </w:rPr>
        <w:t>ion V.B.1.b</w:t>
      </w:r>
      <w:r w:rsidR="00E351ED" w:rsidRPr="001D6911">
        <w:rPr>
          <w:rFonts w:ascii="Segoe UI" w:hAnsi="Segoe UI" w:cs="Segoe UI"/>
        </w:rPr>
        <w:t xml:space="preserve"> </w:t>
      </w:r>
      <w:r w:rsidR="00AF2516" w:rsidRPr="00A10AF1">
        <w:rPr>
          <w:rFonts w:ascii="Segoe UI" w:hAnsi="Segoe UI" w:cs="Segoe UI"/>
        </w:rPr>
        <w:t>of these instructions</w:t>
      </w:r>
      <w:r w:rsidR="00AF2516" w:rsidRPr="001D6911">
        <w:rPr>
          <w:rFonts w:ascii="Segoe UI" w:hAnsi="Segoe UI" w:cs="Segoe UI"/>
        </w:rPr>
        <w:t xml:space="preserve"> </w:t>
      </w:r>
      <w:r w:rsidR="00E351ED" w:rsidRPr="001D6911">
        <w:rPr>
          <w:rFonts w:ascii="Segoe UI" w:hAnsi="Segoe UI" w:cs="Segoe UI"/>
        </w:rPr>
        <w:t>below.</w:t>
      </w:r>
    </w:p>
    <w:p w14:paraId="63801B58" w14:textId="77777777" w:rsidR="00992B9E" w:rsidRPr="00C5731F" w:rsidRDefault="00992B9E" w:rsidP="0025424F">
      <w:pPr>
        <w:pStyle w:val="ListParagraph"/>
        <w:numPr>
          <w:ilvl w:val="2"/>
          <w:numId w:val="3"/>
        </w:numPr>
        <w:spacing w:before="120"/>
        <w:contextualSpacing w:val="0"/>
        <w:rPr>
          <w:rFonts w:ascii="Segoe UI" w:hAnsi="Segoe UI" w:cs="Segoe UI"/>
        </w:rPr>
      </w:pPr>
      <w:r w:rsidRPr="00C5731F">
        <w:rPr>
          <w:rFonts w:ascii="Segoe UI" w:hAnsi="Segoe UI" w:cs="Segoe UI"/>
        </w:rPr>
        <w:t>Forms must be filed according to Section I of these instructions.</w:t>
      </w:r>
    </w:p>
    <w:p w14:paraId="44A5EE89" w14:textId="416429DD" w:rsidR="00992B9E" w:rsidRPr="00C5731F" w:rsidRDefault="00992B9E" w:rsidP="0025424F">
      <w:pPr>
        <w:pStyle w:val="ListParagraph"/>
        <w:numPr>
          <w:ilvl w:val="2"/>
          <w:numId w:val="3"/>
        </w:numPr>
        <w:spacing w:before="120"/>
        <w:contextualSpacing w:val="0"/>
        <w:rPr>
          <w:rFonts w:ascii="Segoe UI" w:hAnsi="Segoe UI" w:cs="Segoe UI"/>
        </w:rPr>
      </w:pPr>
      <w:r w:rsidRPr="00C5731F">
        <w:rPr>
          <w:rFonts w:ascii="Segoe UI" w:hAnsi="Segoe UI" w:cs="Segoe UI"/>
        </w:rPr>
        <w:t xml:space="preserve">For forms, you may not file multiple Products in one submission. You must submit one Product per </w:t>
      </w:r>
      <w:r w:rsidR="001A6EBC" w:rsidRPr="001A6EBC">
        <w:rPr>
          <w:rFonts w:ascii="Segoe UI" w:hAnsi="Segoe UI" w:cs="Segoe UI"/>
          <w:highlight w:val="green"/>
        </w:rPr>
        <w:t>SERFF</w:t>
      </w:r>
      <w:r w:rsidR="001A6EBC">
        <w:rPr>
          <w:rFonts w:ascii="Segoe UI" w:hAnsi="Segoe UI" w:cs="Segoe UI"/>
        </w:rPr>
        <w:t xml:space="preserve"> </w:t>
      </w:r>
      <w:r w:rsidRPr="00C5731F">
        <w:rPr>
          <w:rFonts w:ascii="Segoe UI" w:hAnsi="Segoe UI" w:cs="Segoe UI"/>
        </w:rPr>
        <w:t>filing.</w:t>
      </w:r>
    </w:p>
    <w:p w14:paraId="2CBCE95E" w14:textId="4D7B4E21" w:rsidR="000F05AD" w:rsidRPr="00C5731F" w:rsidRDefault="00992B9E" w:rsidP="0025424F">
      <w:pPr>
        <w:pStyle w:val="Heading2"/>
        <w:numPr>
          <w:ilvl w:val="1"/>
          <w:numId w:val="3"/>
        </w:numPr>
        <w:spacing w:before="120"/>
        <w:ind w:left="900"/>
        <w:jc w:val="left"/>
        <w:rPr>
          <w:rFonts w:ascii="Segoe UI" w:hAnsi="Segoe UI" w:cs="Segoe UI"/>
          <w:b/>
        </w:rPr>
      </w:pPr>
      <w:bookmarkStart w:id="44" w:name="_Toc192483369"/>
      <w:r w:rsidRPr="00C5731F">
        <w:rPr>
          <w:rFonts w:ascii="Segoe UI" w:hAnsi="Segoe UI" w:cs="Segoe UI"/>
          <w:b/>
        </w:rPr>
        <w:t>“PPACA” field</w:t>
      </w:r>
      <w:r w:rsidR="00110F3E" w:rsidRPr="00C5731F">
        <w:rPr>
          <w:rFonts w:ascii="Segoe UI" w:hAnsi="Segoe UI" w:cs="Segoe UI"/>
          <w:b/>
        </w:rPr>
        <w:t>:</w:t>
      </w:r>
      <w:bookmarkEnd w:id="44"/>
    </w:p>
    <w:p w14:paraId="66518EB1" w14:textId="315D992D" w:rsidR="00992B9E" w:rsidRPr="00C5731F" w:rsidRDefault="00AF7F3A" w:rsidP="0025424F">
      <w:pPr>
        <w:pStyle w:val="ListParagraph"/>
        <w:numPr>
          <w:ilvl w:val="2"/>
          <w:numId w:val="3"/>
        </w:numPr>
        <w:spacing w:before="120"/>
        <w:contextualSpacing w:val="0"/>
        <w:rPr>
          <w:rFonts w:ascii="Segoe UI" w:hAnsi="Segoe UI" w:cs="Segoe UI"/>
        </w:rPr>
      </w:pPr>
      <w:r>
        <w:rPr>
          <w:rFonts w:ascii="Segoe UI" w:hAnsi="Segoe UI" w:cs="Segoe UI"/>
        </w:rPr>
        <w:t>Individual and Small G</w:t>
      </w:r>
      <w:r w:rsidR="001D6911">
        <w:rPr>
          <w:rFonts w:ascii="Segoe UI" w:hAnsi="Segoe UI" w:cs="Segoe UI"/>
        </w:rPr>
        <w:t>roup</w:t>
      </w:r>
      <w:r w:rsidR="00992B9E" w:rsidRPr="00C5731F">
        <w:rPr>
          <w:rFonts w:ascii="Segoe UI" w:hAnsi="Segoe UI" w:cs="Segoe UI"/>
        </w:rPr>
        <w:t xml:space="preserve"> plan submissions must populate the “PPACA” field </w:t>
      </w:r>
      <w:r w:rsidR="00FE3572" w:rsidRPr="00C5731F">
        <w:rPr>
          <w:rFonts w:ascii="Segoe UI" w:hAnsi="Segoe UI" w:cs="Segoe UI"/>
        </w:rPr>
        <w:t xml:space="preserve">on the General Instructions tab </w:t>
      </w:r>
      <w:r w:rsidR="00992B9E" w:rsidRPr="00C5731F">
        <w:rPr>
          <w:rFonts w:ascii="Segoe UI" w:hAnsi="Segoe UI" w:cs="Segoe UI"/>
        </w:rPr>
        <w:t>as</w:t>
      </w:r>
      <w:r w:rsidR="00FE3572" w:rsidRPr="00C5731F">
        <w:rPr>
          <w:rFonts w:ascii="Segoe UI" w:hAnsi="Segoe UI" w:cs="Segoe UI"/>
        </w:rPr>
        <w:t>:</w:t>
      </w:r>
      <w:r w:rsidR="00992B9E" w:rsidRPr="00C5731F">
        <w:rPr>
          <w:rFonts w:ascii="Segoe UI" w:hAnsi="Segoe UI" w:cs="Segoe UI"/>
        </w:rPr>
        <w:t xml:space="preserve"> “Non-</w:t>
      </w:r>
      <w:r w:rsidR="002A1CAE">
        <w:rPr>
          <w:rFonts w:ascii="Segoe UI" w:hAnsi="Segoe UI" w:cs="Segoe UI"/>
        </w:rPr>
        <w:t>G</w:t>
      </w:r>
      <w:r w:rsidR="00992B9E" w:rsidRPr="00C5731F">
        <w:rPr>
          <w:rFonts w:ascii="Segoe UI" w:hAnsi="Segoe UI" w:cs="Segoe UI"/>
        </w:rPr>
        <w:t xml:space="preserve">randfathered </w:t>
      </w:r>
      <w:proofErr w:type="spellStart"/>
      <w:r w:rsidR="00992B9E" w:rsidRPr="00C5731F">
        <w:rPr>
          <w:rFonts w:ascii="Segoe UI" w:hAnsi="Segoe UI" w:cs="Segoe UI"/>
        </w:rPr>
        <w:t>Immed</w:t>
      </w:r>
      <w:proofErr w:type="spellEnd"/>
      <w:r w:rsidR="00992B9E" w:rsidRPr="00C5731F">
        <w:rPr>
          <w:rFonts w:ascii="Segoe UI" w:hAnsi="Segoe UI" w:cs="Segoe UI"/>
        </w:rPr>
        <w:t xml:space="preserve"> Mkt Reform”.</w:t>
      </w:r>
    </w:p>
    <w:p w14:paraId="518991B4" w14:textId="28D980BF" w:rsidR="00992B9E" w:rsidRPr="00C5731F" w:rsidRDefault="001566AA" w:rsidP="00C5731F">
      <w:pPr>
        <w:pStyle w:val="ListParagraph"/>
        <w:numPr>
          <w:ilvl w:val="2"/>
          <w:numId w:val="3"/>
        </w:numPr>
        <w:spacing w:before="120"/>
        <w:contextualSpacing w:val="0"/>
        <w:rPr>
          <w:rFonts w:ascii="Segoe UI" w:hAnsi="Segoe UI" w:cs="Segoe UI"/>
        </w:rPr>
      </w:pPr>
      <w:r w:rsidRPr="00C5731F">
        <w:rPr>
          <w:rFonts w:ascii="Segoe UI" w:hAnsi="Segoe UI" w:cs="Segoe UI"/>
        </w:rPr>
        <w:t xml:space="preserve">Do not </w:t>
      </w:r>
      <w:r w:rsidR="00992B9E" w:rsidRPr="00C5731F">
        <w:rPr>
          <w:rFonts w:ascii="Segoe UI" w:hAnsi="Segoe UI" w:cs="Segoe UI"/>
        </w:rPr>
        <w:t xml:space="preserve">check other boxes in </w:t>
      </w:r>
      <w:r w:rsidR="002C290E" w:rsidRPr="00C5731F">
        <w:rPr>
          <w:rFonts w:ascii="Segoe UI" w:hAnsi="Segoe UI" w:cs="Segoe UI"/>
        </w:rPr>
        <w:t>this field.</w:t>
      </w:r>
    </w:p>
    <w:p w14:paraId="25A77B83" w14:textId="4D656CFA" w:rsidR="00992B9E" w:rsidRPr="00B34215" w:rsidRDefault="0079059B" w:rsidP="0025424F">
      <w:pPr>
        <w:pStyle w:val="ListParagraph"/>
        <w:numPr>
          <w:ilvl w:val="2"/>
          <w:numId w:val="3"/>
        </w:numPr>
        <w:spacing w:before="120"/>
        <w:contextualSpacing w:val="0"/>
        <w:rPr>
          <w:rFonts w:ascii="Segoe UI" w:hAnsi="Segoe UI" w:cs="Segoe UI"/>
        </w:rPr>
      </w:pPr>
      <w:r w:rsidRPr="00B34215">
        <w:rPr>
          <w:rFonts w:ascii="Segoe UI" w:hAnsi="Segoe UI" w:cs="Segoe UI"/>
        </w:rPr>
        <w:t>More</w:t>
      </w:r>
      <w:r w:rsidR="00B34215" w:rsidRPr="00B34215">
        <w:rPr>
          <w:rFonts w:ascii="Segoe UI" w:hAnsi="Segoe UI" w:cs="Segoe UI"/>
        </w:rPr>
        <w:t xml:space="preserve"> information on the PPACA field</w:t>
      </w:r>
      <w:r w:rsidRPr="00B34215">
        <w:rPr>
          <w:rFonts w:ascii="Segoe UI" w:hAnsi="Segoe UI" w:cs="Segoe UI"/>
        </w:rPr>
        <w:t xml:space="preserve"> </w:t>
      </w:r>
      <w:r w:rsidR="00992B9E" w:rsidRPr="00B34215">
        <w:rPr>
          <w:rFonts w:ascii="Segoe UI" w:hAnsi="Segoe UI" w:cs="Segoe UI"/>
        </w:rPr>
        <w:t>is available by clicking on the “What is PPACA” link in SERFF directly below this field.</w:t>
      </w:r>
    </w:p>
    <w:p w14:paraId="253A1141" w14:textId="0E7115B1" w:rsidR="00992B9E" w:rsidRPr="00992B9E" w:rsidRDefault="00992B9E" w:rsidP="0025424F">
      <w:pPr>
        <w:pStyle w:val="Heading2"/>
        <w:numPr>
          <w:ilvl w:val="1"/>
          <w:numId w:val="3"/>
        </w:numPr>
        <w:spacing w:before="120"/>
        <w:ind w:left="900"/>
        <w:jc w:val="left"/>
        <w:rPr>
          <w:rFonts w:ascii="Segoe UI" w:hAnsi="Segoe UI" w:cs="Segoe UI"/>
          <w:b/>
        </w:rPr>
      </w:pPr>
      <w:bookmarkStart w:id="45" w:name="_Toc192483370"/>
      <w:r w:rsidRPr="00992B9E">
        <w:rPr>
          <w:rFonts w:ascii="Segoe UI" w:hAnsi="Segoe UI" w:cs="Segoe UI"/>
          <w:b/>
        </w:rPr>
        <w:t>“Include Exchange Intentions” field</w:t>
      </w:r>
      <w:r w:rsidR="00110F3E">
        <w:rPr>
          <w:rFonts w:ascii="Segoe UI" w:hAnsi="Segoe UI" w:cs="Segoe UI"/>
          <w:b/>
        </w:rPr>
        <w:t>:</w:t>
      </w:r>
      <w:bookmarkEnd w:id="45"/>
    </w:p>
    <w:p w14:paraId="3FB4BB16" w14:textId="301E37E1" w:rsidR="00992B9E" w:rsidRPr="00F14C96" w:rsidRDefault="009B3CEA" w:rsidP="0025424F">
      <w:pPr>
        <w:pStyle w:val="ListParagraph"/>
        <w:numPr>
          <w:ilvl w:val="2"/>
          <w:numId w:val="3"/>
        </w:numPr>
        <w:spacing w:before="120"/>
        <w:contextualSpacing w:val="0"/>
        <w:rPr>
          <w:rFonts w:ascii="Segoe UI" w:hAnsi="Segoe UI" w:cs="Segoe UI"/>
        </w:rPr>
      </w:pPr>
      <w:r>
        <w:rPr>
          <w:rFonts w:ascii="Segoe UI" w:hAnsi="Segoe UI" w:cs="Segoe UI"/>
        </w:rPr>
        <w:t>S</w:t>
      </w:r>
      <w:r w:rsidR="00992B9E" w:rsidRPr="00992B9E">
        <w:rPr>
          <w:rFonts w:ascii="Segoe UI" w:hAnsi="Segoe UI" w:cs="Segoe UI"/>
        </w:rPr>
        <w:t xml:space="preserve">ubmissions must properly complete the “Include Exchange </w:t>
      </w:r>
      <w:r w:rsidR="00992B9E" w:rsidRPr="00446122">
        <w:rPr>
          <w:rFonts w:ascii="Segoe UI" w:hAnsi="Segoe UI" w:cs="Segoe UI"/>
        </w:rPr>
        <w:t xml:space="preserve">Intentions” field on the General Information tab when the “PPACA” field is populated </w:t>
      </w:r>
      <w:r w:rsidR="00992B9E" w:rsidRPr="00F14C96">
        <w:rPr>
          <w:rFonts w:ascii="Segoe UI" w:hAnsi="Segoe UI" w:cs="Segoe UI"/>
        </w:rPr>
        <w:t xml:space="preserve">with “Non- grandfathered </w:t>
      </w:r>
      <w:proofErr w:type="spellStart"/>
      <w:r w:rsidR="00992B9E" w:rsidRPr="00F14C96">
        <w:rPr>
          <w:rFonts w:ascii="Segoe UI" w:hAnsi="Segoe UI" w:cs="Segoe UI"/>
        </w:rPr>
        <w:t>Immed</w:t>
      </w:r>
      <w:proofErr w:type="spellEnd"/>
      <w:r w:rsidR="00992B9E" w:rsidRPr="00F14C96">
        <w:rPr>
          <w:rFonts w:ascii="Segoe UI" w:hAnsi="Segoe UI" w:cs="Segoe UI"/>
        </w:rPr>
        <w:t xml:space="preserve"> Mkt Reform”.</w:t>
      </w:r>
    </w:p>
    <w:p w14:paraId="137A17FB" w14:textId="537F5D6E" w:rsidR="00992B9E" w:rsidRPr="00F1202D" w:rsidRDefault="00992B9E" w:rsidP="0025424F">
      <w:pPr>
        <w:pStyle w:val="ListParagraph"/>
        <w:numPr>
          <w:ilvl w:val="2"/>
          <w:numId w:val="3"/>
        </w:numPr>
        <w:spacing w:before="120"/>
        <w:contextualSpacing w:val="0"/>
        <w:rPr>
          <w:rFonts w:ascii="Segoe UI" w:hAnsi="Segoe UI" w:cs="Segoe UI"/>
          <w:strike/>
        </w:rPr>
      </w:pPr>
      <w:r w:rsidRPr="00F1202D">
        <w:rPr>
          <w:rFonts w:ascii="Segoe UI" w:hAnsi="Segoe UI" w:cs="Segoe UI"/>
        </w:rPr>
        <w:t>You must populate this field with “Exchange Only</w:t>
      </w:r>
      <w:r w:rsidR="001A6EBC">
        <w:rPr>
          <w:rFonts w:ascii="Segoe UI" w:hAnsi="Segoe UI" w:cs="Segoe UI"/>
        </w:rPr>
        <w:t>,</w:t>
      </w:r>
      <w:r w:rsidRPr="00F1202D">
        <w:rPr>
          <w:rFonts w:ascii="Segoe UI" w:hAnsi="Segoe UI" w:cs="Segoe UI"/>
        </w:rPr>
        <w:t>” “Outside Market Only</w:t>
      </w:r>
      <w:r w:rsidR="001A6EBC">
        <w:rPr>
          <w:rFonts w:ascii="Segoe UI" w:hAnsi="Segoe UI" w:cs="Segoe UI"/>
        </w:rPr>
        <w:t>,</w:t>
      </w:r>
      <w:r w:rsidRPr="00F1202D">
        <w:rPr>
          <w:rFonts w:ascii="Segoe UI" w:hAnsi="Segoe UI" w:cs="Segoe UI"/>
        </w:rPr>
        <w:t>” or “Exchange and Outside Marke</w:t>
      </w:r>
      <w:r w:rsidR="00F14C96" w:rsidRPr="00F1202D">
        <w:rPr>
          <w:rFonts w:ascii="Segoe UI" w:hAnsi="Segoe UI" w:cs="Segoe UI"/>
        </w:rPr>
        <w:t>t.”</w:t>
      </w:r>
    </w:p>
    <w:p w14:paraId="52BE0A52" w14:textId="4CC665DB" w:rsidR="0068522F" w:rsidRPr="002D3FF3" w:rsidRDefault="00705D87" w:rsidP="00DF1A6B">
      <w:pPr>
        <w:pStyle w:val="ListParagraph"/>
        <w:numPr>
          <w:ilvl w:val="3"/>
          <w:numId w:val="3"/>
        </w:numPr>
        <w:spacing w:before="120"/>
        <w:contextualSpacing w:val="0"/>
        <w:rPr>
          <w:rFonts w:ascii="Segoe UI" w:hAnsi="Segoe UI" w:cs="Segoe UI"/>
        </w:rPr>
      </w:pPr>
      <w:r w:rsidRPr="002D3FF3">
        <w:rPr>
          <w:rFonts w:ascii="Segoe UI" w:hAnsi="Segoe UI" w:cs="Segoe UI"/>
        </w:rPr>
        <w:t xml:space="preserve">Standardized </w:t>
      </w:r>
      <w:r w:rsidR="00DF1A6B" w:rsidRPr="002D3FF3">
        <w:rPr>
          <w:rFonts w:ascii="Segoe UI" w:hAnsi="Segoe UI" w:cs="Segoe UI"/>
        </w:rPr>
        <w:t>and Public Option h</w:t>
      </w:r>
      <w:r w:rsidRPr="002D3FF3">
        <w:rPr>
          <w:rFonts w:ascii="Segoe UI" w:hAnsi="Segoe UI" w:cs="Segoe UI"/>
        </w:rPr>
        <w:t xml:space="preserve">ealth </w:t>
      </w:r>
      <w:r w:rsidR="00DF1A6B" w:rsidRPr="002D3FF3">
        <w:rPr>
          <w:rFonts w:ascii="Segoe UI" w:hAnsi="Segoe UI" w:cs="Segoe UI"/>
        </w:rPr>
        <w:t>p</w:t>
      </w:r>
      <w:r w:rsidRPr="002D3FF3">
        <w:rPr>
          <w:rFonts w:ascii="Segoe UI" w:hAnsi="Segoe UI" w:cs="Segoe UI"/>
        </w:rPr>
        <w:t>lans (Cascade and Cascade Select) may only be marketed through the Exchange.  If the SERFF filing submission includes only Standardized Health Plans, populate the “Include Exchange Intentions” with “Exchange Only.”  If the SERFF filing submission includes Standardized</w:t>
      </w:r>
      <w:r w:rsidR="0077074A" w:rsidRPr="002D3FF3">
        <w:rPr>
          <w:rFonts w:ascii="Segoe UI" w:hAnsi="Segoe UI" w:cs="Segoe UI"/>
        </w:rPr>
        <w:t>/Public Option</w:t>
      </w:r>
      <w:r w:rsidRPr="002D3FF3">
        <w:rPr>
          <w:rFonts w:ascii="Segoe UI" w:hAnsi="Segoe UI" w:cs="Segoe UI"/>
        </w:rPr>
        <w:t xml:space="preserve"> </w:t>
      </w:r>
      <w:r w:rsidR="0077074A" w:rsidRPr="002D3FF3">
        <w:rPr>
          <w:rFonts w:ascii="Segoe UI" w:hAnsi="Segoe UI" w:cs="Segoe UI"/>
        </w:rPr>
        <w:t>h</w:t>
      </w:r>
      <w:r w:rsidRPr="002D3FF3">
        <w:rPr>
          <w:rFonts w:ascii="Segoe UI" w:hAnsi="Segoe UI" w:cs="Segoe UI"/>
        </w:rPr>
        <w:t xml:space="preserve">ealth </w:t>
      </w:r>
      <w:r w:rsidR="0077074A" w:rsidRPr="002D3FF3">
        <w:rPr>
          <w:rFonts w:ascii="Segoe UI" w:hAnsi="Segoe UI" w:cs="Segoe UI"/>
        </w:rPr>
        <w:t>p</w:t>
      </w:r>
      <w:r w:rsidRPr="002D3FF3">
        <w:rPr>
          <w:rFonts w:ascii="Segoe UI" w:hAnsi="Segoe UI" w:cs="Segoe UI"/>
        </w:rPr>
        <w:t xml:space="preserve">lans, as well as </w:t>
      </w:r>
      <w:r w:rsidR="001A6EBC">
        <w:rPr>
          <w:rFonts w:ascii="Segoe UI" w:hAnsi="Segoe UI" w:cs="Segoe UI"/>
        </w:rPr>
        <w:t>n</w:t>
      </w:r>
      <w:r w:rsidRPr="002D3FF3">
        <w:rPr>
          <w:rFonts w:ascii="Segoe UI" w:hAnsi="Segoe UI" w:cs="Segoe UI"/>
        </w:rPr>
        <w:t xml:space="preserve">on-Standardized </w:t>
      </w:r>
      <w:r w:rsidR="0077074A" w:rsidRPr="002D3FF3">
        <w:rPr>
          <w:rFonts w:ascii="Segoe UI" w:hAnsi="Segoe UI" w:cs="Segoe UI"/>
        </w:rPr>
        <w:t>h</w:t>
      </w:r>
      <w:r w:rsidRPr="002D3FF3">
        <w:rPr>
          <w:rFonts w:ascii="Segoe UI" w:hAnsi="Segoe UI" w:cs="Segoe UI"/>
        </w:rPr>
        <w:t xml:space="preserve">ealth </w:t>
      </w:r>
      <w:r w:rsidR="0077074A" w:rsidRPr="002D3FF3">
        <w:rPr>
          <w:rFonts w:ascii="Segoe UI" w:hAnsi="Segoe UI" w:cs="Segoe UI"/>
        </w:rPr>
        <w:t>p</w:t>
      </w:r>
      <w:r w:rsidRPr="002D3FF3">
        <w:rPr>
          <w:rFonts w:ascii="Segoe UI" w:hAnsi="Segoe UI" w:cs="Segoe UI"/>
        </w:rPr>
        <w:t>lans that are to be exclusively marketed and sold in the outside market (off-Exchange), populate the “Include Exchange Intentions” field with “Exchange and Outside Market.”</w:t>
      </w:r>
    </w:p>
    <w:p w14:paraId="4DF6BB9E" w14:textId="6739EA39" w:rsidR="00992B9E" w:rsidRPr="00992B9E" w:rsidRDefault="00D072C0" w:rsidP="0025424F">
      <w:pPr>
        <w:pStyle w:val="Heading2"/>
        <w:numPr>
          <w:ilvl w:val="1"/>
          <w:numId w:val="3"/>
        </w:numPr>
        <w:spacing w:before="120"/>
        <w:ind w:left="900"/>
        <w:jc w:val="left"/>
        <w:rPr>
          <w:rFonts w:ascii="Segoe UI" w:hAnsi="Segoe UI" w:cs="Segoe UI"/>
          <w:b/>
        </w:rPr>
      </w:pPr>
      <w:bookmarkStart w:id="46" w:name="_Toc192483371"/>
      <w:r>
        <w:rPr>
          <w:rFonts w:ascii="Segoe UI" w:hAnsi="Segoe UI" w:cs="Segoe UI"/>
          <w:b/>
        </w:rPr>
        <w:t>R</w:t>
      </w:r>
      <w:r w:rsidR="00992B9E" w:rsidRPr="00992B9E">
        <w:rPr>
          <w:rFonts w:ascii="Segoe UI" w:hAnsi="Segoe UI" w:cs="Segoe UI"/>
          <w:b/>
        </w:rPr>
        <w:t>evised versions of previous year’s forms</w:t>
      </w:r>
      <w:r w:rsidR="00110F3E">
        <w:rPr>
          <w:rFonts w:ascii="Segoe UI" w:hAnsi="Segoe UI" w:cs="Segoe UI"/>
          <w:b/>
        </w:rPr>
        <w:t>:</w:t>
      </w:r>
      <w:bookmarkEnd w:id="46"/>
      <w:r w:rsidR="00973EC5">
        <w:rPr>
          <w:rFonts w:ascii="Segoe UI" w:hAnsi="Segoe UI" w:cs="Segoe UI"/>
          <w:b/>
        </w:rPr>
        <w:t xml:space="preserve">  </w:t>
      </w:r>
    </w:p>
    <w:p w14:paraId="0D888886" w14:textId="2416E11A" w:rsidR="00992B9E" w:rsidRPr="00992B9E" w:rsidRDefault="00992B9E" w:rsidP="0025424F">
      <w:pPr>
        <w:pStyle w:val="ListParagraph"/>
        <w:numPr>
          <w:ilvl w:val="2"/>
          <w:numId w:val="3"/>
        </w:numPr>
        <w:spacing w:before="120"/>
        <w:contextualSpacing w:val="0"/>
        <w:rPr>
          <w:rFonts w:ascii="Segoe UI" w:hAnsi="Segoe UI" w:cs="Segoe UI"/>
        </w:rPr>
      </w:pPr>
      <w:r w:rsidRPr="00992B9E">
        <w:rPr>
          <w:rFonts w:ascii="Segoe UI" w:hAnsi="Segoe UI" w:cs="Segoe UI"/>
        </w:rPr>
        <w:t>If you are filing forms that are revised versions of the previous year’s approved forms:</w:t>
      </w:r>
    </w:p>
    <w:p w14:paraId="49EA3447" w14:textId="77777777" w:rsidR="00992B9E" w:rsidRPr="00992B9E" w:rsidRDefault="00992B9E" w:rsidP="0025424F">
      <w:pPr>
        <w:pStyle w:val="ListParagraph"/>
        <w:numPr>
          <w:ilvl w:val="3"/>
          <w:numId w:val="3"/>
        </w:numPr>
        <w:spacing w:before="120"/>
        <w:contextualSpacing w:val="0"/>
        <w:rPr>
          <w:rFonts w:ascii="Segoe UI" w:hAnsi="Segoe UI" w:cs="Segoe UI"/>
        </w:rPr>
      </w:pPr>
      <w:r w:rsidRPr="00992B9E">
        <w:rPr>
          <w:rFonts w:ascii="Segoe UI" w:hAnsi="Segoe UI" w:cs="Segoe UI"/>
        </w:rPr>
        <w:t>You must file the revised forms on the Form Schedule tab with unique form numbers.</w:t>
      </w:r>
    </w:p>
    <w:p w14:paraId="38E45917" w14:textId="1BF3B0E1" w:rsidR="00992B9E" w:rsidRPr="00992B9E" w:rsidRDefault="00992B9E" w:rsidP="0025424F">
      <w:pPr>
        <w:pStyle w:val="ListParagraph"/>
        <w:numPr>
          <w:ilvl w:val="3"/>
          <w:numId w:val="3"/>
        </w:numPr>
        <w:spacing w:before="120"/>
        <w:contextualSpacing w:val="0"/>
        <w:rPr>
          <w:rFonts w:ascii="Segoe UI" w:hAnsi="Segoe UI" w:cs="Segoe UI"/>
        </w:rPr>
      </w:pPr>
      <w:r w:rsidRPr="00992B9E">
        <w:rPr>
          <w:rFonts w:ascii="Segoe UI" w:hAnsi="Segoe UI" w:cs="Segoe UI"/>
        </w:rPr>
        <w:lastRenderedPageBreak/>
        <w:t xml:space="preserve">When you list the revised form on the Form Schedule tab, you must populate the “Action” field with “Revised”. You will then be prompted to enter “Action Specific Data”. In the Action Specific Data field, you must enter the form number of the previous year’s form (the one you are replacing) and the SERFF </w:t>
      </w:r>
      <w:r w:rsidR="00662A20">
        <w:rPr>
          <w:rFonts w:ascii="Segoe UI" w:hAnsi="Segoe UI" w:cs="Segoe UI"/>
        </w:rPr>
        <w:t>Tracking Number</w:t>
      </w:r>
      <w:r w:rsidRPr="00992B9E">
        <w:rPr>
          <w:rFonts w:ascii="Segoe UI" w:hAnsi="Segoe UI" w:cs="Segoe UI"/>
        </w:rPr>
        <w:t xml:space="preserve"> under which the previous year’s form was filed.</w:t>
      </w:r>
    </w:p>
    <w:p w14:paraId="2B3AA445" w14:textId="77777777" w:rsidR="00992B9E" w:rsidRDefault="00992B9E" w:rsidP="00992B9E">
      <w:pPr>
        <w:pStyle w:val="ListParagraph"/>
        <w:spacing w:before="120"/>
        <w:ind w:left="1539"/>
        <w:contextualSpacing w:val="0"/>
        <w:rPr>
          <w:rFonts w:ascii="Segoe UI" w:hAnsi="Segoe UI" w:cs="Segoe UI"/>
        </w:rPr>
      </w:pPr>
      <w:r w:rsidRPr="00992B9E">
        <w:rPr>
          <w:rFonts w:ascii="Segoe UI" w:hAnsi="Segoe UI" w:cs="Segoe UI"/>
        </w:rPr>
        <w:t>(See “Diagram: Filing Revised Versions of Previous Year’s Forms” on following page. See “Action” and “Action Specific Data” columns.)</w:t>
      </w:r>
    </w:p>
    <w:p w14:paraId="3817CEDF" w14:textId="00CEF04E" w:rsidR="008D3074" w:rsidRPr="00FF33E3" w:rsidRDefault="000A2BB7" w:rsidP="00FF33E3">
      <w:pPr>
        <w:pStyle w:val="ListParagraph"/>
        <w:numPr>
          <w:ilvl w:val="3"/>
          <w:numId w:val="3"/>
        </w:numPr>
        <w:spacing w:before="120"/>
        <w:contextualSpacing w:val="0"/>
        <w:rPr>
          <w:rFonts w:ascii="Segoe UI" w:hAnsi="Segoe UI" w:cs="Segoe UI"/>
        </w:rPr>
      </w:pPr>
      <w:r>
        <w:rPr>
          <w:rFonts w:ascii="Segoe UI" w:hAnsi="Segoe UI" w:cs="Segoe UI"/>
        </w:rPr>
        <w:t xml:space="preserve">You must attach a </w:t>
      </w:r>
      <w:r w:rsidRPr="00C94CB8">
        <w:rPr>
          <w:rFonts w:ascii="Segoe UI" w:hAnsi="Segoe UI" w:cs="Segoe UI"/>
        </w:rPr>
        <w:t xml:space="preserve">strikeout/underline (redline) of </w:t>
      </w:r>
      <w:r w:rsidR="00E67F6C" w:rsidRPr="00362541">
        <w:rPr>
          <w:rFonts w:ascii="Segoe UI" w:hAnsi="Segoe UI" w:cs="Segoe UI"/>
          <w:u w:val="single"/>
        </w:rPr>
        <w:t>all</w:t>
      </w:r>
      <w:r w:rsidRPr="00362541">
        <w:rPr>
          <w:rFonts w:ascii="Segoe UI" w:hAnsi="Segoe UI" w:cs="Segoe UI"/>
          <w:u w:val="single"/>
        </w:rPr>
        <w:t xml:space="preserve"> changes</w:t>
      </w:r>
      <w:r w:rsidRPr="00C94CB8">
        <w:rPr>
          <w:rFonts w:ascii="Segoe UI" w:hAnsi="Segoe UI" w:cs="Segoe UI"/>
        </w:rPr>
        <w:t xml:space="preserve"> from the previous year’s forms on the Supporting Documentation tab.</w:t>
      </w:r>
      <w:r w:rsidR="005E3E27" w:rsidRPr="00C94CB8">
        <w:rPr>
          <w:rFonts w:ascii="Segoe UI" w:hAnsi="Segoe UI" w:cs="Segoe UI"/>
        </w:rPr>
        <w:t xml:space="preserve">  </w:t>
      </w:r>
      <w:r w:rsidR="00584EFF" w:rsidRPr="00C94CB8">
        <w:rPr>
          <w:rFonts w:ascii="Segoe UI" w:hAnsi="Segoe UI" w:cs="Segoe UI"/>
        </w:rPr>
        <w:t xml:space="preserve">The redline must match the clean copy of the form attached to the Form Schedule tab exactly.  </w:t>
      </w:r>
      <w:r w:rsidR="005E3E27" w:rsidRPr="00C94CB8">
        <w:rPr>
          <w:rFonts w:ascii="Segoe UI" w:hAnsi="Segoe UI" w:cs="Segoe UI"/>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14:paraId="49AB0AB6" w14:textId="77777777" w:rsidR="00362541" w:rsidRDefault="00362541" w:rsidP="00F14C96">
      <w:pPr>
        <w:spacing w:before="120"/>
        <w:rPr>
          <w:rFonts w:ascii="Segoe UI" w:hAnsi="Segoe UI" w:cs="Segoe UI"/>
          <w:b/>
        </w:rPr>
      </w:pPr>
    </w:p>
    <w:p w14:paraId="010F84BA" w14:textId="0AB12A29" w:rsidR="00992B9E" w:rsidRDefault="00992B9E" w:rsidP="00F14C96">
      <w:pPr>
        <w:spacing w:before="120"/>
        <w:rPr>
          <w:rFonts w:ascii="Segoe UI" w:hAnsi="Segoe UI" w:cs="Segoe UI"/>
          <w:b/>
        </w:rPr>
      </w:pPr>
      <w:r w:rsidRPr="00F14C96">
        <w:rPr>
          <w:rFonts w:ascii="Segoe UI" w:hAnsi="Segoe UI" w:cs="Segoe UI"/>
          <w:b/>
        </w:rPr>
        <w:t>Diagram:  Filing Revised Versions of Previous Year’s Forms:</w:t>
      </w:r>
    </w:p>
    <w:p w14:paraId="7D39AB8D" w14:textId="77777777" w:rsidR="00796400" w:rsidRPr="00F14C96" w:rsidRDefault="00796400" w:rsidP="00F14C96">
      <w:pPr>
        <w:spacing w:before="120"/>
        <w:rPr>
          <w:rFonts w:ascii="Segoe UI" w:hAnsi="Segoe UI" w:cs="Segoe UI"/>
          <w:b/>
        </w:rPr>
      </w:pPr>
    </w:p>
    <w:p w14:paraId="4318965A" w14:textId="21AA83BC" w:rsidR="00204F55" w:rsidRPr="00B06240" w:rsidRDefault="00E811C6" w:rsidP="00BB699F">
      <w:pPr>
        <w:rPr>
          <w:strike/>
          <w:highlight w:val="green"/>
        </w:rPr>
      </w:pPr>
      <w:r>
        <w:rPr>
          <w:noProof/>
        </w:rPr>
        <w:drawing>
          <wp:inline distT="0" distB="0" distL="0" distR="0" wp14:anchorId="258C9917" wp14:editId="017E16DD">
            <wp:extent cx="3562350" cy="2694873"/>
            <wp:effectExtent l="19050" t="19050" r="19050" b="10795"/>
            <wp:docPr id="200" name="Picture 200" descr="Screen print of the Forms Schedule tab illustrating filing revised versions of previous year's forms." title="Filing Revised Versions of Previous Year'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0" cy="2694873"/>
                    </a:xfrm>
                    <a:prstGeom prst="rect">
                      <a:avLst/>
                    </a:prstGeom>
                    <a:noFill/>
                    <a:ln>
                      <a:solidFill>
                        <a:schemeClr val="tx1"/>
                      </a:solidFill>
                    </a:ln>
                  </pic:spPr>
                </pic:pic>
              </a:graphicData>
            </a:graphic>
          </wp:inline>
        </w:drawing>
      </w:r>
    </w:p>
    <w:p w14:paraId="777D4335" w14:textId="77777777" w:rsidR="00F01698" w:rsidRDefault="00F01698" w:rsidP="00F01698">
      <w:pPr>
        <w:pStyle w:val="Heading2"/>
        <w:ind w:left="819"/>
        <w:jc w:val="right"/>
        <w:rPr>
          <w:rFonts w:ascii="Segoe UI" w:hAnsi="Segoe UI" w:cs="Segoe UI"/>
          <w:b/>
        </w:rPr>
      </w:pPr>
    </w:p>
    <w:p w14:paraId="214CE206" w14:textId="6C408698" w:rsidR="00204F55" w:rsidRPr="00B34215" w:rsidRDefault="00204F55" w:rsidP="0025424F">
      <w:pPr>
        <w:pStyle w:val="Heading2"/>
        <w:numPr>
          <w:ilvl w:val="1"/>
          <w:numId w:val="3"/>
        </w:numPr>
        <w:jc w:val="left"/>
        <w:rPr>
          <w:rFonts w:ascii="Segoe UI" w:hAnsi="Segoe UI" w:cs="Segoe UI"/>
          <w:b/>
        </w:rPr>
      </w:pPr>
      <w:bookmarkStart w:id="47" w:name="_Toc192483372"/>
      <w:r w:rsidRPr="00B02718">
        <w:rPr>
          <w:rFonts w:ascii="Segoe UI" w:hAnsi="Segoe UI" w:cs="Segoe UI"/>
          <w:b/>
        </w:rPr>
        <w:t>You may not use</w:t>
      </w:r>
      <w:r w:rsidRPr="00F14C96">
        <w:rPr>
          <w:rFonts w:ascii="Segoe UI" w:hAnsi="Segoe UI" w:cs="Segoe UI"/>
          <w:b/>
          <w:color w:val="auto"/>
        </w:rPr>
        <w:t xml:space="preserve"> </w:t>
      </w:r>
      <w:r w:rsidR="00EE4BCF">
        <w:rPr>
          <w:rFonts w:ascii="Segoe UI" w:hAnsi="Segoe UI" w:cs="Segoe UI"/>
          <w:b/>
          <w:color w:val="0070C0"/>
        </w:rPr>
        <w:t>n</w:t>
      </w:r>
      <w:r w:rsidR="00226786" w:rsidRPr="00F14C96">
        <w:rPr>
          <w:rFonts w:ascii="Segoe UI" w:hAnsi="Segoe UI" w:cs="Segoe UI"/>
          <w:b/>
          <w:color w:val="0070C0"/>
        </w:rPr>
        <w:t xml:space="preserve">on-Administrative </w:t>
      </w:r>
      <w:r w:rsidR="00226786">
        <w:rPr>
          <w:rFonts w:ascii="Segoe UI" w:hAnsi="Segoe UI" w:cs="Segoe UI"/>
          <w:b/>
        </w:rPr>
        <w:t>V</w:t>
      </w:r>
      <w:r w:rsidRPr="00B34215">
        <w:rPr>
          <w:rFonts w:ascii="Segoe UI" w:hAnsi="Segoe UI" w:cs="Segoe UI"/>
          <w:b/>
        </w:rPr>
        <w:t xml:space="preserve">ariability to define product </w:t>
      </w:r>
      <w:r w:rsidR="00B55262" w:rsidRPr="00B34215">
        <w:rPr>
          <w:rFonts w:ascii="Segoe UI" w:hAnsi="Segoe UI" w:cs="Segoe UI"/>
          <w:b/>
        </w:rPr>
        <w:t xml:space="preserve">or plan </w:t>
      </w:r>
      <w:r w:rsidRPr="00B34215">
        <w:rPr>
          <w:rFonts w:ascii="Segoe UI" w:hAnsi="Segoe UI" w:cs="Segoe UI"/>
          <w:b/>
        </w:rPr>
        <w:t>design</w:t>
      </w:r>
      <w:r w:rsidR="00110F3E">
        <w:rPr>
          <w:rFonts w:ascii="Segoe UI" w:hAnsi="Segoe UI" w:cs="Segoe UI"/>
          <w:b/>
        </w:rPr>
        <w:t>:</w:t>
      </w:r>
      <w:bookmarkEnd w:id="47"/>
    </w:p>
    <w:p w14:paraId="1D87C62A" w14:textId="6AFAD0E3" w:rsidR="00204F55" w:rsidRPr="008E678F" w:rsidRDefault="00B06240" w:rsidP="0025424F">
      <w:pPr>
        <w:pStyle w:val="ListParagraph"/>
        <w:numPr>
          <w:ilvl w:val="2"/>
          <w:numId w:val="3"/>
        </w:numPr>
        <w:spacing w:before="120"/>
        <w:contextualSpacing w:val="0"/>
        <w:rPr>
          <w:rFonts w:ascii="Segoe UI" w:hAnsi="Segoe UI" w:cs="Segoe UI"/>
        </w:rPr>
      </w:pPr>
      <w:r w:rsidRPr="008E678F">
        <w:rPr>
          <w:rFonts w:ascii="Segoe UI" w:hAnsi="Segoe UI" w:cs="Segoe UI"/>
        </w:rPr>
        <w:t>Different products must be filed separately.</w:t>
      </w:r>
      <w:r w:rsidR="00AA3899" w:rsidRPr="008E678F">
        <w:rPr>
          <w:rFonts w:ascii="Segoe UI" w:hAnsi="Segoe UI" w:cs="Segoe UI"/>
        </w:rPr>
        <w:t xml:space="preserve">  </w:t>
      </w:r>
      <w:r w:rsidR="00F01698" w:rsidRPr="008E678F">
        <w:rPr>
          <w:rFonts w:ascii="Segoe UI" w:hAnsi="Segoe UI" w:cs="Segoe UI"/>
        </w:rPr>
        <w:t xml:space="preserve">Plans with different benefits are separate products.  No benefits (such as adult dental or contraception) may be bracketed in Individual or Small Group plans.  </w:t>
      </w:r>
      <w:r w:rsidRPr="008E678F">
        <w:rPr>
          <w:rFonts w:ascii="Segoe UI" w:hAnsi="Segoe UI" w:cs="Segoe UI"/>
        </w:rPr>
        <w:t xml:space="preserve"> </w:t>
      </w:r>
    </w:p>
    <w:p w14:paraId="4D50B853" w14:textId="7C993930" w:rsidR="00F01698" w:rsidRPr="00E80252" w:rsidRDefault="00F01698" w:rsidP="0025424F">
      <w:pPr>
        <w:pStyle w:val="ListParagraph"/>
        <w:numPr>
          <w:ilvl w:val="2"/>
          <w:numId w:val="3"/>
        </w:numPr>
        <w:spacing w:before="120"/>
        <w:contextualSpacing w:val="0"/>
        <w:rPr>
          <w:rFonts w:ascii="Segoe UI" w:hAnsi="Segoe UI" w:cs="Segoe UI"/>
        </w:rPr>
      </w:pPr>
      <w:r w:rsidRPr="00E80252">
        <w:rPr>
          <w:rFonts w:ascii="Segoe UI" w:hAnsi="Segoe UI" w:cs="Segoe UI"/>
        </w:rPr>
        <w:t>Different plans within each product may not be filed using</w:t>
      </w:r>
      <w:r w:rsidR="00C33C4A" w:rsidRPr="00E80252">
        <w:rPr>
          <w:rFonts w:ascii="Segoe UI" w:hAnsi="Segoe UI" w:cs="Segoe UI"/>
        </w:rPr>
        <w:t xml:space="preserve"> any form of</w:t>
      </w:r>
      <w:r w:rsidRPr="00E80252">
        <w:rPr>
          <w:rFonts w:ascii="Segoe UI" w:hAnsi="Segoe UI" w:cs="Segoe UI"/>
        </w:rPr>
        <w:t xml:space="preserve"> </w:t>
      </w:r>
      <w:r w:rsidR="00EE4BCF">
        <w:rPr>
          <w:rFonts w:ascii="Segoe UI" w:hAnsi="Segoe UI" w:cs="Segoe UI"/>
        </w:rPr>
        <w:t>n</w:t>
      </w:r>
      <w:r w:rsidR="002E39F0" w:rsidRPr="00E80252">
        <w:rPr>
          <w:rFonts w:ascii="Segoe UI" w:hAnsi="Segoe UI" w:cs="Segoe UI"/>
        </w:rPr>
        <w:t>on-</w:t>
      </w:r>
      <w:proofErr w:type="gramStart"/>
      <w:r w:rsidR="002E39F0" w:rsidRPr="00E80252">
        <w:rPr>
          <w:rFonts w:ascii="Segoe UI" w:hAnsi="Segoe UI" w:cs="Segoe UI"/>
        </w:rPr>
        <w:t>A</w:t>
      </w:r>
      <w:r w:rsidR="00FF33E3" w:rsidRPr="00E80252">
        <w:rPr>
          <w:rFonts w:ascii="Segoe UI" w:hAnsi="Segoe UI" w:cs="Segoe UI"/>
        </w:rPr>
        <w:t>dministrative</w:t>
      </w:r>
      <w:proofErr w:type="gramEnd"/>
      <w:r w:rsidR="00FF33E3" w:rsidRPr="00E80252">
        <w:rPr>
          <w:rFonts w:ascii="Segoe UI" w:hAnsi="Segoe UI" w:cs="Segoe UI"/>
        </w:rPr>
        <w:t xml:space="preserve"> </w:t>
      </w:r>
      <w:r w:rsidR="00090A65" w:rsidRPr="00E80252">
        <w:rPr>
          <w:rFonts w:ascii="Segoe UI" w:hAnsi="Segoe UI" w:cs="Segoe UI"/>
        </w:rPr>
        <w:t>v</w:t>
      </w:r>
      <w:r w:rsidRPr="00E80252">
        <w:rPr>
          <w:rFonts w:ascii="Segoe UI" w:hAnsi="Segoe UI" w:cs="Segoe UI"/>
        </w:rPr>
        <w:t>ariability</w:t>
      </w:r>
      <w:r w:rsidR="00090A65" w:rsidRPr="00E80252">
        <w:rPr>
          <w:rFonts w:ascii="Segoe UI" w:hAnsi="Segoe UI" w:cs="Segoe UI"/>
        </w:rPr>
        <w:t xml:space="preserve"> o</w:t>
      </w:r>
      <w:r w:rsidR="00C33C4A" w:rsidRPr="00E80252">
        <w:rPr>
          <w:rFonts w:ascii="Segoe UI" w:hAnsi="Segoe UI" w:cs="Segoe UI"/>
        </w:rPr>
        <w:t>r</w:t>
      </w:r>
      <w:r w:rsidR="00090A65" w:rsidRPr="00E80252">
        <w:rPr>
          <w:rFonts w:ascii="Segoe UI" w:hAnsi="Segoe UI" w:cs="Segoe UI"/>
        </w:rPr>
        <w:t xml:space="preserve"> </w:t>
      </w:r>
      <w:r w:rsidR="00C33C4A" w:rsidRPr="00E80252">
        <w:rPr>
          <w:rFonts w:ascii="Segoe UI" w:hAnsi="Segoe UI" w:cs="Segoe UI"/>
        </w:rPr>
        <w:t>bracketing</w:t>
      </w:r>
      <w:r w:rsidRPr="00E80252">
        <w:rPr>
          <w:rFonts w:ascii="Segoe UI" w:hAnsi="Segoe UI" w:cs="Segoe UI"/>
        </w:rPr>
        <w:t xml:space="preserve">. </w:t>
      </w:r>
    </w:p>
    <w:p w14:paraId="7CCA05C2" w14:textId="3AA2DEC5" w:rsidR="00204F55" w:rsidRPr="008E678F" w:rsidRDefault="00F01698" w:rsidP="00C42E78">
      <w:pPr>
        <w:pStyle w:val="ListParagraph"/>
        <w:numPr>
          <w:ilvl w:val="3"/>
          <w:numId w:val="3"/>
        </w:numPr>
        <w:spacing w:before="120"/>
        <w:contextualSpacing w:val="0"/>
        <w:rPr>
          <w:rFonts w:ascii="Segoe UI" w:hAnsi="Segoe UI" w:cs="Segoe UI"/>
        </w:rPr>
      </w:pPr>
      <w:r w:rsidRPr="008E678F">
        <w:rPr>
          <w:rFonts w:ascii="Segoe UI" w:hAnsi="Segoe UI" w:cs="Segoe UI"/>
        </w:rPr>
        <w:lastRenderedPageBreak/>
        <w:t>Administrative Variability may be used in In</w:t>
      </w:r>
      <w:r w:rsidR="00090A65" w:rsidRPr="008E678F">
        <w:rPr>
          <w:rFonts w:ascii="Segoe UI" w:hAnsi="Segoe UI" w:cs="Segoe UI"/>
        </w:rPr>
        <w:t xml:space="preserve">dividual or Small Group filings, including </w:t>
      </w:r>
      <w:r w:rsidR="00204F55" w:rsidRPr="008E678F">
        <w:rPr>
          <w:rFonts w:ascii="Segoe UI" w:hAnsi="Segoe UI" w:cs="Segoe UI"/>
        </w:rPr>
        <w:t>necessary Exchange and Off-Exchange eligibility language</w:t>
      </w:r>
      <w:r w:rsidR="00F14C96" w:rsidRPr="008E678F">
        <w:rPr>
          <w:rFonts w:ascii="Segoe UI" w:hAnsi="Segoe UI" w:cs="Segoe UI"/>
        </w:rPr>
        <w:t>.</w:t>
      </w:r>
      <w:r w:rsidR="002A3FDF" w:rsidRPr="008E678F">
        <w:rPr>
          <w:rFonts w:ascii="Segoe UI" w:hAnsi="Segoe UI" w:cs="Segoe UI"/>
        </w:rPr>
        <w:t xml:space="preserve">  </w:t>
      </w:r>
    </w:p>
    <w:p w14:paraId="1F575ACD" w14:textId="75433B51" w:rsidR="0057040A" w:rsidRPr="008E678F" w:rsidRDefault="0057040A" w:rsidP="00C42E78">
      <w:pPr>
        <w:pStyle w:val="ListParagraph"/>
        <w:numPr>
          <w:ilvl w:val="3"/>
          <w:numId w:val="3"/>
        </w:numPr>
        <w:spacing w:before="120"/>
        <w:contextualSpacing w:val="0"/>
        <w:rPr>
          <w:rFonts w:ascii="Segoe UI" w:hAnsi="Segoe UI" w:cs="Segoe UI"/>
        </w:rPr>
      </w:pPr>
      <w:r w:rsidRPr="008E678F">
        <w:rPr>
          <w:rFonts w:ascii="Segoe UI" w:hAnsi="Segoe UI" w:cs="Segoe UI"/>
        </w:rPr>
        <w:t>Administrative Variability does not require a formal variability statement.</w:t>
      </w:r>
    </w:p>
    <w:p w14:paraId="554B4CCC" w14:textId="185EBBB1" w:rsidR="001C132A" w:rsidRPr="00C94CB8" w:rsidRDefault="001C132A" w:rsidP="0025424F">
      <w:pPr>
        <w:pStyle w:val="Heading2"/>
        <w:numPr>
          <w:ilvl w:val="1"/>
          <w:numId w:val="3"/>
        </w:numPr>
        <w:spacing w:before="120"/>
        <w:ind w:left="900"/>
        <w:jc w:val="left"/>
        <w:rPr>
          <w:rFonts w:ascii="Segoe UI" w:hAnsi="Segoe UI" w:cs="Segoe UI"/>
          <w:b/>
        </w:rPr>
      </w:pPr>
      <w:bookmarkStart w:id="48" w:name="_Toc192483373"/>
      <w:r w:rsidRPr="000A2D32">
        <w:rPr>
          <w:rFonts w:ascii="Segoe UI" w:hAnsi="Segoe UI" w:cs="Segoe UI"/>
          <w:b/>
        </w:rPr>
        <w:t>Pediatric stand-alone dental plan (wit</w:t>
      </w:r>
      <w:r w:rsidR="00C86FC2" w:rsidRPr="000A2D32">
        <w:rPr>
          <w:rFonts w:ascii="Segoe UI" w:hAnsi="Segoe UI" w:cs="Segoe UI"/>
          <w:b/>
        </w:rPr>
        <w:t xml:space="preserve">h Pediatric Dental EHB) for </w:t>
      </w:r>
      <w:r w:rsidR="005F6EF1" w:rsidRPr="005F6EF1">
        <w:rPr>
          <w:rFonts w:ascii="Segoe UI" w:hAnsi="Segoe UI" w:cs="Segoe UI"/>
          <w:b/>
          <w:color w:val="0070C0"/>
          <w:highlight w:val="green"/>
        </w:rPr>
        <w:t>2026</w:t>
      </w:r>
      <w:r w:rsidRPr="00C94CB8">
        <w:rPr>
          <w:rFonts w:ascii="Segoe UI" w:hAnsi="Segoe UI" w:cs="Segoe UI"/>
          <w:b/>
          <w:color w:val="0070C0"/>
        </w:rPr>
        <w:t xml:space="preserve"> </w:t>
      </w:r>
      <w:r w:rsidRPr="00C94CB8">
        <w:rPr>
          <w:rFonts w:ascii="Segoe UI" w:hAnsi="Segoe UI" w:cs="Segoe UI"/>
          <w:b/>
        </w:rPr>
        <w:t>plan year</w:t>
      </w:r>
      <w:r w:rsidR="00110F3E" w:rsidRPr="00C94CB8">
        <w:rPr>
          <w:rFonts w:ascii="Segoe UI" w:hAnsi="Segoe UI" w:cs="Segoe UI"/>
          <w:b/>
        </w:rPr>
        <w:t>:</w:t>
      </w:r>
      <w:bookmarkEnd w:id="48"/>
    </w:p>
    <w:p w14:paraId="44CE0E3E" w14:textId="77777777" w:rsidR="00151D07" w:rsidRPr="00C94CB8" w:rsidRDefault="00151D07" w:rsidP="0025424F">
      <w:pPr>
        <w:pStyle w:val="ListParagraph"/>
        <w:numPr>
          <w:ilvl w:val="2"/>
          <w:numId w:val="3"/>
        </w:numPr>
        <w:spacing w:before="120"/>
        <w:contextualSpacing w:val="0"/>
        <w:rPr>
          <w:rFonts w:ascii="Segoe UI" w:hAnsi="Segoe UI" w:cs="Segoe UI"/>
        </w:rPr>
      </w:pPr>
      <w:r w:rsidRPr="00C94CB8">
        <w:rPr>
          <w:rFonts w:ascii="Segoe UI" w:hAnsi="Segoe UI" w:cs="Segoe UI"/>
          <w:b/>
        </w:rPr>
        <w:t>Scope of Section</w:t>
      </w:r>
      <w:r w:rsidRPr="00C94CB8">
        <w:rPr>
          <w:rFonts w:ascii="Segoe UI" w:hAnsi="Segoe UI" w:cs="Segoe UI"/>
        </w:rPr>
        <w:t xml:space="preserve"> by TOI in SERFF: H10I.001 or H10G.001</w:t>
      </w:r>
    </w:p>
    <w:p w14:paraId="30053C16" w14:textId="77777777" w:rsidR="00151D07" w:rsidRPr="00C94CB8" w:rsidRDefault="00151D07" w:rsidP="0025424F">
      <w:pPr>
        <w:pStyle w:val="ListParagraph"/>
        <w:numPr>
          <w:ilvl w:val="2"/>
          <w:numId w:val="3"/>
        </w:numPr>
        <w:spacing w:before="120"/>
        <w:contextualSpacing w:val="0"/>
        <w:rPr>
          <w:rFonts w:ascii="Segoe UI" w:hAnsi="Segoe UI" w:cs="Segoe UI"/>
        </w:rPr>
      </w:pPr>
      <w:r w:rsidRPr="00C94CB8">
        <w:rPr>
          <w:rFonts w:ascii="Segoe UI" w:hAnsi="Segoe UI" w:cs="Segoe UI"/>
        </w:rPr>
        <w:t>Submission Requirements:</w:t>
      </w:r>
    </w:p>
    <w:p w14:paraId="53DEF07B" w14:textId="0710D682" w:rsidR="00151D07" w:rsidRPr="00C94CB8" w:rsidRDefault="00947175" w:rsidP="0025424F">
      <w:pPr>
        <w:pStyle w:val="ListParagraph"/>
        <w:numPr>
          <w:ilvl w:val="3"/>
          <w:numId w:val="3"/>
        </w:numPr>
        <w:spacing w:before="120"/>
        <w:contextualSpacing w:val="0"/>
        <w:rPr>
          <w:rFonts w:ascii="Segoe UI" w:hAnsi="Segoe UI" w:cs="Segoe UI"/>
        </w:rPr>
      </w:pPr>
      <w:r w:rsidRPr="00C94CB8">
        <w:rPr>
          <w:rFonts w:ascii="Segoe UI" w:hAnsi="Segoe UI" w:cs="Segoe UI"/>
        </w:rPr>
        <w:t>You must use</w:t>
      </w:r>
      <w:r w:rsidR="00577AD2" w:rsidRPr="00C94CB8">
        <w:rPr>
          <w:rFonts w:ascii="Segoe UI" w:hAnsi="Segoe UI" w:cs="Segoe UI"/>
        </w:rPr>
        <w:t xml:space="preserve">, with no variations, </w:t>
      </w:r>
      <w:r w:rsidR="00151D07" w:rsidRPr="00C94CB8">
        <w:rPr>
          <w:rFonts w:ascii="Segoe UI" w:hAnsi="Segoe UI" w:cs="Segoe UI"/>
        </w:rPr>
        <w:t>one of the following</w:t>
      </w:r>
      <w:r w:rsidR="0050501A" w:rsidRPr="00C94CB8">
        <w:rPr>
          <w:rFonts w:ascii="Segoe UI" w:hAnsi="Segoe UI" w:cs="Segoe UI"/>
        </w:rPr>
        <w:t xml:space="preserve"> naming conventions</w:t>
      </w:r>
      <w:r w:rsidR="00151D07" w:rsidRPr="00C94CB8">
        <w:rPr>
          <w:rFonts w:ascii="Segoe UI" w:hAnsi="Segoe UI" w:cs="Segoe UI"/>
        </w:rPr>
        <w:t xml:space="preserve"> (as appropriate)</w:t>
      </w:r>
      <w:r w:rsidR="0050501A" w:rsidRPr="00C94CB8">
        <w:rPr>
          <w:rFonts w:ascii="Segoe UI" w:hAnsi="Segoe UI" w:cs="Segoe UI"/>
        </w:rPr>
        <w:t xml:space="preserve"> in the SERFF Product Name field</w:t>
      </w:r>
      <w:r w:rsidR="00627AF4" w:rsidRPr="00C94CB8">
        <w:rPr>
          <w:rFonts w:ascii="Segoe UI" w:hAnsi="Segoe UI" w:cs="Segoe UI"/>
        </w:rPr>
        <w:t xml:space="preserve"> on the General Information tab</w:t>
      </w:r>
      <w:r w:rsidR="00151D07" w:rsidRPr="00C94CB8">
        <w:rPr>
          <w:rFonts w:ascii="Segoe UI" w:hAnsi="Segoe UI" w:cs="Segoe UI"/>
        </w:rPr>
        <w:t>:</w:t>
      </w:r>
    </w:p>
    <w:p w14:paraId="2ABC8C61" w14:textId="3D8F0263" w:rsidR="00151D07" w:rsidRPr="00C94CB8" w:rsidRDefault="00B606A7" w:rsidP="0025424F">
      <w:pPr>
        <w:pStyle w:val="ListParagraph"/>
        <w:numPr>
          <w:ilvl w:val="4"/>
          <w:numId w:val="3"/>
        </w:numPr>
        <w:spacing w:before="120"/>
        <w:ind w:left="1980"/>
        <w:contextualSpacing w:val="0"/>
        <w:rPr>
          <w:rFonts w:ascii="Segoe UI" w:hAnsi="Segoe UI" w:cs="Segoe UI"/>
        </w:rPr>
      </w:pPr>
      <w:r w:rsidRPr="00C94CB8">
        <w:rPr>
          <w:rFonts w:ascii="Segoe UI" w:hAnsi="Segoe UI" w:cs="Segoe UI"/>
        </w:rPr>
        <w:t>Individual</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EHB Dental</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B</w:t>
      </w:r>
      <w:r w:rsidR="00947175" w:rsidRPr="00C94CB8">
        <w:rPr>
          <w:rFonts w:ascii="Segoe UI" w:hAnsi="Segoe UI" w:cs="Segoe UI"/>
        </w:rPr>
        <w:t>oth Inside and Outside Exchange.</w:t>
      </w:r>
    </w:p>
    <w:p w14:paraId="1E623C15" w14:textId="55671855" w:rsidR="00151D07" w:rsidRPr="00C94CB8" w:rsidRDefault="003F4943" w:rsidP="0025424F">
      <w:pPr>
        <w:pStyle w:val="ListParagraph"/>
        <w:numPr>
          <w:ilvl w:val="4"/>
          <w:numId w:val="3"/>
        </w:numPr>
        <w:spacing w:before="120"/>
        <w:ind w:left="1980"/>
        <w:contextualSpacing w:val="0"/>
        <w:rPr>
          <w:rFonts w:ascii="Segoe UI" w:hAnsi="Segoe UI" w:cs="Segoe UI"/>
        </w:rPr>
      </w:pPr>
      <w:r w:rsidRPr="00C94CB8">
        <w:rPr>
          <w:rFonts w:ascii="Segoe UI" w:hAnsi="Segoe UI" w:cs="Segoe UI"/>
        </w:rPr>
        <w:t>Individual</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EHB Dental</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Exchange Only</w:t>
      </w:r>
      <w:r w:rsidR="00947175" w:rsidRPr="00C94CB8">
        <w:rPr>
          <w:rFonts w:ascii="Segoe UI" w:hAnsi="Segoe UI" w:cs="Segoe UI"/>
        </w:rPr>
        <w:t>.</w:t>
      </w:r>
    </w:p>
    <w:p w14:paraId="39A7B91C" w14:textId="59D87C87" w:rsidR="00151D07" w:rsidRPr="00C94CB8" w:rsidRDefault="007575AE" w:rsidP="0025424F">
      <w:pPr>
        <w:pStyle w:val="ListParagraph"/>
        <w:numPr>
          <w:ilvl w:val="4"/>
          <w:numId w:val="3"/>
        </w:numPr>
        <w:spacing w:before="120"/>
        <w:ind w:left="1980"/>
        <w:contextualSpacing w:val="0"/>
        <w:rPr>
          <w:rFonts w:ascii="Segoe UI" w:hAnsi="Segoe UI" w:cs="Segoe UI"/>
        </w:rPr>
      </w:pPr>
      <w:r w:rsidRPr="00C94CB8">
        <w:rPr>
          <w:rFonts w:ascii="Segoe UI" w:hAnsi="Segoe UI" w:cs="Segoe UI"/>
        </w:rPr>
        <w:t xml:space="preserve">Individual - </w:t>
      </w:r>
      <w:r w:rsidR="003F4943" w:rsidRPr="00C94CB8">
        <w:rPr>
          <w:rFonts w:ascii="Segoe UI" w:hAnsi="Segoe UI" w:cs="Segoe UI"/>
        </w:rPr>
        <w:t>EHB</w:t>
      </w:r>
      <w:r w:rsidRPr="00C94CB8">
        <w:rPr>
          <w:rFonts w:ascii="Segoe UI" w:hAnsi="Segoe UI" w:cs="Segoe UI"/>
        </w:rPr>
        <w:t xml:space="preserve"> Dental - </w:t>
      </w:r>
      <w:r w:rsidR="00947175" w:rsidRPr="00C94CB8">
        <w:rPr>
          <w:rFonts w:ascii="Segoe UI" w:hAnsi="Segoe UI" w:cs="Segoe UI"/>
        </w:rPr>
        <w:t>Outside Exchange Only.</w:t>
      </w:r>
    </w:p>
    <w:p w14:paraId="48409643" w14:textId="249FF1B6" w:rsidR="00151D07" w:rsidRPr="00C94CB8" w:rsidRDefault="003F4943" w:rsidP="0025424F">
      <w:pPr>
        <w:pStyle w:val="ListParagraph"/>
        <w:numPr>
          <w:ilvl w:val="4"/>
          <w:numId w:val="3"/>
        </w:numPr>
        <w:spacing w:before="120"/>
        <w:ind w:left="1980"/>
        <w:contextualSpacing w:val="0"/>
        <w:rPr>
          <w:rFonts w:ascii="Segoe UI" w:hAnsi="Segoe UI" w:cs="Segoe UI"/>
        </w:rPr>
      </w:pPr>
      <w:r w:rsidRPr="00C94CB8">
        <w:rPr>
          <w:rFonts w:ascii="Segoe UI" w:hAnsi="Segoe UI" w:cs="Segoe UI"/>
        </w:rPr>
        <w:t>Small Group</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EHB Dental</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Both Inside and Outside Exchange</w:t>
      </w:r>
      <w:r w:rsidR="00947175" w:rsidRPr="00C94CB8">
        <w:rPr>
          <w:rFonts w:ascii="Segoe UI" w:hAnsi="Segoe UI" w:cs="Segoe UI"/>
        </w:rPr>
        <w:t>.</w:t>
      </w:r>
    </w:p>
    <w:p w14:paraId="70D16B05" w14:textId="31B57908" w:rsidR="009F7C1F" w:rsidRPr="00C94CB8" w:rsidRDefault="003F4943" w:rsidP="0025424F">
      <w:pPr>
        <w:pStyle w:val="ListParagraph"/>
        <w:numPr>
          <w:ilvl w:val="4"/>
          <w:numId w:val="3"/>
        </w:numPr>
        <w:spacing w:before="120"/>
        <w:ind w:left="1980"/>
        <w:contextualSpacing w:val="0"/>
        <w:rPr>
          <w:rFonts w:ascii="Segoe UI" w:hAnsi="Segoe UI" w:cs="Segoe UI"/>
        </w:rPr>
      </w:pPr>
      <w:r w:rsidRPr="00C94CB8">
        <w:rPr>
          <w:rFonts w:ascii="Segoe UI" w:hAnsi="Segoe UI" w:cs="Segoe UI"/>
        </w:rPr>
        <w:t>Small</w:t>
      </w:r>
      <w:r w:rsidR="00947175" w:rsidRPr="00C94CB8">
        <w:rPr>
          <w:rFonts w:ascii="Segoe UI" w:hAnsi="Segoe UI" w:cs="Segoe UI"/>
        </w:rPr>
        <w:t xml:space="preserve"> Group</w:t>
      </w:r>
      <w:r w:rsidR="007575AE" w:rsidRPr="00C94CB8">
        <w:rPr>
          <w:rFonts w:ascii="Segoe UI" w:hAnsi="Segoe UI" w:cs="Segoe UI"/>
        </w:rPr>
        <w:t xml:space="preserve"> </w:t>
      </w:r>
      <w:r w:rsidR="00947175" w:rsidRPr="00C94CB8">
        <w:rPr>
          <w:rFonts w:ascii="Segoe UI" w:hAnsi="Segoe UI" w:cs="Segoe UI"/>
        </w:rPr>
        <w:t>-</w:t>
      </w:r>
      <w:r w:rsidR="007575AE" w:rsidRPr="00C94CB8">
        <w:rPr>
          <w:rFonts w:ascii="Segoe UI" w:hAnsi="Segoe UI" w:cs="Segoe UI"/>
        </w:rPr>
        <w:t xml:space="preserve"> </w:t>
      </w:r>
      <w:r w:rsidR="00947175" w:rsidRPr="00C94CB8">
        <w:rPr>
          <w:rFonts w:ascii="Segoe UI" w:hAnsi="Segoe UI" w:cs="Segoe UI"/>
        </w:rPr>
        <w:t>EHB Dental</w:t>
      </w:r>
      <w:r w:rsidR="007575AE" w:rsidRPr="00C94CB8">
        <w:rPr>
          <w:rFonts w:ascii="Segoe UI" w:hAnsi="Segoe UI" w:cs="Segoe UI"/>
        </w:rPr>
        <w:t xml:space="preserve"> </w:t>
      </w:r>
      <w:r w:rsidR="00947175" w:rsidRPr="00C94CB8">
        <w:rPr>
          <w:rFonts w:ascii="Segoe UI" w:hAnsi="Segoe UI" w:cs="Segoe UI"/>
        </w:rPr>
        <w:t>-</w:t>
      </w:r>
      <w:r w:rsidR="007575AE" w:rsidRPr="00C94CB8">
        <w:rPr>
          <w:rFonts w:ascii="Segoe UI" w:hAnsi="Segoe UI" w:cs="Segoe UI"/>
        </w:rPr>
        <w:t xml:space="preserve"> </w:t>
      </w:r>
      <w:r w:rsidR="00947175" w:rsidRPr="00C94CB8">
        <w:rPr>
          <w:rFonts w:ascii="Segoe UI" w:hAnsi="Segoe UI" w:cs="Segoe UI"/>
        </w:rPr>
        <w:t>Exchange Only.</w:t>
      </w:r>
    </w:p>
    <w:p w14:paraId="19D56A0C" w14:textId="071824D0" w:rsidR="003F4943" w:rsidRPr="00C94CB8" w:rsidRDefault="003F4943" w:rsidP="0025424F">
      <w:pPr>
        <w:pStyle w:val="ListParagraph"/>
        <w:numPr>
          <w:ilvl w:val="4"/>
          <w:numId w:val="3"/>
        </w:numPr>
        <w:spacing w:before="120"/>
        <w:ind w:left="1980"/>
        <w:contextualSpacing w:val="0"/>
        <w:rPr>
          <w:rFonts w:ascii="Segoe UI" w:hAnsi="Segoe UI" w:cs="Segoe UI"/>
        </w:rPr>
      </w:pPr>
      <w:r w:rsidRPr="00C94CB8">
        <w:rPr>
          <w:rFonts w:ascii="Segoe UI" w:hAnsi="Segoe UI" w:cs="Segoe UI"/>
        </w:rPr>
        <w:t>Small Group</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EHB Dental</w:t>
      </w:r>
      <w:r w:rsidR="007575AE" w:rsidRPr="00C94CB8">
        <w:rPr>
          <w:rFonts w:ascii="Segoe UI" w:hAnsi="Segoe UI" w:cs="Segoe UI"/>
        </w:rPr>
        <w:t xml:space="preserve"> </w:t>
      </w:r>
      <w:r w:rsidRPr="00C94CB8">
        <w:rPr>
          <w:rFonts w:ascii="Segoe UI" w:hAnsi="Segoe UI" w:cs="Segoe UI"/>
        </w:rPr>
        <w:t>-</w:t>
      </w:r>
      <w:r w:rsidR="007575AE" w:rsidRPr="00C94CB8">
        <w:rPr>
          <w:rFonts w:ascii="Segoe UI" w:hAnsi="Segoe UI" w:cs="Segoe UI"/>
        </w:rPr>
        <w:t xml:space="preserve"> </w:t>
      </w:r>
      <w:r w:rsidRPr="00C94CB8">
        <w:rPr>
          <w:rFonts w:ascii="Segoe UI" w:hAnsi="Segoe UI" w:cs="Segoe UI"/>
        </w:rPr>
        <w:t>Outside Exchange Only</w:t>
      </w:r>
      <w:r w:rsidR="00947175" w:rsidRPr="00C94CB8">
        <w:rPr>
          <w:rFonts w:ascii="Segoe UI" w:hAnsi="Segoe UI" w:cs="Segoe UI"/>
        </w:rPr>
        <w:t>.</w:t>
      </w:r>
    </w:p>
    <w:p w14:paraId="2D038120" w14:textId="2052506F" w:rsidR="009F7C1F" w:rsidRPr="00C94CB8" w:rsidRDefault="009F7C1F" w:rsidP="0025424F">
      <w:pPr>
        <w:pStyle w:val="ListParagraph"/>
        <w:numPr>
          <w:ilvl w:val="3"/>
          <w:numId w:val="3"/>
        </w:numPr>
        <w:spacing w:before="120"/>
        <w:contextualSpacing w:val="0"/>
        <w:rPr>
          <w:rFonts w:ascii="Segoe UI" w:hAnsi="Segoe UI" w:cs="Segoe UI"/>
        </w:rPr>
      </w:pPr>
      <w:r w:rsidRPr="00C94CB8">
        <w:rPr>
          <w:rFonts w:ascii="Segoe UI" w:hAnsi="Segoe UI" w:cs="Segoe UI"/>
        </w:rPr>
        <w:t>In the Corresponding Filing Tracking Number field, list the SERFF Tracking</w:t>
      </w:r>
      <w:r w:rsidR="002D65E0" w:rsidRPr="00C94CB8">
        <w:rPr>
          <w:rFonts w:ascii="Segoe UI" w:hAnsi="Segoe UI" w:cs="Segoe UI"/>
        </w:rPr>
        <w:t xml:space="preserve"> Number(s) of the corresponding</w:t>
      </w:r>
      <w:r w:rsidR="004E03FF" w:rsidRPr="00C94CB8">
        <w:rPr>
          <w:rFonts w:ascii="Segoe UI" w:hAnsi="Segoe UI" w:cs="Segoe UI"/>
        </w:rPr>
        <w:t xml:space="preserve"> </w:t>
      </w:r>
      <w:r w:rsidRPr="00C94CB8">
        <w:rPr>
          <w:rFonts w:ascii="Segoe UI" w:hAnsi="Segoe UI" w:cs="Segoe UI"/>
        </w:rPr>
        <w:t>rate filing(s) (public and separate not-for-public rate filing, if requested).</w:t>
      </w:r>
    </w:p>
    <w:p w14:paraId="61AB3676" w14:textId="4AA3E9BF" w:rsidR="007F6362" w:rsidRPr="00C94CB8" w:rsidRDefault="00724FE3" w:rsidP="007F6362">
      <w:pPr>
        <w:pStyle w:val="Heading1"/>
        <w:numPr>
          <w:ilvl w:val="0"/>
          <w:numId w:val="3"/>
        </w:numPr>
        <w:spacing w:before="120"/>
        <w:ind w:hanging="460"/>
        <w:jc w:val="left"/>
        <w:rPr>
          <w:rFonts w:ascii="Segoe UI" w:hAnsi="Segoe UI" w:cs="Segoe UI"/>
          <w:b/>
          <w:color w:val="1F4E79" w:themeColor="accent1" w:themeShade="80"/>
        </w:rPr>
      </w:pPr>
      <w:bookmarkStart w:id="49" w:name="_Toc26347505"/>
      <w:bookmarkStart w:id="50" w:name="_Toc192483374"/>
      <w:r w:rsidRPr="005F6EF1">
        <w:rPr>
          <w:rFonts w:ascii="Segoe UI" w:hAnsi="Segoe UI" w:cs="Segoe UI"/>
          <w:b/>
          <w:color w:val="1F4E79" w:themeColor="accent1" w:themeShade="80"/>
          <w:highlight w:val="green"/>
        </w:rPr>
        <w:t>202</w:t>
      </w:r>
      <w:r w:rsidR="005F6EF1" w:rsidRPr="005F6EF1">
        <w:rPr>
          <w:rFonts w:ascii="Segoe UI" w:hAnsi="Segoe UI" w:cs="Segoe UI"/>
          <w:b/>
          <w:color w:val="1F4E79" w:themeColor="accent1" w:themeShade="80"/>
          <w:highlight w:val="green"/>
        </w:rPr>
        <w:t>6</w:t>
      </w:r>
      <w:r w:rsidR="007F6362" w:rsidRPr="00C94CB8">
        <w:rPr>
          <w:rFonts w:ascii="Segoe UI" w:hAnsi="Segoe UI" w:cs="Segoe UI"/>
          <w:b/>
          <w:color w:val="1F4E79" w:themeColor="accent1" w:themeShade="80"/>
        </w:rPr>
        <w:t xml:space="preserve"> </w:t>
      </w:r>
      <w:r w:rsidR="0050318B" w:rsidRPr="00C94CB8">
        <w:rPr>
          <w:rFonts w:ascii="Segoe UI" w:hAnsi="Segoe UI" w:cs="Segoe UI"/>
          <w:b/>
          <w:color w:val="1F4E79" w:themeColor="accent1" w:themeShade="80"/>
        </w:rPr>
        <w:t xml:space="preserve">Cascade </w:t>
      </w:r>
      <w:r w:rsidR="007F6362" w:rsidRPr="00C94CB8">
        <w:rPr>
          <w:rFonts w:ascii="Segoe UI" w:hAnsi="Segoe UI" w:cs="Segoe UI"/>
          <w:b/>
          <w:color w:val="1F4E79" w:themeColor="accent1" w:themeShade="80"/>
        </w:rPr>
        <w:t>Standard</w:t>
      </w:r>
      <w:r w:rsidR="00D87136" w:rsidRPr="00C94CB8">
        <w:rPr>
          <w:rFonts w:ascii="Segoe UI" w:hAnsi="Segoe UI" w:cs="Segoe UI"/>
          <w:b/>
          <w:color w:val="1F4E79" w:themeColor="accent1" w:themeShade="80"/>
        </w:rPr>
        <w:t>ized</w:t>
      </w:r>
      <w:bookmarkEnd w:id="49"/>
      <w:r w:rsidR="00815A84" w:rsidRPr="00C94CB8">
        <w:rPr>
          <w:rFonts w:ascii="Segoe UI" w:hAnsi="Segoe UI" w:cs="Segoe UI"/>
          <w:b/>
          <w:color w:val="1F4E79" w:themeColor="accent1" w:themeShade="80"/>
        </w:rPr>
        <w:t xml:space="preserve"> </w:t>
      </w:r>
      <w:r w:rsidR="0047360F" w:rsidRPr="00C94CB8">
        <w:rPr>
          <w:rFonts w:ascii="Segoe UI" w:hAnsi="Segoe UI" w:cs="Segoe UI"/>
          <w:b/>
          <w:color w:val="1F4E79" w:themeColor="accent1" w:themeShade="80"/>
        </w:rPr>
        <w:t xml:space="preserve">and </w:t>
      </w:r>
      <w:r w:rsidR="006E4610">
        <w:rPr>
          <w:rFonts w:ascii="Segoe UI" w:hAnsi="Segoe UI" w:cs="Segoe UI"/>
          <w:b/>
          <w:color w:val="1F4E79" w:themeColor="accent1" w:themeShade="80"/>
        </w:rPr>
        <w:t xml:space="preserve">Cascade Select </w:t>
      </w:r>
      <w:r w:rsidR="009E171E" w:rsidRPr="00C94CB8">
        <w:rPr>
          <w:rFonts w:ascii="Segoe UI" w:hAnsi="Segoe UI" w:cs="Segoe UI"/>
          <w:b/>
          <w:color w:val="1F4E79" w:themeColor="accent1" w:themeShade="80"/>
        </w:rPr>
        <w:t>Public Option</w:t>
      </w:r>
      <w:r w:rsidR="0047360F" w:rsidRPr="00C94CB8">
        <w:rPr>
          <w:rFonts w:ascii="Segoe UI" w:hAnsi="Segoe UI" w:cs="Segoe UI"/>
          <w:b/>
          <w:color w:val="1F4E79" w:themeColor="accent1" w:themeShade="80"/>
        </w:rPr>
        <w:t xml:space="preserve"> Health Plans</w:t>
      </w:r>
      <w:r w:rsidR="00D65BC6" w:rsidRPr="00C94CB8">
        <w:rPr>
          <w:rFonts w:ascii="Segoe UI" w:hAnsi="Segoe UI" w:cs="Segoe UI"/>
          <w:b/>
          <w:color w:val="1F4E79" w:themeColor="accent1" w:themeShade="80"/>
        </w:rPr>
        <w:t xml:space="preserve"> (</w:t>
      </w:r>
      <w:r w:rsidR="00815A84" w:rsidRPr="00C94CB8">
        <w:rPr>
          <w:rFonts w:ascii="Segoe UI" w:hAnsi="Segoe UI" w:cs="Segoe UI"/>
          <w:b/>
          <w:color w:val="1F4E79" w:themeColor="accent1" w:themeShade="80"/>
        </w:rPr>
        <w:t>RCW 43.71.095</w:t>
      </w:r>
      <w:r w:rsidR="00D65BC6" w:rsidRPr="00C94CB8">
        <w:rPr>
          <w:rFonts w:ascii="Segoe UI" w:hAnsi="Segoe UI" w:cs="Segoe UI"/>
          <w:b/>
          <w:color w:val="1F4E79" w:themeColor="accent1" w:themeShade="80"/>
        </w:rPr>
        <w:t>)</w:t>
      </w:r>
      <w:bookmarkEnd w:id="50"/>
    </w:p>
    <w:p w14:paraId="005540A3" w14:textId="77777777" w:rsidR="007F6362" w:rsidRPr="00C94CB8" w:rsidRDefault="007F6362" w:rsidP="007F6362">
      <w:pPr>
        <w:pStyle w:val="Heading2"/>
        <w:numPr>
          <w:ilvl w:val="1"/>
          <w:numId w:val="3"/>
        </w:numPr>
        <w:spacing w:before="120"/>
        <w:jc w:val="left"/>
        <w:rPr>
          <w:rFonts w:ascii="Segoe UI" w:hAnsi="Segoe UI" w:cs="Segoe UI"/>
          <w:b/>
        </w:rPr>
      </w:pPr>
      <w:bookmarkStart w:id="51" w:name="_Toc26347506"/>
      <w:bookmarkStart w:id="52" w:name="_Toc192483375"/>
      <w:r w:rsidRPr="00C94CB8">
        <w:rPr>
          <w:rFonts w:ascii="Segoe UI" w:hAnsi="Segoe UI" w:cs="Segoe UI"/>
          <w:b/>
        </w:rPr>
        <w:t>Scope of Section by TOI in SERFF:  H16I and HOrg02I</w:t>
      </w:r>
      <w:bookmarkEnd w:id="51"/>
      <w:bookmarkEnd w:id="52"/>
    </w:p>
    <w:p w14:paraId="619D52AD" w14:textId="19846F4E" w:rsidR="007F6362" w:rsidRPr="00E12E93" w:rsidRDefault="007F6362" w:rsidP="007F6362">
      <w:pPr>
        <w:pStyle w:val="ListParagraph"/>
        <w:numPr>
          <w:ilvl w:val="2"/>
          <w:numId w:val="3"/>
        </w:numPr>
        <w:spacing w:before="120"/>
        <w:ind w:left="1170"/>
        <w:contextualSpacing w:val="0"/>
        <w:rPr>
          <w:rFonts w:ascii="Segoe UI" w:hAnsi="Segoe UI" w:cs="Segoe UI"/>
        </w:rPr>
      </w:pPr>
      <w:r w:rsidRPr="00C94CB8">
        <w:rPr>
          <w:rFonts w:ascii="Segoe UI" w:hAnsi="Segoe UI" w:cs="Segoe UI"/>
        </w:rPr>
        <w:t xml:space="preserve">This section applies to </w:t>
      </w:r>
      <w:r w:rsidR="000F590E" w:rsidRPr="00C94CB8">
        <w:rPr>
          <w:rFonts w:ascii="Segoe UI" w:hAnsi="Segoe UI" w:cs="Segoe UI"/>
        </w:rPr>
        <w:t>all Standard</w:t>
      </w:r>
      <w:r w:rsidR="00D87136" w:rsidRPr="00C94CB8">
        <w:rPr>
          <w:rFonts w:ascii="Segoe UI" w:hAnsi="Segoe UI" w:cs="Segoe UI"/>
        </w:rPr>
        <w:t>ized</w:t>
      </w:r>
      <w:r w:rsidRPr="00C94CB8">
        <w:rPr>
          <w:rFonts w:ascii="Segoe UI" w:hAnsi="Segoe UI" w:cs="Segoe UI"/>
        </w:rPr>
        <w:t xml:space="preserve"> </w:t>
      </w:r>
      <w:r w:rsidR="00406CCB" w:rsidRPr="00C94CB8">
        <w:rPr>
          <w:rFonts w:ascii="Segoe UI" w:hAnsi="Segoe UI" w:cs="Segoe UI"/>
        </w:rPr>
        <w:t xml:space="preserve">(Cascade) </w:t>
      </w:r>
      <w:r w:rsidR="0047360F" w:rsidRPr="00C94CB8">
        <w:rPr>
          <w:rFonts w:ascii="Segoe UI" w:hAnsi="Segoe UI" w:cs="Segoe UI"/>
        </w:rPr>
        <w:t xml:space="preserve">and </w:t>
      </w:r>
      <w:r w:rsidR="009E171E" w:rsidRPr="00C94CB8">
        <w:rPr>
          <w:rFonts w:ascii="Segoe UI" w:hAnsi="Segoe UI" w:cs="Segoe UI"/>
        </w:rPr>
        <w:t>Public Option</w:t>
      </w:r>
      <w:r w:rsidR="0047360F" w:rsidRPr="00C94CB8">
        <w:rPr>
          <w:rFonts w:ascii="Segoe UI" w:hAnsi="Segoe UI" w:cs="Segoe UI"/>
        </w:rPr>
        <w:t xml:space="preserve"> </w:t>
      </w:r>
      <w:r w:rsidR="00406CCB" w:rsidRPr="00C94CB8">
        <w:rPr>
          <w:rFonts w:ascii="Segoe UI" w:hAnsi="Segoe UI" w:cs="Segoe UI"/>
        </w:rPr>
        <w:t xml:space="preserve">(Cascade Select) </w:t>
      </w:r>
      <w:r w:rsidRPr="00C94CB8">
        <w:rPr>
          <w:rFonts w:ascii="Segoe UI" w:hAnsi="Segoe UI" w:cs="Segoe UI"/>
        </w:rPr>
        <w:t>health plans to be offer</w:t>
      </w:r>
      <w:r w:rsidR="00DE7ED8" w:rsidRPr="00C94CB8">
        <w:rPr>
          <w:rFonts w:ascii="Segoe UI" w:hAnsi="Segoe UI" w:cs="Segoe UI"/>
        </w:rPr>
        <w:t>ed</w:t>
      </w:r>
      <w:r w:rsidRPr="00E12E93">
        <w:rPr>
          <w:rFonts w:ascii="Segoe UI" w:hAnsi="Segoe UI" w:cs="Segoe UI"/>
        </w:rPr>
        <w:t xml:space="preserve"> through the Washington Health Benefit Exchange (WAHBE).</w:t>
      </w:r>
    </w:p>
    <w:p w14:paraId="310F1EB0" w14:textId="74BEA2FE" w:rsidR="009E171E" w:rsidRPr="00E12E93" w:rsidRDefault="009E171E" w:rsidP="007F6362">
      <w:pPr>
        <w:pStyle w:val="ListParagraph"/>
        <w:numPr>
          <w:ilvl w:val="2"/>
          <w:numId w:val="3"/>
        </w:numPr>
        <w:spacing w:before="120"/>
        <w:ind w:left="1170"/>
        <w:contextualSpacing w:val="0"/>
        <w:rPr>
          <w:rFonts w:ascii="Segoe UI" w:hAnsi="Segoe UI" w:cs="Segoe UI"/>
        </w:rPr>
      </w:pPr>
      <w:r w:rsidRPr="00E12E93">
        <w:rPr>
          <w:rFonts w:ascii="Segoe UI" w:hAnsi="Segoe UI" w:cs="Segoe UI"/>
        </w:rPr>
        <w:t>Public Option Health Plans must use the Standard</w:t>
      </w:r>
      <w:r w:rsidR="00D87136" w:rsidRPr="00E12E93">
        <w:rPr>
          <w:rFonts w:ascii="Segoe UI" w:hAnsi="Segoe UI" w:cs="Segoe UI"/>
        </w:rPr>
        <w:t>ized</w:t>
      </w:r>
      <w:r w:rsidRPr="00E12E93">
        <w:rPr>
          <w:rFonts w:ascii="Segoe UI" w:hAnsi="Segoe UI" w:cs="Segoe UI"/>
        </w:rPr>
        <w:t xml:space="preserve"> Plan design.</w:t>
      </w:r>
    </w:p>
    <w:p w14:paraId="34207EC9" w14:textId="5FC00669" w:rsidR="00406CCB" w:rsidRPr="00E12E93" w:rsidRDefault="00406CCB" w:rsidP="00406CCB">
      <w:pPr>
        <w:pStyle w:val="ListParagraph"/>
        <w:numPr>
          <w:ilvl w:val="2"/>
          <w:numId w:val="3"/>
        </w:numPr>
        <w:spacing w:before="120"/>
        <w:ind w:left="1170"/>
        <w:contextualSpacing w:val="0"/>
        <w:rPr>
          <w:rFonts w:ascii="Segoe UI" w:hAnsi="Segoe UI" w:cs="Segoe UI"/>
        </w:rPr>
      </w:pPr>
      <w:r w:rsidRPr="00E12E93">
        <w:rPr>
          <w:rFonts w:ascii="Segoe UI" w:hAnsi="Segoe UI" w:cs="Segoe UI"/>
        </w:rPr>
        <w:t xml:space="preserve">Standardized </w:t>
      </w:r>
      <w:r w:rsidR="00FF217F" w:rsidRPr="00E12E93">
        <w:rPr>
          <w:rFonts w:ascii="Segoe UI" w:hAnsi="Segoe UI" w:cs="Segoe UI"/>
        </w:rPr>
        <w:t xml:space="preserve">and Public Option </w:t>
      </w:r>
      <w:r w:rsidRPr="00E12E93">
        <w:rPr>
          <w:rFonts w:ascii="Segoe UI" w:hAnsi="Segoe UI" w:cs="Segoe UI"/>
        </w:rPr>
        <w:t xml:space="preserve">Health Plans </w:t>
      </w:r>
      <w:r w:rsidR="00FF5C57">
        <w:rPr>
          <w:rFonts w:ascii="Segoe UI" w:hAnsi="Segoe UI" w:cs="Segoe UI"/>
        </w:rPr>
        <w:t>may only be</w:t>
      </w:r>
      <w:r w:rsidRPr="00E12E93">
        <w:rPr>
          <w:rFonts w:ascii="Segoe UI" w:hAnsi="Segoe UI" w:cs="Segoe UI"/>
        </w:rPr>
        <w:t xml:space="preserve"> marketed</w:t>
      </w:r>
      <w:r w:rsidR="00FF5C57">
        <w:rPr>
          <w:rFonts w:ascii="Segoe UI" w:hAnsi="Segoe UI" w:cs="Segoe UI"/>
        </w:rPr>
        <w:t xml:space="preserve"> through the </w:t>
      </w:r>
      <w:r w:rsidRPr="00E12E93">
        <w:rPr>
          <w:rFonts w:ascii="Segoe UI" w:hAnsi="Segoe UI" w:cs="Segoe UI"/>
        </w:rPr>
        <w:t>Exchange.</w:t>
      </w:r>
    </w:p>
    <w:p w14:paraId="6B79B028" w14:textId="77777777" w:rsidR="007F6362" w:rsidRPr="00DB373B" w:rsidRDefault="007F6362" w:rsidP="007F6362">
      <w:pPr>
        <w:pStyle w:val="Heading2"/>
        <w:numPr>
          <w:ilvl w:val="1"/>
          <w:numId w:val="3"/>
        </w:numPr>
        <w:spacing w:before="120"/>
        <w:jc w:val="left"/>
        <w:rPr>
          <w:rFonts w:ascii="Segoe UI" w:hAnsi="Segoe UI" w:cs="Segoe UI"/>
          <w:b/>
        </w:rPr>
      </w:pPr>
      <w:bookmarkStart w:id="53" w:name="_Toc26347507"/>
      <w:bookmarkStart w:id="54" w:name="_Toc192483376"/>
      <w:r w:rsidRPr="00DB373B">
        <w:rPr>
          <w:rFonts w:ascii="Segoe UI" w:hAnsi="Segoe UI" w:cs="Segoe UI"/>
          <w:b/>
        </w:rPr>
        <w:t>Filing Instructions:</w:t>
      </w:r>
      <w:bookmarkEnd w:id="53"/>
      <w:bookmarkEnd w:id="54"/>
    </w:p>
    <w:p w14:paraId="3667D9AE" w14:textId="449D27FF" w:rsidR="007F6362" w:rsidRPr="00DB373B" w:rsidRDefault="007F6362" w:rsidP="007F6362">
      <w:pPr>
        <w:pStyle w:val="ListParagraph"/>
        <w:numPr>
          <w:ilvl w:val="2"/>
          <w:numId w:val="3"/>
        </w:numPr>
        <w:spacing w:before="120"/>
        <w:ind w:left="1170"/>
        <w:contextualSpacing w:val="0"/>
        <w:rPr>
          <w:rFonts w:ascii="Segoe UI" w:hAnsi="Segoe UI" w:cs="Segoe UI"/>
        </w:rPr>
      </w:pPr>
      <w:r w:rsidRPr="00DB373B">
        <w:rPr>
          <w:rFonts w:ascii="Segoe UI" w:hAnsi="Segoe UI" w:cs="Segoe UI"/>
        </w:rPr>
        <w:t xml:space="preserve">Forms must be filed according to Section IV of these instructions, </w:t>
      </w:r>
      <w:proofErr w:type="gramStart"/>
      <w:r w:rsidRPr="00DB373B">
        <w:rPr>
          <w:rFonts w:ascii="Segoe UI" w:hAnsi="Segoe UI" w:cs="Segoe UI"/>
        </w:rPr>
        <w:t>with the exception of</w:t>
      </w:r>
      <w:proofErr w:type="gramEnd"/>
      <w:r w:rsidRPr="00DB373B">
        <w:rPr>
          <w:rFonts w:ascii="Segoe UI" w:hAnsi="Segoe UI" w:cs="Segoe UI"/>
        </w:rPr>
        <w:t>:</w:t>
      </w:r>
    </w:p>
    <w:p w14:paraId="6D764FB3" w14:textId="4D56FD5D" w:rsidR="0047360F" w:rsidRPr="00321467" w:rsidRDefault="00056255" w:rsidP="0047360F">
      <w:pPr>
        <w:pStyle w:val="ListParagraph"/>
        <w:numPr>
          <w:ilvl w:val="3"/>
          <w:numId w:val="3"/>
        </w:numPr>
        <w:spacing w:before="120"/>
        <w:contextualSpacing w:val="0"/>
        <w:rPr>
          <w:rFonts w:ascii="Segoe UI" w:hAnsi="Segoe UI" w:cs="Segoe UI"/>
        </w:rPr>
      </w:pPr>
      <w:r w:rsidRPr="00321467">
        <w:rPr>
          <w:rFonts w:ascii="Segoe UI" w:hAnsi="Segoe UI" w:cs="Segoe UI"/>
          <w:b/>
        </w:rPr>
        <w:t>Standard</w:t>
      </w:r>
      <w:r w:rsidR="00D87136">
        <w:rPr>
          <w:rFonts w:ascii="Segoe UI" w:hAnsi="Segoe UI" w:cs="Segoe UI"/>
          <w:b/>
        </w:rPr>
        <w:t>ized</w:t>
      </w:r>
      <w:r w:rsidR="0047360F" w:rsidRPr="00321467">
        <w:rPr>
          <w:rFonts w:ascii="Segoe UI" w:hAnsi="Segoe UI" w:cs="Segoe UI"/>
          <w:b/>
        </w:rPr>
        <w:t xml:space="preserve"> Health Plans</w:t>
      </w:r>
      <w:r w:rsidR="0047360F" w:rsidRPr="00321467">
        <w:rPr>
          <w:rFonts w:ascii="Segoe UI" w:hAnsi="Segoe UI" w:cs="Segoe UI"/>
        </w:rPr>
        <w:t xml:space="preserve">:  You must use the following naming convention in the </w:t>
      </w:r>
      <w:r w:rsidR="000D5A45">
        <w:rPr>
          <w:rFonts w:ascii="Segoe UI" w:hAnsi="Segoe UI" w:cs="Segoe UI"/>
        </w:rPr>
        <w:t>Form Name</w:t>
      </w:r>
      <w:r w:rsidR="0047360F" w:rsidRPr="00321467">
        <w:rPr>
          <w:rFonts w:ascii="Segoe UI" w:hAnsi="Segoe UI" w:cs="Segoe UI"/>
        </w:rPr>
        <w:t xml:space="preserve"> field on the </w:t>
      </w:r>
      <w:r w:rsidR="000D5A45">
        <w:rPr>
          <w:rFonts w:ascii="Segoe UI" w:hAnsi="Segoe UI" w:cs="Segoe UI"/>
        </w:rPr>
        <w:t>Form Schedule</w:t>
      </w:r>
      <w:r w:rsidR="0047360F" w:rsidRPr="00321467">
        <w:rPr>
          <w:rFonts w:ascii="Segoe UI" w:hAnsi="Segoe UI" w:cs="Segoe UI"/>
        </w:rPr>
        <w:t xml:space="preserve"> tab: </w:t>
      </w:r>
      <w:r w:rsidR="00174F0F">
        <w:rPr>
          <w:rFonts w:ascii="Segoe UI" w:hAnsi="Segoe UI" w:cs="Segoe UI"/>
        </w:rPr>
        <w:t>“[Issuer Name] Cascade [Metal Level].”</w:t>
      </w:r>
    </w:p>
    <w:p w14:paraId="6EDC8A93" w14:textId="1D42AC55" w:rsidR="0047360F" w:rsidRDefault="009E171E" w:rsidP="0047360F">
      <w:pPr>
        <w:pStyle w:val="ListParagraph"/>
        <w:numPr>
          <w:ilvl w:val="3"/>
          <w:numId w:val="3"/>
        </w:numPr>
        <w:spacing w:before="120"/>
        <w:contextualSpacing w:val="0"/>
        <w:rPr>
          <w:rFonts w:ascii="Segoe UI" w:hAnsi="Segoe UI" w:cs="Segoe UI"/>
        </w:rPr>
      </w:pPr>
      <w:r w:rsidRPr="00321467">
        <w:rPr>
          <w:rFonts w:ascii="Segoe UI" w:hAnsi="Segoe UI" w:cs="Segoe UI"/>
          <w:b/>
        </w:rPr>
        <w:lastRenderedPageBreak/>
        <w:t>Public Option</w:t>
      </w:r>
      <w:r w:rsidR="0047360F" w:rsidRPr="00321467">
        <w:rPr>
          <w:rFonts w:ascii="Segoe UI" w:hAnsi="Segoe UI" w:cs="Segoe UI"/>
          <w:b/>
        </w:rPr>
        <w:t xml:space="preserve"> Health Plans:</w:t>
      </w:r>
      <w:r w:rsidR="0047360F" w:rsidRPr="00321467">
        <w:rPr>
          <w:rFonts w:ascii="Segoe UI" w:hAnsi="Segoe UI" w:cs="Segoe UI"/>
        </w:rPr>
        <w:t xml:space="preserve">  You must use the following naming convention in the </w:t>
      </w:r>
      <w:r w:rsidR="000D5A45">
        <w:rPr>
          <w:rFonts w:ascii="Segoe UI" w:hAnsi="Segoe UI" w:cs="Segoe UI"/>
        </w:rPr>
        <w:t xml:space="preserve">Form </w:t>
      </w:r>
      <w:r w:rsidR="0047360F" w:rsidRPr="00321467">
        <w:rPr>
          <w:rFonts w:ascii="Segoe UI" w:hAnsi="Segoe UI" w:cs="Segoe UI"/>
        </w:rPr>
        <w:t xml:space="preserve">Name field on the </w:t>
      </w:r>
      <w:r w:rsidR="000D5A45">
        <w:rPr>
          <w:rFonts w:ascii="Segoe UI" w:hAnsi="Segoe UI" w:cs="Segoe UI"/>
        </w:rPr>
        <w:t>Form Schedule</w:t>
      </w:r>
      <w:r w:rsidR="00174F0F">
        <w:rPr>
          <w:rFonts w:ascii="Segoe UI" w:hAnsi="Segoe UI" w:cs="Segoe UI"/>
        </w:rPr>
        <w:t xml:space="preserve"> tab</w:t>
      </w:r>
      <w:r w:rsidR="0047360F" w:rsidRPr="00321467">
        <w:rPr>
          <w:rFonts w:ascii="Segoe UI" w:hAnsi="Segoe UI" w:cs="Segoe UI"/>
        </w:rPr>
        <w:t xml:space="preserve">: </w:t>
      </w:r>
      <w:r w:rsidR="00174F0F" w:rsidRPr="00321467">
        <w:rPr>
          <w:rFonts w:ascii="Segoe UI" w:hAnsi="Segoe UI" w:cs="Segoe UI"/>
        </w:rPr>
        <w:t>“</w:t>
      </w:r>
      <w:r w:rsidR="00174F0F">
        <w:rPr>
          <w:rFonts w:ascii="Segoe UI" w:hAnsi="Segoe UI" w:cs="Segoe UI"/>
        </w:rPr>
        <w:t>[Issuer Name] Cascade Select [Metal Level].”</w:t>
      </w:r>
    </w:p>
    <w:p w14:paraId="3620EDFB" w14:textId="0B18B151" w:rsidR="00EC1137" w:rsidRPr="00EC1137" w:rsidRDefault="00EC1137" w:rsidP="00307526">
      <w:pPr>
        <w:pStyle w:val="ListParagraph"/>
        <w:numPr>
          <w:ilvl w:val="3"/>
          <w:numId w:val="3"/>
        </w:numPr>
        <w:spacing w:before="120"/>
        <w:contextualSpacing w:val="0"/>
        <w:rPr>
          <w:rFonts w:ascii="Segoe UI" w:hAnsi="Segoe UI" w:cs="Segoe UI"/>
          <w:highlight w:val="green"/>
        </w:rPr>
      </w:pPr>
      <w:r w:rsidRPr="00EC1137">
        <w:rPr>
          <w:rFonts w:ascii="Segoe UI" w:hAnsi="Segoe UI" w:cs="Segoe UI"/>
          <w:b/>
          <w:bCs/>
          <w:highlight w:val="green"/>
        </w:rPr>
        <w:t>Cascade Gold Plans:</w:t>
      </w:r>
      <w:r w:rsidRPr="00EC1137">
        <w:rPr>
          <w:rFonts w:ascii="Segoe UI" w:hAnsi="Segoe UI" w:cs="Segoe UI"/>
          <w:highlight w:val="green"/>
        </w:rPr>
        <w:t xml:space="preserve">  You must use the following naming conventions in the Form Name field on the Form Schedule tab:</w:t>
      </w:r>
    </w:p>
    <w:p w14:paraId="70ECE7FE" w14:textId="74006EE7" w:rsidR="00EC1137" w:rsidRDefault="00EC1137" w:rsidP="00EC1137">
      <w:pPr>
        <w:pStyle w:val="ListParagraph"/>
        <w:numPr>
          <w:ilvl w:val="4"/>
          <w:numId w:val="3"/>
        </w:numPr>
        <w:spacing w:before="120"/>
        <w:contextualSpacing w:val="0"/>
        <w:rPr>
          <w:rFonts w:ascii="Segoe UI" w:hAnsi="Segoe UI" w:cs="Segoe UI"/>
          <w:highlight w:val="green"/>
        </w:rPr>
      </w:pPr>
      <w:r w:rsidRPr="00EC1137">
        <w:rPr>
          <w:rFonts w:ascii="Segoe UI" w:hAnsi="Segoe UI" w:cs="Segoe UI"/>
          <w:b/>
          <w:bCs/>
          <w:highlight w:val="green"/>
        </w:rPr>
        <w:t>78% actuarial value plan</w:t>
      </w:r>
      <w:r w:rsidR="002A1AF2">
        <w:rPr>
          <w:rFonts w:ascii="Segoe UI" w:hAnsi="Segoe UI" w:cs="Segoe UI"/>
          <w:b/>
          <w:bCs/>
          <w:highlight w:val="green"/>
        </w:rPr>
        <w:t xml:space="preserve"> (non-public option)</w:t>
      </w:r>
      <w:r w:rsidRPr="00EC1137">
        <w:rPr>
          <w:rFonts w:ascii="Segoe UI" w:hAnsi="Segoe UI" w:cs="Segoe UI"/>
          <w:b/>
          <w:bCs/>
          <w:highlight w:val="green"/>
        </w:rPr>
        <w:t>:</w:t>
      </w:r>
      <w:r w:rsidRPr="00EC1137">
        <w:rPr>
          <w:rFonts w:ascii="Segoe UI" w:hAnsi="Segoe UI" w:cs="Segoe UI"/>
          <w:highlight w:val="green"/>
        </w:rPr>
        <w:t xml:space="preserve"> [Issuer Name] Cascade Vital Gold</w:t>
      </w:r>
    </w:p>
    <w:p w14:paraId="5AE1832C" w14:textId="36047643" w:rsidR="002A1AF2" w:rsidRPr="002A1AF2" w:rsidRDefault="002A1AF2" w:rsidP="002A1AF2">
      <w:pPr>
        <w:pStyle w:val="ListParagraph"/>
        <w:numPr>
          <w:ilvl w:val="4"/>
          <w:numId w:val="3"/>
        </w:numPr>
        <w:spacing w:before="120"/>
        <w:contextualSpacing w:val="0"/>
        <w:rPr>
          <w:rFonts w:ascii="Segoe UI" w:hAnsi="Segoe UI" w:cs="Segoe UI"/>
          <w:highlight w:val="green"/>
        </w:rPr>
      </w:pPr>
      <w:r w:rsidRPr="00EC1137">
        <w:rPr>
          <w:rFonts w:ascii="Segoe UI" w:hAnsi="Segoe UI" w:cs="Segoe UI"/>
          <w:b/>
          <w:bCs/>
          <w:highlight w:val="green"/>
        </w:rPr>
        <w:t>78% actuarial value plan</w:t>
      </w:r>
      <w:r>
        <w:rPr>
          <w:rFonts w:ascii="Segoe UI" w:hAnsi="Segoe UI" w:cs="Segoe UI"/>
          <w:b/>
          <w:bCs/>
          <w:highlight w:val="green"/>
        </w:rPr>
        <w:t xml:space="preserve"> (public option)</w:t>
      </w:r>
      <w:r w:rsidRPr="00EC1137">
        <w:rPr>
          <w:rFonts w:ascii="Segoe UI" w:hAnsi="Segoe UI" w:cs="Segoe UI"/>
          <w:b/>
          <w:bCs/>
          <w:highlight w:val="green"/>
        </w:rPr>
        <w:t>:</w:t>
      </w:r>
      <w:r w:rsidRPr="00EC1137">
        <w:rPr>
          <w:rFonts w:ascii="Segoe UI" w:hAnsi="Segoe UI" w:cs="Segoe UI"/>
          <w:highlight w:val="green"/>
        </w:rPr>
        <w:t xml:space="preserve"> [Issuer Name] Cascade </w:t>
      </w:r>
      <w:r>
        <w:rPr>
          <w:rFonts w:ascii="Segoe UI" w:hAnsi="Segoe UI" w:cs="Segoe UI"/>
          <w:highlight w:val="green"/>
        </w:rPr>
        <w:t xml:space="preserve">Select </w:t>
      </w:r>
      <w:r w:rsidRPr="00EC1137">
        <w:rPr>
          <w:rFonts w:ascii="Segoe UI" w:hAnsi="Segoe UI" w:cs="Segoe UI"/>
          <w:highlight w:val="green"/>
        </w:rPr>
        <w:t>Vital Gold</w:t>
      </w:r>
    </w:p>
    <w:p w14:paraId="533D8A24" w14:textId="4E0B1C86" w:rsidR="00EC1137" w:rsidRDefault="00EC1137" w:rsidP="00EC1137">
      <w:pPr>
        <w:pStyle w:val="ListParagraph"/>
        <w:numPr>
          <w:ilvl w:val="4"/>
          <w:numId w:val="3"/>
        </w:numPr>
        <w:spacing w:before="120"/>
        <w:contextualSpacing w:val="0"/>
        <w:rPr>
          <w:rFonts w:ascii="Segoe UI" w:hAnsi="Segoe UI" w:cs="Segoe UI"/>
          <w:highlight w:val="green"/>
        </w:rPr>
      </w:pPr>
      <w:r w:rsidRPr="00EC1137">
        <w:rPr>
          <w:rFonts w:ascii="Segoe UI" w:hAnsi="Segoe UI" w:cs="Segoe UI"/>
          <w:b/>
          <w:bCs/>
          <w:highlight w:val="green"/>
        </w:rPr>
        <w:t>82% actuarial value plan</w:t>
      </w:r>
      <w:r w:rsidR="002A1AF2">
        <w:rPr>
          <w:rFonts w:ascii="Segoe UI" w:hAnsi="Segoe UI" w:cs="Segoe UI"/>
          <w:b/>
          <w:bCs/>
          <w:highlight w:val="green"/>
        </w:rPr>
        <w:t xml:space="preserve"> (non-public option)</w:t>
      </w:r>
      <w:r w:rsidRPr="00EC1137">
        <w:rPr>
          <w:rFonts w:ascii="Segoe UI" w:hAnsi="Segoe UI" w:cs="Segoe UI"/>
          <w:b/>
          <w:bCs/>
          <w:highlight w:val="green"/>
        </w:rPr>
        <w:t>:</w:t>
      </w:r>
      <w:r w:rsidRPr="00EC1137">
        <w:rPr>
          <w:rFonts w:ascii="Segoe UI" w:hAnsi="Segoe UI" w:cs="Segoe UI"/>
          <w:highlight w:val="green"/>
        </w:rPr>
        <w:t xml:space="preserve"> [Issuer Name] Cascade Complete Gold</w:t>
      </w:r>
    </w:p>
    <w:p w14:paraId="70E5F6C2" w14:textId="7C65CEBE" w:rsidR="002A1AF2" w:rsidRPr="002A1AF2" w:rsidRDefault="002A1AF2" w:rsidP="002A1AF2">
      <w:pPr>
        <w:pStyle w:val="ListParagraph"/>
        <w:numPr>
          <w:ilvl w:val="4"/>
          <w:numId w:val="3"/>
        </w:numPr>
        <w:spacing w:before="120"/>
        <w:contextualSpacing w:val="0"/>
        <w:rPr>
          <w:rFonts w:ascii="Segoe UI" w:hAnsi="Segoe UI" w:cs="Segoe UI"/>
          <w:highlight w:val="green"/>
        </w:rPr>
      </w:pPr>
      <w:r w:rsidRPr="00EC1137">
        <w:rPr>
          <w:rFonts w:ascii="Segoe UI" w:hAnsi="Segoe UI" w:cs="Segoe UI"/>
          <w:b/>
          <w:bCs/>
          <w:highlight w:val="green"/>
        </w:rPr>
        <w:t>82% actuarial value plan</w:t>
      </w:r>
      <w:r>
        <w:rPr>
          <w:rFonts w:ascii="Segoe UI" w:hAnsi="Segoe UI" w:cs="Segoe UI"/>
          <w:b/>
          <w:bCs/>
          <w:highlight w:val="green"/>
        </w:rPr>
        <w:t xml:space="preserve"> (public option)</w:t>
      </w:r>
      <w:r w:rsidRPr="00EC1137">
        <w:rPr>
          <w:rFonts w:ascii="Segoe UI" w:hAnsi="Segoe UI" w:cs="Segoe UI"/>
          <w:b/>
          <w:bCs/>
          <w:highlight w:val="green"/>
        </w:rPr>
        <w:t>:</w:t>
      </w:r>
      <w:r w:rsidRPr="00EC1137">
        <w:rPr>
          <w:rFonts w:ascii="Segoe UI" w:hAnsi="Segoe UI" w:cs="Segoe UI"/>
          <w:highlight w:val="green"/>
        </w:rPr>
        <w:t xml:space="preserve"> [Issuer Name] Cascade </w:t>
      </w:r>
      <w:r>
        <w:rPr>
          <w:rFonts w:ascii="Segoe UI" w:hAnsi="Segoe UI" w:cs="Segoe UI"/>
          <w:highlight w:val="green"/>
        </w:rPr>
        <w:t xml:space="preserve">Select </w:t>
      </w:r>
      <w:r w:rsidRPr="00EC1137">
        <w:rPr>
          <w:rFonts w:ascii="Segoe UI" w:hAnsi="Segoe UI" w:cs="Segoe UI"/>
          <w:highlight w:val="green"/>
        </w:rPr>
        <w:t>Complete Gold</w:t>
      </w:r>
    </w:p>
    <w:p w14:paraId="26362F55" w14:textId="19D25C05" w:rsidR="00307526" w:rsidRPr="00E12E93" w:rsidRDefault="004B4E95" w:rsidP="00307526">
      <w:pPr>
        <w:pStyle w:val="ListParagraph"/>
        <w:numPr>
          <w:ilvl w:val="3"/>
          <w:numId w:val="3"/>
        </w:numPr>
        <w:spacing w:before="120"/>
        <w:contextualSpacing w:val="0"/>
        <w:rPr>
          <w:rFonts w:ascii="Segoe UI" w:hAnsi="Segoe UI" w:cs="Segoe UI"/>
        </w:rPr>
      </w:pPr>
      <w:r w:rsidRPr="00E12E93">
        <w:rPr>
          <w:rFonts w:ascii="Segoe UI" w:hAnsi="Segoe UI" w:cs="Segoe UI"/>
        </w:rPr>
        <w:t>An issuer must contact</w:t>
      </w:r>
      <w:r w:rsidR="00391A73">
        <w:rPr>
          <w:rFonts w:ascii="Segoe UI" w:hAnsi="Segoe UI" w:cs="Segoe UI"/>
        </w:rPr>
        <w:t xml:space="preserve"> WAHBE</w:t>
      </w:r>
      <w:r w:rsidRPr="00E12E93">
        <w:rPr>
          <w:rFonts w:ascii="Segoe UI" w:hAnsi="Segoe UI" w:cs="Segoe UI"/>
        </w:rPr>
        <w:t xml:space="preserve"> directly to discuss and receive approval from </w:t>
      </w:r>
      <w:r w:rsidR="00391A73">
        <w:rPr>
          <w:rFonts w:ascii="Segoe UI" w:hAnsi="Segoe UI" w:cs="Segoe UI"/>
        </w:rPr>
        <w:t>WAHBE</w:t>
      </w:r>
      <w:r w:rsidRPr="00E12E93">
        <w:rPr>
          <w:rFonts w:ascii="Segoe UI" w:hAnsi="Segoe UI" w:cs="Segoe UI"/>
        </w:rPr>
        <w:t xml:space="preserve"> to use additional identifying elements or plan marketing names in the naming conventions listed in a. and b. above.</w:t>
      </w:r>
    </w:p>
    <w:p w14:paraId="0BBC0305" w14:textId="1D0C7473" w:rsidR="004B4E95" w:rsidRDefault="004B4E95" w:rsidP="002C66E0">
      <w:pPr>
        <w:pStyle w:val="ListParagraph"/>
        <w:numPr>
          <w:ilvl w:val="4"/>
          <w:numId w:val="3"/>
        </w:numPr>
        <w:spacing w:before="120" w:after="240"/>
        <w:contextualSpacing w:val="0"/>
        <w:rPr>
          <w:rFonts w:ascii="Segoe UI" w:hAnsi="Segoe UI" w:cs="Segoe UI"/>
        </w:rPr>
      </w:pPr>
      <w:r w:rsidRPr="00E12E93">
        <w:rPr>
          <w:rFonts w:ascii="Segoe UI" w:hAnsi="Segoe UI" w:cs="Segoe UI"/>
        </w:rPr>
        <w:t xml:space="preserve">Approvals received from </w:t>
      </w:r>
      <w:r w:rsidR="00391A73">
        <w:rPr>
          <w:rFonts w:ascii="Segoe UI" w:hAnsi="Segoe UI" w:cs="Segoe UI"/>
        </w:rPr>
        <w:t>WAHBE</w:t>
      </w:r>
      <w:r w:rsidRPr="00E12E93">
        <w:rPr>
          <w:rFonts w:ascii="Segoe UI" w:hAnsi="Segoe UI" w:cs="Segoe UI"/>
        </w:rPr>
        <w:t xml:space="preserve"> must be attached to the Supporting Documentation tab.</w:t>
      </w:r>
    </w:p>
    <w:p w14:paraId="659058BC" w14:textId="03AB8FE9" w:rsidR="00066F49" w:rsidRPr="004E5C97" w:rsidRDefault="00066F49" w:rsidP="002C66E0">
      <w:pPr>
        <w:pStyle w:val="ListParagraph"/>
        <w:numPr>
          <w:ilvl w:val="3"/>
          <w:numId w:val="3"/>
        </w:numPr>
        <w:spacing w:before="120" w:after="240"/>
        <w:rPr>
          <w:rFonts w:ascii="Segoe UI" w:hAnsi="Segoe UI" w:cs="Segoe UI"/>
        </w:rPr>
      </w:pPr>
      <w:bookmarkStart w:id="55" w:name="_Hlk93394735"/>
      <w:r w:rsidRPr="004E5C97">
        <w:rPr>
          <w:rFonts w:ascii="Segoe UI" w:hAnsi="Segoe UI" w:cs="Segoe UI"/>
        </w:rPr>
        <w:t xml:space="preserve">DO NOT submit Schedule of Benefits, or any other form, specific to </w:t>
      </w:r>
      <w:r w:rsidR="00DB7C6A" w:rsidRPr="004E5C97">
        <w:rPr>
          <w:rFonts w:ascii="Segoe UI" w:hAnsi="Segoe UI" w:cs="Segoe UI"/>
        </w:rPr>
        <w:t>cost-sharing alternatives, including the cost-sharing reduction</w:t>
      </w:r>
      <w:r w:rsidRPr="004E5C97">
        <w:rPr>
          <w:rFonts w:ascii="Segoe UI" w:hAnsi="Segoe UI" w:cs="Segoe UI"/>
        </w:rPr>
        <w:t xml:space="preserve"> (CSR) Silver Variant </w:t>
      </w:r>
      <w:r w:rsidR="00D253B8" w:rsidRPr="004E5C97">
        <w:rPr>
          <w:rFonts w:ascii="Segoe UI" w:hAnsi="Segoe UI" w:cs="Segoe UI"/>
        </w:rPr>
        <w:t xml:space="preserve">or Tribal </w:t>
      </w:r>
      <w:r w:rsidRPr="004E5C97">
        <w:rPr>
          <w:rFonts w:ascii="Segoe UI" w:hAnsi="Segoe UI" w:cs="Segoe UI"/>
        </w:rPr>
        <w:t>plans.</w:t>
      </w:r>
      <w:r w:rsidR="00A9076E" w:rsidRPr="004E5C97">
        <w:rPr>
          <w:rFonts w:ascii="Segoe UI" w:hAnsi="Segoe UI" w:cs="Segoe UI"/>
        </w:rPr>
        <w:t xml:space="preserve">  C</w:t>
      </w:r>
      <w:r w:rsidR="00DB7C6A" w:rsidRPr="004E5C97">
        <w:rPr>
          <w:rFonts w:ascii="Segoe UI" w:hAnsi="Segoe UI" w:cs="Segoe UI"/>
        </w:rPr>
        <w:t xml:space="preserve">ost-sharing </w:t>
      </w:r>
      <w:r w:rsidR="0054389E" w:rsidRPr="004E5C97">
        <w:rPr>
          <w:rFonts w:ascii="Segoe UI" w:hAnsi="Segoe UI" w:cs="Segoe UI"/>
        </w:rPr>
        <w:t xml:space="preserve">alternative </w:t>
      </w:r>
      <w:r w:rsidR="00DB7C6A" w:rsidRPr="004E5C97">
        <w:rPr>
          <w:rFonts w:ascii="Segoe UI" w:hAnsi="Segoe UI" w:cs="Segoe UI"/>
        </w:rPr>
        <w:t>plan</w:t>
      </w:r>
      <w:r w:rsidR="00A9076E" w:rsidRPr="004E5C97">
        <w:rPr>
          <w:rFonts w:ascii="Segoe UI" w:hAnsi="Segoe UI" w:cs="Segoe UI"/>
        </w:rPr>
        <w:t xml:space="preserve"> information is</w:t>
      </w:r>
      <w:r w:rsidRPr="004E5C97">
        <w:rPr>
          <w:rFonts w:ascii="Segoe UI" w:hAnsi="Segoe UI" w:cs="Segoe UI"/>
        </w:rPr>
        <w:t xml:space="preserve"> represented </w:t>
      </w:r>
      <w:r w:rsidR="00DB7C6A" w:rsidRPr="004E5C97">
        <w:rPr>
          <w:rFonts w:ascii="Segoe UI" w:hAnsi="Segoe UI" w:cs="Segoe UI"/>
        </w:rPr>
        <w:t>in</w:t>
      </w:r>
      <w:r w:rsidRPr="004E5C97">
        <w:rPr>
          <w:rFonts w:ascii="Segoe UI" w:hAnsi="Segoe UI" w:cs="Segoe UI"/>
        </w:rPr>
        <w:t xml:space="preserve"> the Binder’s Plan &amp; Benefits Template only.</w:t>
      </w:r>
    </w:p>
    <w:p w14:paraId="74530F33" w14:textId="77777777" w:rsidR="00EE346B" w:rsidRPr="00BA5995" w:rsidRDefault="00EE346B" w:rsidP="00EE346B">
      <w:pPr>
        <w:pStyle w:val="Heading1"/>
        <w:numPr>
          <w:ilvl w:val="0"/>
          <w:numId w:val="3"/>
        </w:numPr>
        <w:spacing w:before="120"/>
        <w:jc w:val="left"/>
        <w:rPr>
          <w:rFonts w:ascii="Segoe UI" w:hAnsi="Segoe UI" w:cs="Segoe UI"/>
          <w:b/>
          <w:color w:val="1F4E79" w:themeColor="accent1" w:themeShade="80"/>
        </w:rPr>
      </w:pPr>
      <w:bookmarkStart w:id="56" w:name="_Toc27390846"/>
      <w:bookmarkStart w:id="57" w:name="_Toc192483377"/>
      <w:bookmarkEnd w:id="55"/>
      <w:r w:rsidRPr="00BA5995">
        <w:rPr>
          <w:rFonts w:ascii="Segoe UI" w:hAnsi="Segoe UI" w:cs="Segoe UI"/>
          <w:b/>
          <w:color w:val="1F4E79" w:themeColor="accent1" w:themeShade="80"/>
        </w:rPr>
        <w:t>Student Health Plans</w:t>
      </w:r>
      <w:bookmarkEnd w:id="56"/>
      <w:bookmarkEnd w:id="57"/>
    </w:p>
    <w:p w14:paraId="523041C9" w14:textId="31E1730F" w:rsidR="00EE346B" w:rsidRPr="00EE346B" w:rsidRDefault="00EE346B" w:rsidP="00EE346B">
      <w:pPr>
        <w:pStyle w:val="ListParagraph"/>
        <w:spacing w:before="120"/>
        <w:ind w:left="460"/>
        <w:rPr>
          <w:rFonts w:ascii="Segoe UI" w:hAnsi="Segoe UI" w:cs="Segoe UI"/>
        </w:rPr>
      </w:pPr>
      <w:r w:rsidRPr="00EE346B">
        <w:rPr>
          <w:rFonts w:ascii="Segoe UI" w:hAnsi="Segoe UI" w:cs="Segoe UI"/>
        </w:rPr>
        <w:t xml:space="preserve">See </w:t>
      </w:r>
      <w:r w:rsidRPr="00EE346B">
        <w:rPr>
          <w:rFonts w:ascii="Segoe UI" w:hAnsi="Segoe UI" w:cs="Segoe UI"/>
          <w:i/>
        </w:rPr>
        <w:t>Form Filings Speed-to-Market Guide,</w:t>
      </w:r>
      <w:r w:rsidRPr="00EE346B">
        <w:rPr>
          <w:rFonts w:ascii="Segoe UI" w:hAnsi="Segoe UI" w:cs="Segoe UI"/>
        </w:rPr>
        <w:t xml:space="preserve"> Section XI</w:t>
      </w:r>
      <w:r w:rsidR="00D77A7A">
        <w:rPr>
          <w:rFonts w:ascii="Segoe UI" w:hAnsi="Segoe UI" w:cs="Segoe UI"/>
        </w:rPr>
        <w:t xml:space="preserve"> – Student Health Plans</w:t>
      </w:r>
      <w:r w:rsidRPr="00EE346B">
        <w:rPr>
          <w:rFonts w:ascii="Segoe UI" w:hAnsi="Segoe UI" w:cs="Segoe UI"/>
        </w:rPr>
        <w:t xml:space="preserve">, for additional information regarding expediting review of Student Health Plans. </w:t>
      </w:r>
    </w:p>
    <w:p w14:paraId="15A90C22" w14:textId="2CA0204F" w:rsidR="00EE346B" w:rsidRPr="00965FA7" w:rsidRDefault="00EE346B" w:rsidP="00EE346B">
      <w:pPr>
        <w:pStyle w:val="Heading2"/>
        <w:numPr>
          <w:ilvl w:val="1"/>
          <w:numId w:val="3"/>
        </w:numPr>
        <w:spacing w:before="120"/>
        <w:ind w:left="900"/>
        <w:jc w:val="left"/>
        <w:rPr>
          <w:rFonts w:ascii="Segoe UI" w:hAnsi="Segoe UI" w:cs="Segoe UI"/>
          <w:b/>
        </w:rPr>
      </w:pPr>
      <w:bookmarkStart w:id="58" w:name="_Toc27390847"/>
      <w:bookmarkStart w:id="59" w:name="_Toc192483378"/>
      <w:r w:rsidRPr="00965FA7">
        <w:rPr>
          <w:rFonts w:ascii="Segoe UI" w:hAnsi="Segoe UI" w:cs="Segoe UI"/>
          <w:b/>
        </w:rPr>
        <w:t xml:space="preserve">Filing </w:t>
      </w:r>
      <w:r w:rsidR="007C19BB">
        <w:rPr>
          <w:rFonts w:ascii="Segoe UI" w:hAnsi="Segoe UI" w:cs="Segoe UI"/>
          <w:b/>
        </w:rPr>
        <w:t>requirements</w:t>
      </w:r>
      <w:r>
        <w:rPr>
          <w:rFonts w:ascii="Segoe UI" w:hAnsi="Segoe UI" w:cs="Segoe UI"/>
          <w:b/>
        </w:rPr>
        <w:t>:</w:t>
      </w:r>
      <w:bookmarkEnd w:id="58"/>
      <w:bookmarkEnd w:id="59"/>
    </w:p>
    <w:p w14:paraId="11433F35" w14:textId="625E323D" w:rsidR="00EE346B" w:rsidRPr="00C94CB8" w:rsidRDefault="00BB12CC" w:rsidP="00EE346B">
      <w:pPr>
        <w:pStyle w:val="ListParagraph"/>
        <w:numPr>
          <w:ilvl w:val="2"/>
          <w:numId w:val="3"/>
        </w:numPr>
        <w:spacing w:before="120"/>
        <w:contextualSpacing w:val="0"/>
        <w:rPr>
          <w:rFonts w:ascii="Segoe UI" w:hAnsi="Segoe UI" w:cs="Segoe UI"/>
        </w:rPr>
      </w:pPr>
      <w:r w:rsidRPr="00093A7E">
        <w:rPr>
          <w:rFonts w:ascii="Segoe UI" w:hAnsi="Segoe UI" w:cs="Segoe UI"/>
          <w:highlight w:val="green"/>
        </w:rPr>
        <w:t>202</w:t>
      </w:r>
      <w:r w:rsidR="00093A7E" w:rsidRPr="00093A7E">
        <w:rPr>
          <w:rFonts w:ascii="Segoe UI" w:hAnsi="Segoe UI" w:cs="Segoe UI"/>
          <w:highlight w:val="green"/>
        </w:rPr>
        <w:t>5-2026</w:t>
      </w:r>
      <w:r w:rsidR="00EE346B" w:rsidRPr="00C94CB8">
        <w:rPr>
          <w:rFonts w:ascii="Segoe UI" w:hAnsi="Segoe UI" w:cs="Segoe UI"/>
        </w:rPr>
        <w:t xml:space="preserve"> school year student health plans filing submissions must be received by </w:t>
      </w:r>
      <w:r w:rsidR="006E3B68" w:rsidRPr="00747F1A">
        <w:rPr>
          <w:rFonts w:ascii="Segoe UI" w:hAnsi="Segoe UI" w:cs="Segoe UI"/>
          <w:b/>
          <w:highlight w:val="green"/>
        </w:rPr>
        <w:t>May 1</w:t>
      </w:r>
      <w:r w:rsidR="00747F1A" w:rsidRPr="00747F1A">
        <w:rPr>
          <w:rFonts w:ascii="Segoe UI" w:hAnsi="Segoe UI" w:cs="Segoe UI"/>
          <w:b/>
          <w:highlight w:val="green"/>
        </w:rPr>
        <w:t>5</w:t>
      </w:r>
      <w:r w:rsidR="006E3B68" w:rsidRPr="00747F1A">
        <w:rPr>
          <w:rFonts w:ascii="Segoe UI" w:hAnsi="Segoe UI" w:cs="Segoe UI"/>
          <w:b/>
          <w:highlight w:val="green"/>
        </w:rPr>
        <w:t>, 202</w:t>
      </w:r>
      <w:r w:rsidR="00747F1A" w:rsidRPr="00747F1A">
        <w:rPr>
          <w:rFonts w:ascii="Segoe UI" w:hAnsi="Segoe UI" w:cs="Segoe UI"/>
          <w:b/>
          <w:highlight w:val="green"/>
        </w:rPr>
        <w:t>5</w:t>
      </w:r>
      <w:r w:rsidR="00EE346B" w:rsidRPr="00747F1A">
        <w:rPr>
          <w:rFonts w:ascii="Segoe UI" w:hAnsi="Segoe UI" w:cs="Segoe UI"/>
          <w:highlight w:val="green"/>
        </w:rPr>
        <w:t>.</w:t>
      </w:r>
    </w:p>
    <w:p w14:paraId="5BDC9956" w14:textId="77777777" w:rsidR="00EE346B" w:rsidRPr="00C94CB8" w:rsidRDefault="00EE346B" w:rsidP="00EE346B">
      <w:pPr>
        <w:pStyle w:val="ListParagraph"/>
        <w:numPr>
          <w:ilvl w:val="2"/>
          <w:numId w:val="3"/>
        </w:numPr>
        <w:spacing w:before="120"/>
        <w:contextualSpacing w:val="0"/>
        <w:rPr>
          <w:rFonts w:ascii="Segoe UI" w:hAnsi="Segoe UI" w:cs="Segoe UI"/>
        </w:rPr>
      </w:pPr>
      <w:r w:rsidRPr="00C94CB8">
        <w:rPr>
          <w:rFonts w:ascii="Segoe UI" w:hAnsi="Segoe UI" w:cs="Segoe UI"/>
        </w:rPr>
        <w:t>Forms must be filed separately but concurrently with the rates and network access reports.</w:t>
      </w:r>
    </w:p>
    <w:p w14:paraId="38F36437" w14:textId="59ADDA15" w:rsidR="00EE346B" w:rsidRPr="00C94CB8" w:rsidRDefault="00EE346B" w:rsidP="00EE346B">
      <w:pPr>
        <w:pStyle w:val="ListParagraph"/>
        <w:numPr>
          <w:ilvl w:val="3"/>
          <w:numId w:val="3"/>
        </w:numPr>
        <w:spacing w:before="120"/>
        <w:contextualSpacing w:val="0"/>
        <w:rPr>
          <w:rFonts w:ascii="Segoe UI" w:hAnsi="Segoe UI" w:cs="Segoe UI"/>
        </w:rPr>
      </w:pPr>
      <w:r w:rsidRPr="00C94CB8">
        <w:rPr>
          <w:rFonts w:ascii="Segoe UI" w:hAnsi="Segoe UI" w:cs="Segoe UI"/>
        </w:rPr>
        <w:t>The network name must be clearly identified in the certificate of coverage/benefit booklet and match the network name filed with the OIC exactly (for example: “Your Provider Network is:  ________________.”)</w:t>
      </w:r>
    </w:p>
    <w:p w14:paraId="6C586200" w14:textId="77777777" w:rsidR="00EE346B" w:rsidRPr="00C94CB8" w:rsidRDefault="00EE346B" w:rsidP="00EE346B">
      <w:pPr>
        <w:pStyle w:val="ListParagraph"/>
        <w:numPr>
          <w:ilvl w:val="2"/>
          <w:numId w:val="3"/>
        </w:numPr>
        <w:spacing w:before="120"/>
        <w:contextualSpacing w:val="0"/>
        <w:rPr>
          <w:rFonts w:ascii="Segoe UI" w:hAnsi="Segoe UI" w:cs="Segoe UI"/>
        </w:rPr>
      </w:pPr>
      <w:r w:rsidRPr="00C94CB8">
        <w:rPr>
          <w:rFonts w:ascii="Segoe UI" w:hAnsi="Segoe UI" w:cs="Segoe UI"/>
        </w:rPr>
        <w:t>Binders are not required for student health plans.</w:t>
      </w:r>
    </w:p>
    <w:p w14:paraId="6F4B78B9" w14:textId="77777777" w:rsidR="00EE346B" w:rsidRPr="00E12E93" w:rsidRDefault="00EE346B" w:rsidP="00EE346B">
      <w:pPr>
        <w:pStyle w:val="ListParagraph"/>
        <w:numPr>
          <w:ilvl w:val="2"/>
          <w:numId w:val="3"/>
        </w:numPr>
        <w:spacing w:before="120"/>
        <w:contextualSpacing w:val="0"/>
        <w:rPr>
          <w:rFonts w:ascii="Segoe UI" w:hAnsi="Segoe UI" w:cs="Segoe UI"/>
        </w:rPr>
      </w:pPr>
      <w:r w:rsidRPr="00C94CB8">
        <w:rPr>
          <w:rFonts w:ascii="Segoe UI" w:hAnsi="Segoe UI" w:cs="Segoe UI"/>
        </w:rPr>
        <w:t>“PPACA” field</w:t>
      </w:r>
      <w:r w:rsidRPr="00E12E93">
        <w:rPr>
          <w:rFonts w:ascii="Segoe UI" w:hAnsi="Segoe UI" w:cs="Segoe UI"/>
        </w:rPr>
        <w:t>:</w:t>
      </w:r>
    </w:p>
    <w:p w14:paraId="3D633A55" w14:textId="778D4E4E" w:rsidR="00EE346B" w:rsidRPr="00E12E93" w:rsidRDefault="00EE346B" w:rsidP="00EE346B">
      <w:pPr>
        <w:pStyle w:val="ListParagraph"/>
        <w:numPr>
          <w:ilvl w:val="3"/>
          <w:numId w:val="3"/>
        </w:numPr>
        <w:spacing w:before="120"/>
        <w:contextualSpacing w:val="0"/>
        <w:rPr>
          <w:rFonts w:ascii="Segoe UI" w:hAnsi="Segoe UI" w:cs="Segoe UI"/>
        </w:rPr>
      </w:pPr>
      <w:r w:rsidRPr="00E12E93">
        <w:rPr>
          <w:rFonts w:ascii="Segoe UI" w:hAnsi="Segoe UI" w:cs="Segoe UI"/>
        </w:rPr>
        <w:lastRenderedPageBreak/>
        <w:t>Populate this field with “Non-</w:t>
      </w:r>
      <w:r w:rsidR="002A1CAE">
        <w:rPr>
          <w:rFonts w:ascii="Segoe UI" w:hAnsi="Segoe UI" w:cs="Segoe UI"/>
        </w:rPr>
        <w:t>G</w:t>
      </w:r>
      <w:r w:rsidRPr="00E12E93">
        <w:rPr>
          <w:rFonts w:ascii="Segoe UI" w:hAnsi="Segoe UI" w:cs="Segoe UI"/>
        </w:rPr>
        <w:t xml:space="preserve">randfathered </w:t>
      </w:r>
      <w:proofErr w:type="spellStart"/>
      <w:r w:rsidRPr="00E12E93">
        <w:rPr>
          <w:rFonts w:ascii="Segoe UI" w:hAnsi="Segoe UI" w:cs="Segoe UI"/>
        </w:rPr>
        <w:t>Immed</w:t>
      </w:r>
      <w:proofErr w:type="spellEnd"/>
      <w:r w:rsidRPr="00E12E93">
        <w:rPr>
          <w:rFonts w:ascii="Segoe UI" w:hAnsi="Segoe UI" w:cs="Segoe UI"/>
        </w:rPr>
        <w:t xml:space="preserve"> Mkt Reform.”</w:t>
      </w:r>
    </w:p>
    <w:p w14:paraId="22C1A2BA" w14:textId="77777777" w:rsidR="00EE346B" w:rsidRPr="00E12E93" w:rsidRDefault="00EE346B" w:rsidP="00EE346B">
      <w:pPr>
        <w:pStyle w:val="ListParagraph"/>
        <w:numPr>
          <w:ilvl w:val="3"/>
          <w:numId w:val="3"/>
        </w:numPr>
        <w:spacing w:before="120"/>
        <w:contextualSpacing w:val="0"/>
        <w:rPr>
          <w:rFonts w:ascii="Segoe UI" w:hAnsi="Segoe UI" w:cs="Segoe UI"/>
        </w:rPr>
      </w:pPr>
      <w:r w:rsidRPr="00E12E93">
        <w:rPr>
          <w:rFonts w:ascii="Segoe UI" w:hAnsi="Segoe UI" w:cs="Segoe UI"/>
        </w:rPr>
        <w:t>More information on the PPACA field is available by clicking on the “What is PPACA” link directly below this field.</w:t>
      </w:r>
    </w:p>
    <w:p w14:paraId="798C76DC" w14:textId="77777777" w:rsidR="00EE346B" w:rsidRPr="00E12E93" w:rsidRDefault="00EE346B" w:rsidP="00EE346B">
      <w:pPr>
        <w:pStyle w:val="ListParagraph"/>
        <w:numPr>
          <w:ilvl w:val="2"/>
          <w:numId w:val="3"/>
        </w:numPr>
        <w:spacing w:before="120"/>
        <w:contextualSpacing w:val="0"/>
        <w:rPr>
          <w:rFonts w:ascii="Segoe UI" w:hAnsi="Segoe UI" w:cs="Segoe UI"/>
        </w:rPr>
      </w:pPr>
      <w:r w:rsidRPr="00E12E93">
        <w:rPr>
          <w:rFonts w:ascii="Segoe UI" w:hAnsi="Segoe UI" w:cs="Segoe UI"/>
        </w:rPr>
        <w:t>“Include Exchange Intentions” field:</w:t>
      </w:r>
    </w:p>
    <w:p w14:paraId="1CB8C618" w14:textId="77777777" w:rsidR="00EE346B" w:rsidRPr="00C94CB8" w:rsidRDefault="00EE346B" w:rsidP="00EE346B">
      <w:pPr>
        <w:pStyle w:val="ListParagraph"/>
        <w:numPr>
          <w:ilvl w:val="3"/>
          <w:numId w:val="3"/>
        </w:numPr>
        <w:spacing w:before="120"/>
        <w:contextualSpacing w:val="0"/>
        <w:rPr>
          <w:rFonts w:ascii="Segoe UI" w:hAnsi="Segoe UI" w:cs="Segoe UI"/>
        </w:rPr>
      </w:pPr>
      <w:r w:rsidRPr="00E12E93">
        <w:rPr>
          <w:rFonts w:ascii="Segoe UI" w:hAnsi="Segoe UI" w:cs="Segoe UI"/>
        </w:rPr>
        <w:t>Student health plans should be marked as “No</w:t>
      </w:r>
      <w:r w:rsidRPr="00C94CB8">
        <w:rPr>
          <w:rFonts w:ascii="Segoe UI" w:hAnsi="Segoe UI" w:cs="Segoe UI"/>
        </w:rPr>
        <w:t>” in this field.</w:t>
      </w:r>
    </w:p>
    <w:p w14:paraId="7794370B" w14:textId="2D6070CC" w:rsidR="00EE346B" w:rsidRPr="00C94CB8" w:rsidRDefault="00EE346B" w:rsidP="00EE346B">
      <w:pPr>
        <w:pStyle w:val="ListParagraph"/>
        <w:numPr>
          <w:ilvl w:val="2"/>
          <w:numId w:val="3"/>
        </w:numPr>
        <w:spacing w:before="120"/>
        <w:contextualSpacing w:val="0"/>
        <w:rPr>
          <w:rFonts w:ascii="Segoe UI" w:hAnsi="Segoe UI" w:cs="Segoe UI"/>
        </w:rPr>
      </w:pPr>
      <w:r w:rsidRPr="00C94CB8">
        <w:rPr>
          <w:rFonts w:ascii="Segoe UI" w:hAnsi="Segoe UI" w:cs="Segoe UI"/>
        </w:rPr>
        <w:t>The Product Name must have the following naming conventions: “</w:t>
      </w:r>
      <w:r w:rsidR="00093A7E" w:rsidRPr="00093A7E">
        <w:rPr>
          <w:rFonts w:ascii="Segoe UI" w:hAnsi="Segoe UI" w:cs="Segoe UI"/>
          <w:highlight w:val="green"/>
        </w:rPr>
        <w:t>2025-2026</w:t>
      </w:r>
      <w:r w:rsidRPr="00C94CB8">
        <w:rPr>
          <w:rFonts w:ascii="Segoe UI" w:hAnsi="Segoe UI" w:cs="Segoe UI"/>
        </w:rPr>
        <w:t xml:space="preserve"> School Year Student Health Plan.”</w:t>
      </w:r>
    </w:p>
    <w:p w14:paraId="07B4A46D" w14:textId="48873A38" w:rsidR="00EE346B" w:rsidRPr="00C94CB8" w:rsidRDefault="00293900" w:rsidP="00EE346B">
      <w:pPr>
        <w:pStyle w:val="ListParagraph"/>
        <w:numPr>
          <w:ilvl w:val="2"/>
          <w:numId w:val="3"/>
        </w:numPr>
        <w:spacing w:before="120"/>
        <w:contextualSpacing w:val="0"/>
        <w:rPr>
          <w:rFonts w:ascii="Segoe UI" w:hAnsi="Segoe UI" w:cs="Segoe UI"/>
        </w:rPr>
      </w:pPr>
      <w:r w:rsidRPr="00C94CB8">
        <w:rPr>
          <w:rFonts w:ascii="Segoe UI" w:hAnsi="Segoe UI" w:cs="Segoe UI"/>
        </w:rPr>
        <w:t>“</w:t>
      </w:r>
      <w:r w:rsidR="00EE346B" w:rsidRPr="00C94CB8">
        <w:rPr>
          <w:rFonts w:ascii="Segoe UI" w:hAnsi="Segoe UI" w:cs="Segoe UI"/>
        </w:rPr>
        <w:t>Corresponding Filing Tracking Number” field:</w:t>
      </w:r>
    </w:p>
    <w:p w14:paraId="3814A325" w14:textId="77777777" w:rsidR="00EE346B" w:rsidRPr="00173886" w:rsidRDefault="00EE346B" w:rsidP="00EE346B">
      <w:pPr>
        <w:pStyle w:val="ListParagraph"/>
        <w:numPr>
          <w:ilvl w:val="3"/>
          <w:numId w:val="3"/>
        </w:numPr>
        <w:spacing w:before="120"/>
        <w:contextualSpacing w:val="0"/>
        <w:rPr>
          <w:rFonts w:ascii="Segoe UI" w:hAnsi="Segoe UI" w:cs="Segoe UI"/>
        </w:rPr>
      </w:pPr>
      <w:r w:rsidRPr="00C94CB8">
        <w:rPr>
          <w:rFonts w:ascii="Segoe UI" w:hAnsi="Segoe UI" w:cs="Segoe UI"/>
        </w:rPr>
        <w:t>You must complete the “Corresponding Filing Tracking</w:t>
      </w:r>
      <w:r w:rsidRPr="00173886">
        <w:rPr>
          <w:rFonts w:ascii="Segoe UI" w:hAnsi="Segoe UI" w:cs="Segoe UI"/>
        </w:rPr>
        <w:t xml:space="preserve"> Number” field if there is a required corresponding filing (for example, for-public/not-for-public rate, etc.). (Note that this field can be changed via post-submission update if necessary.)</w:t>
      </w:r>
    </w:p>
    <w:p w14:paraId="0AC3891A" w14:textId="77777777" w:rsidR="00EE346B" w:rsidRPr="00173886" w:rsidRDefault="00EE346B" w:rsidP="00EE346B">
      <w:pPr>
        <w:pStyle w:val="ListParagraph"/>
        <w:numPr>
          <w:ilvl w:val="3"/>
          <w:numId w:val="3"/>
        </w:numPr>
        <w:spacing w:before="120"/>
        <w:contextualSpacing w:val="0"/>
        <w:rPr>
          <w:rFonts w:ascii="Segoe UI" w:hAnsi="Segoe UI" w:cs="Segoe UI"/>
        </w:rPr>
      </w:pPr>
      <w:r w:rsidRPr="00173886">
        <w:rPr>
          <w:rFonts w:ascii="Segoe UI" w:hAnsi="Segoe UI" w:cs="Segoe UI"/>
        </w:rPr>
        <w:t>A “Corresponding Filing Tracking Number” is the number for a filing that is required to be filed in relation to the current filing.  There is no need to list filings other than rate filings (for example, it’s unnecessary to list all form filings sold to the same group, etc.)</w:t>
      </w:r>
    </w:p>
    <w:p w14:paraId="0A6F68F0" w14:textId="77777777" w:rsidR="00EE346B" w:rsidRPr="00173886" w:rsidRDefault="00EE346B" w:rsidP="00EE346B">
      <w:pPr>
        <w:pStyle w:val="ListParagraph"/>
        <w:numPr>
          <w:ilvl w:val="3"/>
          <w:numId w:val="3"/>
        </w:numPr>
        <w:spacing w:before="120"/>
        <w:contextualSpacing w:val="0"/>
        <w:rPr>
          <w:rFonts w:ascii="Segoe UI" w:hAnsi="Segoe UI" w:cs="Segoe UI"/>
        </w:rPr>
      </w:pPr>
      <w:r w:rsidRPr="00173886">
        <w:rPr>
          <w:rFonts w:ascii="Segoe UI" w:hAnsi="Segoe UI" w:cs="Segoe UI"/>
        </w:rPr>
        <w:t>A corresponding filing tracking number must be a SERFF tracking number. It cannot be a state tracking number, company tracking number, or form number.</w:t>
      </w:r>
    </w:p>
    <w:p w14:paraId="6F198565" w14:textId="7E7BBCEC" w:rsidR="00EE346B" w:rsidRPr="00173886" w:rsidRDefault="00EE346B" w:rsidP="00EE346B">
      <w:pPr>
        <w:pStyle w:val="ListParagraph"/>
        <w:numPr>
          <w:ilvl w:val="3"/>
          <w:numId w:val="3"/>
        </w:numPr>
        <w:spacing w:before="120"/>
        <w:contextualSpacing w:val="0"/>
        <w:rPr>
          <w:rFonts w:ascii="Segoe UI" w:hAnsi="Segoe UI" w:cs="Segoe UI"/>
        </w:rPr>
      </w:pPr>
      <w:r w:rsidRPr="00173886">
        <w:rPr>
          <w:rFonts w:ascii="Segoe UI" w:hAnsi="Segoe UI" w:cs="Segoe UI"/>
        </w:rPr>
        <w:t>If there are too many corresponding filing tracking numbers to be placed in the “Corresponding Filing Tracking Number” field (for example, a proprietary rate filing for a specific group that has multiple products), you may list the corresponding filing tracking numbers in a separate document attached on t</w:t>
      </w:r>
      <w:r w:rsidR="00293900">
        <w:rPr>
          <w:rFonts w:ascii="Segoe UI" w:hAnsi="Segoe UI" w:cs="Segoe UI"/>
        </w:rPr>
        <w:t>he Supporting Documentation tab</w:t>
      </w:r>
      <w:r w:rsidRPr="00173886">
        <w:rPr>
          <w:rFonts w:ascii="Segoe UI" w:hAnsi="Segoe UI" w:cs="Segoe UI"/>
        </w:rPr>
        <w:t xml:space="preserve"> and indicate this in the “Corresponding Filing Tracking Number” field.</w:t>
      </w:r>
    </w:p>
    <w:p w14:paraId="6F0F0175" w14:textId="417A02B4" w:rsidR="00EE346B" w:rsidRPr="004312ED" w:rsidRDefault="00EE346B" w:rsidP="00EE346B">
      <w:pPr>
        <w:pStyle w:val="ListParagraph"/>
        <w:numPr>
          <w:ilvl w:val="2"/>
          <w:numId w:val="3"/>
        </w:numPr>
        <w:spacing w:before="120"/>
        <w:contextualSpacing w:val="0"/>
        <w:rPr>
          <w:rFonts w:ascii="Segoe UI" w:hAnsi="Segoe UI" w:cs="Segoe UI"/>
        </w:rPr>
      </w:pPr>
      <w:r w:rsidRPr="004312ED">
        <w:rPr>
          <w:rFonts w:ascii="Segoe UI" w:hAnsi="Segoe UI" w:cs="Segoe UI"/>
        </w:rPr>
        <w:t xml:space="preserve">You may not use </w:t>
      </w:r>
      <w:r w:rsidR="00F46322">
        <w:rPr>
          <w:rFonts w:ascii="Segoe UI" w:hAnsi="Segoe UI" w:cs="Segoe UI"/>
        </w:rPr>
        <w:t>non-</w:t>
      </w:r>
      <w:proofErr w:type="gramStart"/>
      <w:r w:rsidR="007772F7">
        <w:rPr>
          <w:rFonts w:ascii="Segoe UI" w:hAnsi="Segoe UI" w:cs="Segoe UI"/>
        </w:rPr>
        <w:t>A</w:t>
      </w:r>
      <w:r w:rsidR="00F46322">
        <w:rPr>
          <w:rFonts w:ascii="Segoe UI" w:hAnsi="Segoe UI" w:cs="Segoe UI"/>
        </w:rPr>
        <w:t>dministrative</w:t>
      </w:r>
      <w:proofErr w:type="gramEnd"/>
      <w:r w:rsidR="00F46322">
        <w:rPr>
          <w:rFonts w:ascii="Segoe UI" w:hAnsi="Segoe UI" w:cs="Segoe UI"/>
        </w:rPr>
        <w:t xml:space="preserve"> </w:t>
      </w:r>
      <w:r w:rsidR="003F567B">
        <w:rPr>
          <w:rFonts w:ascii="Segoe UI" w:hAnsi="Segoe UI" w:cs="Segoe UI"/>
        </w:rPr>
        <w:t>variability</w:t>
      </w:r>
      <w:r w:rsidR="003F567B" w:rsidRPr="00501F31">
        <w:rPr>
          <w:rFonts w:ascii="Segoe UI" w:hAnsi="Segoe UI" w:cs="Segoe UI"/>
        </w:rPr>
        <w:t xml:space="preserve"> or </w:t>
      </w:r>
      <w:r w:rsidR="003F567B">
        <w:rPr>
          <w:rFonts w:ascii="Segoe UI" w:hAnsi="Segoe UI" w:cs="Segoe UI"/>
        </w:rPr>
        <w:t>bracketing</w:t>
      </w:r>
      <w:r w:rsidR="003F567B" w:rsidRPr="004312ED">
        <w:rPr>
          <w:rFonts w:ascii="Segoe UI" w:hAnsi="Segoe UI" w:cs="Segoe UI"/>
        </w:rPr>
        <w:t xml:space="preserve"> </w:t>
      </w:r>
      <w:r w:rsidRPr="004312ED">
        <w:rPr>
          <w:rFonts w:ascii="Segoe UI" w:hAnsi="Segoe UI" w:cs="Segoe UI"/>
        </w:rPr>
        <w:t>to define product or plan design, including benefits or cost sharing amounts.</w:t>
      </w:r>
    </w:p>
    <w:p w14:paraId="2DB7EA21" w14:textId="5C0B0345" w:rsidR="00EE346B" w:rsidRPr="004312ED" w:rsidRDefault="00EE346B" w:rsidP="00EE346B">
      <w:pPr>
        <w:pStyle w:val="ListParagraph"/>
        <w:numPr>
          <w:ilvl w:val="3"/>
          <w:numId w:val="3"/>
        </w:numPr>
        <w:spacing w:before="120"/>
        <w:contextualSpacing w:val="0"/>
        <w:rPr>
          <w:rFonts w:ascii="Segoe UI" w:hAnsi="Segoe UI" w:cs="Segoe UI"/>
        </w:rPr>
      </w:pPr>
      <w:r w:rsidRPr="004312ED">
        <w:rPr>
          <w:rFonts w:ascii="Segoe UI" w:hAnsi="Segoe UI" w:cs="Segoe UI"/>
        </w:rPr>
        <w:t xml:space="preserve">Limited variability will be accepted for </w:t>
      </w:r>
      <w:r w:rsidR="007772F7">
        <w:rPr>
          <w:rFonts w:ascii="Segoe UI" w:hAnsi="Segoe UI" w:cs="Segoe UI"/>
        </w:rPr>
        <w:t>a</w:t>
      </w:r>
      <w:r w:rsidRPr="004312ED">
        <w:rPr>
          <w:rFonts w:ascii="Segoe UI" w:hAnsi="Segoe UI" w:cs="Segoe UI"/>
        </w:rPr>
        <w:t>dministrative purposes only, such as, but not limited to</w:t>
      </w:r>
      <w:r w:rsidR="00755C19">
        <w:rPr>
          <w:rFonts w:ascii="Segoe UI" w:hAnsi="Segoe UI" w:cs="Segoe UI"/>
        </w:rPr>
        <w:t xml:space="preserve"> the following</w:t>
      </w:r>
      <w:r w:rsidRPr="004312ED">
        <w:rPr>
          <w:rFonts w:ascii="Segoe UI" w:hAnsi="Segoe UI" w:cs="Segoe UI"/>
        </w:rPr>
        <w:t>:  signature blocks, school name, and street address.</w:t>
      </w:r>
    </w:p>
    <w:p w14:paraId="039DBAF3" w14:textId="77777777" w:rsidR="00EE346B" w:rsidRPr="004312ED" w:rsidRDefault="00EE346B" w:rsidP="00EE346B">
      <w:pPr>
        <w:pStyle w:val="ListParagraph"/>
        <w:numPr>
          <w:ilvl w:val="3"/>
          <w:numId w:val="3"/>
        </w:numPr>
        <w:spacing w:before="120"/>
        <w:contextualSpacing w:val="0"/>
        <w:rPr>
          <w:rFonts w:ascii="Segoe UI" w:hAnsi="Segoe UI" w:cs="Segoe UI"/>
        </w:rPr>
      </w:pPr>
      <w:r w:rsidRPr="004312ED">
        <w:rPr>
          <w:rFonts w:ascii="Segoe UI" w:hAnsi="Segoe UI" w:cs="Segoe UI"/>
        </w:rPr>
        <w:t>Limited variability used for administrative purposes only does not require a formal variability statement.</w:t>
      </w:r>
    </w:p>
    <w:p w14:paraId="5519B047" w14:textId="77777777" w:rsidR="00EE346B" w:rsidRPr="004312ED" w:rsidRDefault="00EE346B" w:rsidP="00EE346B">
      <w:pPr>
        <w:pStyle w:val="ListParagraph"/>
        <w:numPr>
          <w:ilvl w:val="2"/>
          <w:numId w:val="3"/>
        </w:numPr>
        <w:spacing w:before="120"/>
        <w:contextualSpacing w:val="0"/>
        <w:rPr>
          <w:rFonts w:ascii="Segoe UI" w:hAnsi="Segoe UI" w:cs="Segoe UI"/>
        </w:rPr>
      </w:pPr>
      <w:r w:rsidRPr="004312ED">
        <w:rPr>
          <w:rFonts w:ascii="Segoe UI" w:hAnsi="Segoe UI" w:cs="Segoe UI"/>
        </w:rPr>
        <w:t>You may attach supporting documentation for a specific form under the Supporting Documentation tab.</w:t>
      </w:r>
    </w:p>
    <w:p w14:paraId="558C6FE1" w14:textId="7D9436B6" w:rsidR="00EE346B" w:rsidRPr="004312ED" w:rsidRDefault="00EE346B" w:rsidP="00EE346B">
      <w:pPr>
        <w:pStyle w:val="ListParagraph"/>
        <w:numPr>
          <w:ilvl w:val="2"/>
          <w:numId w:val="3"/>
        </w:numPr>
        <w:spacing w:before="120"/>
        <w:contextualSpacing w:val="0"/>
        <w:rPr>
          <w:rFonts w:ascii="Segoe UI" w:hAnsi="Segoe UI" w:cs="Segoe UI"/>
        </w:rPr>
      </w:pPr>
      <w:r w:rsidRPr="004312ED">
        <w:rPr>
          <w:rFonts w:ascii="Segoe UI" w:hAnsi="Segoe UI" w:cs="Segoe UI"/>
        </w:rPr>
        <w:t>You may not encrypt or otherwise electronically protect any document filed with OIC for review.  We must be able to make a PDF copy of each of your forms.</w:t>
      </w:r>
    </w:p>
    <w:p w14:paraId="6DC74821" w14:textId="77777777" w:rsidR="00EE346B" w:rsidRPr="00326225" w:rsidRDefault="00EE346B" w:rsidP="00EE346B">
      <w:pPr>
        <w:pStyle w:val="ListParagraph"/>
        <w:numPr>
          <w:ilvl w:val="2"/>
          <w:numId w:val="3"/>
        </w:numPr>
        <w:spacing w:before="120"/>
        <w:contextualSpacing w:val="0"/>
        <w:rPr>
          <w:rFonts w:ascii="Segoe UI" w:hAnsi="Segoe UI" w:cs="Segoe UI"/>
        </w:rPr>
      </w:pPr>
      <w:r w:rsidRPr="00326225">
        <w:rPr>
          <w:rFonts w:ascii="Segoe UI" w:hAnsi="Segoe UI" w:cs="Segoe UI"/>
        </w:rPr>
        <w:t xml:space="preserve">Forms translated from English </w:t>
      </w:r>
      <w:r w:rsidRPr="00326225">
        <w:rPr>
          <w:rFonts w:ascii="Segoe UI" w:eastAsia="Segoe UI" w:hAnsi="Segoe UI" w:cs="Segoe UI"/>
        </w:rPr>
        <w:t>to another language must be filed according to the requirements of WAC 284-58-066.</w:t>
      </w:r>
    </w:p>
    <w:p w14:paraId="11270630" w14:textId="77777777" w:rsidR="00EE346B" w:rsidRPr="00326225" w:rsidRDefault="00EE346B" w:rsidP="00EE346B">
      <w:pPr>
        <w:pStyle w:val="ListParagraph"/>
        <w:numPr>
          <w:ilvl w:val="2"/>
          <w:numId w:val="3"/>
        </w:numPr>
        <w:spacing w:before="120"/>
        <w:contextualSpacing w:val="0"/>
        <w:rPr>
          <w:rFonts w:ascii="Segoe UI" w:hAnsi="Segoe UI" w:cs="Segoe UI"/>
        </w:rPr>
      </w:pPr>
      <w:r w:rsidRPr="00326225">
        <w:rPr>
          <w:rFonts w:ascii="Segoe UI" w:hAnsi="Segoe UI" w:cs="Segoe UI"/>
        </w:rPr>
        <w:lastRenderedPageBreak/>
        <w:t>In your initial submission, all forms that comprise your filing must be in final format and attached on the Form Schedule tab.</w:t>
      </w:r>
    </w:p>
    <w:p w14:paraId="21251E01" w14:textId="04883E8B" w:rsidR="00EE346B" w:rsidRPr="00326225" w:rsidRDefault="00EE346B" w:rsidP="00EE346B">
      <w:pPr>
        <w:pStyle w:val="ListParagraph"/>
        <w:numPr>
          <w:ilvl w:val="3"/>
          <w:numId w:val="3"/>
        </w:numPr>
        <w:spacing w:before="120"/>
        <w:contextualSpacing w:val="0"/>
        <w:rPr>
          <w:rFonts w:ascii="Segoe UI" w:hAnsi="Segoe UI" w:cs="Segoe UI"/>
        </w:rPr>
      </w:pPr>
      <w:r w:rsidRPr="00326225">
        <w:rPr>
          <w:rFonts w:ascii="Segoe UI" w:hAnsi="Segoe UI" w:cs="Segoe UI"/>
        </w:rPr>
        <w:t xml:space="preserve">You must list all filed forms in separate lines on the Form Schedule </w:t>
      </w:r>
      <w:r w:rsidR="00870FDE" w:rsidRPr="00326225">
        <w:rPr>
          <w:rFonts w:ascii="Segoe UI" w:hAnsi="Segoe UI" w:cs="Segoe UI"/>
        </w:rPr>
        <w:t>tab and</w:t>
      </w:r>
      <w:r w:rsidRPr="00326225">
        <w:rPr>
          <w:rFonts w:ascii="Segoe UI" w:hAnsi="Segoe UI" w:cs="Segoe UI"/>
        </w:rPr>
        <w:t xml:space="preserve"> enter form numbers </w:t>
      </w:r>
      <w:r w:rsidR="00870FDE">
        <w:rPr>
          <w:rFonts w:ascii="Segoe UI" w:hAnsi="Segoe UI" w:cs="Segoe UI"/>
        </w:rPr>
        <w:t>accurately</w:t>
      </w:r>
      <w:r w:rsidRPr="00326225">
        <w:rPr>
          <w:rFonts w:ascii="Segoe UI" w:hAnsi="Segoe UI" w:cs="Segoe UI"/>
        </w:rPr>
        <w:t>.  Each form listed on the Form Schedule tab must have only one form number.</w:t>
      </w:r>
    </w:p>
    <w:p w14:paraId="2A32606C" w14:textId="77777777"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t>A form retains the same form number throughout the review process.</w:t>
      </w:r>
    </w:p>
    <w:p w14:paraId="69A9C82D" w14:textId="4DF5F8A5"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t xml:space="preserve">A form which has undergone any revision outside the review process is a new form. This means you may not file a revised version of a </w:t>
      </w:r>
      <w:r w:rsidR="009E578A" w:rsidRPr="00107AD4">
        <w:rPr>
          <w:rFonts w:ascii="Segoe UI" w:hAnsi="Segoe UI" w:cs="Segoe UI"/>
        </w:rPr>
        <w:t>previously approved</w:t>
      </w:r>
      <w:r w:rsidRPr="00107AD4">
        <w:rPr>
          <w:rFonts w:ascii="Segoe UI" w:hAnsi="Segoe UI" w:cs="Segoe UI"/>
        </w:rPr>
        <w:t xml:space="preserve"> form using the same form number.</w:t>
      </w:r>
    </w:p>
    <w:p w14:paraId="31716859" w14:textId="77777777" w:rsidR="00EE346B" w:rsidRPr="00107AD4" w:rsidRDefault="00EE346B" w:rsidP="00EE346B">
      <w:pPr>
        <w:pStyle w:val="ListParagraph"/>
        <w:numPr>
          <w:ilvl w:val="2"/>
          <w:numId w:val="3"/>
        </w:numPr>
        <w:spacing w:before="120"/>
        <w:contextualSpacing w:val="0"/>
        <w:rPr>
          <w:rFonts w:ascii="Segoe UI" w:hAnsi="Segoe UI" w:cs="Segoe UI"/>
        </w:rPr>
      </w:pPr>
      <w:r w:rsidRPr="00107AD4">
        <w:rPr>
          <w:rFonts w:ascii="Segoe UI" w:hAnsi="Segoe UI" w:cs="Segoe UI"/>
        </w:rPr>
        <w:t>If you are filing revised versions of previous year’s forms:</w:t>
      </w:r>
    </w:p>
    <w:p w14:paraId="66BCFDCA" w14:textId="77777777"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t>You must file the revised forms on the Form Schedule tab with unique form numbers.</w:t>
      </w:r>
    </w:p>
    <w:p w14:paraId="7B6117F4" w14:textId="7EC7398E"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t xml:space="preserve">When you list the revised form on the Form Schedule tab, you must populate the “Action” field with “Revised”. You will then be prompted to enter “Action Specific Data”. In the Action Specific Data field, you must enter the form number of the previous year’s form (the one you are replacing) and the SERFF </w:t>
      </w:r>
      <w:r w:rsidR="00293900">
        <w:rPr>
          <w:rFonts w:ascii="Segoe UI" w:hAnsi="Segoe UI" w:cs="Segoe UI"/>
        </w:rPr>
        <w:t>Tracking Number</w:t>
      </w:r>
      <w:r w:rsidRPr="00107AD4">
        <w:rPr>
          <w:rFonts w:ascii="Segoe UI" w:hAnsi="Segoe UI" w:cs="Segoe UI"/>
        </w:rPr>
        <w:t xml:space="preserve"> under which the previous year’s form was filed.</w:t>
      </w:r>
    </w:p>
    <w:p w14:paraId="56E0E938" w14:textId="77777777" w:rsidR="00EE346B" w:rsidRPr="00107AD4" w:rsidRDefault="00EE346B" w:rsidP="00EE346B">
      <w:pPr>
        <w:pStyle w:val="ListParagraph"/>
        <w:spacing w:before="120"/>
        <w:ind w:left="1620"/>
        <w:contextualSpacing w:val="0"/>
        <w:rPr>
          <w:rFonts w:ascii="Segoe UI" w:hAnsi="Segoe UI" w:cs="Segoe UI"/>
        </w:rPr>
      </w:pPr>
      <w:r w:rsidRPr="00107AD4">
        <w:rPr>
          <w:rFonts w:ascii="Segoe UI" w:hAnsi="Segoe UI" w:cs="Segoe UI"/>
        </w:rPr>
        <w:t>(See “Diagram:  Filing Revised Versions of Previous Year’s Forms” below.  See “Action” and “Action Specific Data” columns.)</w:t>
      </w:r>
    </w:p>
    <w:p w14:paraId="552AA3F3" w14:textId="3AE05167" w:rsidR="001A0C0D" w:rsidRDefault="00EE346B" w:rsidP="00CA2DAA">
      <w:pPr>
        <w:pStyle w:val="ListParagraph"/>
        <w:spacing w:before="120"/>
        <w:ind w:left="1620"/>
        <w:contextualSpacing w:val="0"/>
        <w:rPr>
          <w:rFonts w:ascii="Segoe UI" w:hAnsi="Segoe UI" w:cs="Segoe UI"/>
          <w:b/>
        </w:rPr>
      </w:pPr>
      <w:r w:rsidRPr="00107AD4">
        <w:rPr>
          <w:rFonts w:ascii="Segoe UI" w:hAnsi="Segoe UI" w:cs="Segoe UI"/>
        </w:rPr>
        <w:t>You must attach a strikeout/</w:t>
      </w:r>
      <w:r w:rsidRPr="00C94CB8">
        <w:rPr>
          <w:rFonts w:ascii="Segoe UI" w:hAnsi="Segoe UI" w:cs="Segoe UI"/>
        </w:rPr>
        <w:t>underline (redline) of the changes from the previous year’s forms on the Supporting Documentation tab.</w:t>
      </w:r>
      <w:r w:rsidR="005E3E27" w:rsidRPr="00C94CB8">
        <w:rPr>
          <w:rFonts w:ascii="Segoe UI" w:hAnsi="Segoe UI" w:cs="Segoe UI"/>
        </w:rPr>
        <w:t xml:space="preserve">  </w:t>
      </w:r>
      <w:r w:rsidR="00584EFF" w:rsidRPr="00C94CB8">
        <w:rPr>
          <w:rFonts w:ascii="Segoe UI" w:hAnsi="Segoe UI" w:cs="Segoe UI"/>
        </w:rPr>
        <w:t xml:space="preserve">The redline must match the clean copy of the form attached to the Form Schedule tab exactly.  </w:t>
      </w:r>
      <w:r w:rsidR="005E3E27" w:rsidRPr="00C94CB8">
        <w:rPr>
          <w:rFonts w:ascii="Segoe UI" w:hAnsi="Segoe UI" w:cs="Segoe UI"/>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14:paraId="0D61A39F" w14:textId="77777777" w:rsidR="00835DC9" w:rsidRPr="00835DC9" w:rsidRDefault="00835DC9" w:rsidP="00835DC9">
      <w:pPr>
        <w:spacing w:before="120"/>
        <w:rPr>
          <w:rFonts w:ascii="Segoe UI" w:hAnsi="Segoe UI" w:cs="Segoe UI"/>
          <w:b/>
        </w:rPr>
      </w:pPr>
    </w:p>
    <w:p w14:paraId="061CC3E7" w14:textId="5A997F1C" w:rsidR="00CA2DAA" w:rsidRPr="00DB3912" w:rsidRDefault="00CA2DAA" w:rsidP="00CA2DAA">
      <w:pPr>
        <w:pStyle w:val="ListParagraph"/>
        <w:spacing w:before="120"/>
        <w:ind w:left="1620"/>
        <w:contextualSpacing w:val="0"/>
        <w:rPr>
          <w:rFonts w:ascii="Segoe UI" w:hAnsi="Segoe UI" w:cs="Segoe UI"/>
          <w:b/>
        </w:rPr>
      </w:pPr>
      <w:r w:rsidRPr="00DB3912">
        <w:rPr>
          <w:rFonts w:ascii="Segoe UI" w:hAnsi="Segoe UI" w:cs="Segoe UI"/>
          <w:b/>
        </w:rPr>
        <w:t>Diagram:  Filing Revised Versions of Previous Year’s Forms:</w:t>
      </w:r>
    </w:p>
    <w:p w14:paraId="3C2C2F3B" w14:textId="44007006" w:rsidR="00CA2DAA" w:rsidRPr="00107AD4" w:rsidRDefault="00CA2DAA" w:rsidP="00EE346B">
      <w:pPr>
        <w:pStyle w:val="ListParagraph"/>
        <w:spacing w:before="120"/>
        <w:ind w:left="1620"/>
        <w:contextualSpacing w:val="0"/>
        <w:rPr>
          <w:rFonts w:ascii="Segoe UI" w:hAnsi="Segoe UI" w:cs="Segoe UI"/>
        </w:rPr>
      </w:pPr>
      <w:r w:rsidRPr="005D3E12">
        <w:rPr>
          <w:rFonts w:ascii="Segoe UI" w:hAnsi="Segoe UI" w:cs="Segoe UI"/>
          <w:b/>
          <w:noProof/>
        </w:rPr>
        <w:lastRenderedPageBreak/>
        <w:drawing>
          <wp:inline distT="0" distB="0" distL="0" distR="0" wp14:anchorId="5FD67ABB" wp14:editId="077B3477">
            <wp:extent cx="3122084" cy="2320799"/>
            <wp:effectExtent l="19050" t="19050" r="21590" b="22860"/>
            <wp:docPr id="6" name="Picture 6" descr="Screen print example of SERFF Form Schedule tab illustrating how previous filing information is listed under the Action Specific Data column for renewal or revise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print example of SERFF Form Schedule tab illustrating how previous filing information is listed under the Action Specific Data column for renewal or revised docum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5105" cy="2345345"/>
                    </a:xfrm>
                    <a:prstGeom prst="rect">
                      <a:avLst/>
                    </a:prstGeom>
                    <a:noFill/>
                    <a:ln>
                      <a:solidFill>
                        <a:schemeClr val="tx1"/>
                      </a:solidFill>
                    </a:ln>
                  </pic:spPr>
                </pic:pic>
              </a:graphicData>
            </a:graphic>
          </wp:inline>
        </w:drawing>
      </w:r>
    </w:p>
    <w:p w14:paraId="17F1A981" w14:textId="77777777" w:rsidR="00EE346B" w:rsidRPr="009E409B" w:rsidRDefault="00EE346B" w:rsidP="00EE346B">
      <w:pPr>
        <w:pStyle w:val="ListParagraph"/>
        <w:numPr>
          <w:ilvl w:val="2"/>
          <w:numId w:val="3"/>
        </w:numPr>
        <w:spacing w:before="120"/>
        <w:contextualSpacing w:val="0"/>
        <w:rPr>
          <w:rFonts w:ascii="Segoe UI" w:hAnsi="Segoe UI" w:cs="Segoe UI"/>
        </w:rPr>
      </w:pPr>
      <w:r w:rsidRPr="009E409B">
        <w:rPr>
          <w:rFonts w:ascii="Segoe UI" w:hAnsi="Segoe UI" w:cs="Segoe UI"/>
        </w:rPr>
        <w:t>Timing of changes to a Form Filing.</w:t>
      </w:r>
    </w:p>
    <w:p w14:paraId="2D00689F" w14:textId="77777777"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You may make any changes to the forms in your filing that are required to be made in response to an objection in that filing.  Those changes may be made at any time between receipt of the Objection Letter and the “respond-by” date in the Objection Letter.</w:t>
      </w:r>
    </w:p>
    <w:p w14:paraId="03BA5C6E" w14:textId="4941602C"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The timing of changes to your filing for any other reason must be coordinated with the Analyst assigned to that filing.  Failure to coordinate with your Analyst may interrupt (and thus delay) review of the </w:t>
      </w:r>
      <w:r w:rsidR="0031440C" w:rsidRPr="009E409B">
        <w:rPr>
          <w:rFonts w:ascii="Segoe UI" w:hAnsi="Segoe UI" w:cs="Segoe UI"/>
        </w:rPr>
        <w:t>filing or</w:t>
      </w:r>
      <w:r w:rsidRPr="009E409B">
        <w:rPr>
          <w:rFonts w:ascii="Segoe UI" w:hAnsi="Segoe UI" w:cs="Segoe UI"/>
        </w:rPr>
        <w:t xml:space="preserve"> may require the Analyst to re-start review from the beginning.  </w:t>
      </w:r>
      <w:r w:rsidR="00F9649E" w:rsidRPr="004C49F1">
        <w:rPr>
          <w:rFonts w:ascii="Segoe UI" w:hAnsi="Segoe UI" w:cs="Segoe UI"/>
          <w:highlight w:val="green"/>
        </w:rPr>
        <w:t xml:space="preserve">In some instances, </w:t>
      </w:r>
      <w:r w:rsidR="00F9649E">
        <w:rPr>
          <w:rFonts w:ascii="Segoe UI" w:hAnsi="Segoe UI" w:cs="Segoe UI"/>
          <w:highlight w:val="green"/>
        </w:rPr>
        <w:t>your</w:t>
      </w:r>
      <w:r w:rsidR="00F9649E" w:rsidRPr="004C49F1">
        <w:rPr>
          <w:rFonts w:ascii="Segoe UI" w:hAnsi="Segoe UI" w:cs="Segoe UI"/>
          <w:highlight w:val="green"/>
        </w:rPr>
        <w:t xml:space="preserve"> Analyst may even require </w:t>
      </w:r>
      <w:r w:rsidR="00F9649E">
        <w:rPr>
          <w:rFonts w:ascii="Segoe UI" w:hAnsi="Segoe UI" w:cs="Segoe UI"/>
          <w:highlight w:val="green"/>
        </w:rPr>
        <w:t xml:space="preserve">removal of the </w:t>
      </w:r>
      <w:r w:rsidR="00F9649E" w:rsidRPr="004C49F1">
        <w:rPr>
          <w:rFonts w:ascii="Segoe UI" w:hAnsi="Segoe UI" w:cs="Segoe UI"/>
          <w:highlight w:val="green"/>
        </w:rPr>
        <w:t>unauthorized change</w:t>
      </w:r>
      <w:r w:rsidR="00F9649E">
        <w:rPr>
          <w:rFonts w:ascii="Segoe UI" w:hAnsi="Segoe UI" w:cs="Segoe UI"/>
          <w:highlight w:val="green"/>
        </w:rPr>
        <w:t>(</w:t>
      </w:r>
      <w:r w:rsidR="00F9649E" w:rsidRPr="004C49F1">
        <w:rPr>
          <w:rFonts w:ascii="Segoe UI" w:hAnsi="Segoe UI" w:cs="Segoe UI"/>
          <w:highlight w:val="green"/>
        </w:rPr>
        <w:t>s</w:t>
      </w:r>
      <w:r w:rsidR="00F9649E">
        <w:rPr>
          <w:rFonts w:ascii="Segoe UI" w:hAnsi="Segoe UI" w:cs="Segoe UI"/>
          <w:highlight w:val="green"/>
        </w:rPr>
        <w:t xml:space="preserve">) before the review </w:t>
      </w:r>
      <w:r w:rsidR="004D754F">
        <w:rPr>
          <w:rFonts w:ascii="Segoe UI" w:hAnsi="Segoe UI" w:cs="Segoe UI"/>
          <w:highlight w:val="green"/>
        </w:rPr>
        <w:t xml:space="preserve">may </w:t>
      </w:r>
      <w:r w:rsidR="00180699">
        <w:rPr>
          <w:rFonts w:ascii="Segoe UI" w:hAnsi="Segoe UI" w:cs="Segoe UI"/>
          <w:highlight w:val="green"/>
        </w:rPr>
        <w:t>resume</w:t>
      </w:r>
      <w:r w:rsidR="00F9649E" w:rsidRPr="004C49F1">
        <w:rPr>
          <w:rFonts w:ascii="Segoe UI" w:hAnsi="Segoe UI" w:cs="Segoe UI"/>
          <w:highlight w:val="green"/>
        </w:rPr>
        <w:t>.</w:t>
      </w:r>
      <w:r w:rsidR="00F9649E">
        <w:rPr>
          <w:rFonts w:ascii="Segoe UI" w:hAnsi="Segoe UI" w:cs="Segoe UI"/>
        </w:rPr>
        <w:t xml:space="preserve">  </w:t>
      </w:r>
      <w:r w:rsidRPr="009E409B">
        <w:rPr>
          <w:rFonts w:ascii="Segoe UI" w:hAnsi="Segoe UI" w:cs="Segoe UI"/>
        </w:rPr>
        <w:t>If you make a change that necessitates re-starting review from the beginning, that review will be prioritized according to the date of the change (not the date of the original filing).  This will delay review of your filing.</w:t>
      </w:r>
    </w:p>
    <w:p w14:paraId="1F789213" w14:textId="0BB62BCE"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To coordinate timing of changes with your Analyst, you must send a Note to Reviewer in the form filing requesting to make the change. The Note to Reviewer must be sent in the filing you are requesting to </w:t>
      </w:r>
      <w:r w:rsidR="0031440C" w:rsidRPr="009E409B">
        <w:rPr>
          <w:rFonts w:ascii="Segoe UI" w:hAnsi="Segoe UI" w:cs="Segoe UI"/>
        </w:rPr>
        <w:t>change and</w:t>
      </w:r>
      <w:r w:rsidRPr="009E409B">
        <w:rPr>
          <w:rFonts w:ascii="Segoe UI" w:hAnsi="Segoe UI" w:cs="Segoe UI"/>
        </w:rPr>
        <w:t xml:space="preserve"> include specific details of the change requested.</w:t>
      </w:r>
    </w:p>
    <w:p w14:paraId="6F889986" w14:textId="5D75A759"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If you are requesting to make a change to your form filing in response to an objection in the corresponding</w:t>
      </w:r>
      <w:r w:rsidRPr="009E409B">
        <w:rPr>
          <w:rFonts w:ascii="Segoe UI" w:hAnsi="Segoe UI" w:cs="Segoe UI"/>
          <w:b/>
        </w:rPr>
        <w:t xml:space="preserve"> rate</w:t>
      </w:r>
      <w:r w:rsidRPr="009E409B">
        <w:rPr>
          <w:rFonts w:ascii="Segoe UI" w:hAnsi="Segoe UI" w:cs="Segoe UI"/>
        </w:rPr>
        <w:t xml:space="preserve"> filing, your Note to Reviewer must also include the SERFF or State </w:t>
      </w:r>
      <w:r w:rsidR="00293900">
        <w:rPr>
          <w:rFonts w:ascii="Segoe UI" w:hAnsi="Segoe UI" w:cs="Segoe UI"/>
        </w:rPr>
        <w:t>Tracking Number</w:t>
      </w:r>
      <w:r w:rsidRPr="009E409B">
        <w:rPr>
          <w:rFonts w:ascii="Segoe UI" w:hAnsi="Segoe UI" w:cs="Segoe UI"/>
        </w:rPr>
        <w:t xml:space="preserve"> of that rate filing.</w:t>
      </w:r>
    </w:p>
    <w:p w14:paraId="6676937A" w14:textId="0A391A11"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Your Analyst will respond to your request in a Note to Filer.  The Analyst may: (1) Authorize you to</w:t>
      </w:r>
      <w:r w:rsidR="00293900">
        <w:rPr>
          <w:rFonts w:ascii="Segoe UI" w:hAnsi="Segoe UI" w:cs="Segoe UI"/>
        </w:rPr>
        <w:t xml:space="preserve"> make the change immediately;</w:t>
      </w:r>
      <w:r w:rsidRPr="009E409B">
        <w:rPr>
          <w:rFonts w:ascii="Segoe UI" w:hAnsi="Segoe UI" w:cs="Segoe UI"/>
        </w:rPr>
        <w:t xml:space="preserve"> (2) Request that you make the change </w:t>
      </w:r>
      <w:r w:rsidR="00BA612A" w:rsidRPr="009E409B">
        <w:rPr>
          <w:rFonts w:ascii="Segoe UI" w:hAnsi="Segoe UI" w:cs="Segoe UI"/>
        </w:rPr>
        <w:t>later</w:t>
      </w:r>
      <w:r w:rsidRPr="009E409B">
        <w:rPr>
          <w:rFonts w:ascii="Segoe UI" w:hAnsi="Segoe UI" w:cs="Segoe UI"/>
        </w:rPr>
        <w:t xml:space="preserve"> during the review process; or (3) Advise you of any specific compliance concerns about the change you requested.</w:t>
      </w:r>
    </w:p>
    <w:p w14:paraId="6E049B70" w14:textId="5C748C3F"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Do not make </w:t>
      </w:r>
      <w:r w:rsidRPr="00B62DF5">
        <w:rPr>
          <w:rFonts w:ascii="Segoe UI" w:hAnsi="Segoe UI" w:cs="Segoe UI"/>
        </w:rPr>
        <w:t xml:space="preserve">any modifications other than as specifically authorized </w:t>
      </w:r>
      <w:r w:rsidR="003B40C9" w:rsidRPr="00B62DF5">
        <w:rPr>
          <w:rFonts w:ascii="Segoe UI" w:hAnsi="Segoe UI" w:cs="Segoe UI"/>
        </w:rPr>
        <w:t xml:space="preserve">by your Analyst </w:t>
      </w:r>
      <w:r w:rsidRPr="00B62DF5">
        <w:rPr>
          <w:rFonts w:ascii="Segoe UI" w:hAnsi="Segoe UI" w:cs="Segoe UI"/>
        </w:rPr>
        <w:t>in the Note</w:t>
      </w:r>
      <w:r w:rsidRPr="009E409B">
        <w:rPr>
          <w:rFonts w:ascii="Segoe UI" w:hAnsi="Segoe UI" w:cs="Segoe UI"/>
        </w:rPr>
        <w:t xml:space="preserve"> to Filer.  </w:t>
      </w:r>
      <w:r w:rsidRPr="00F9649E">
        <w:rPr>
          <w:rFonts w:ascii="Segoe UI" w:hAnsi="Segoe UI" w:cs="Segoe UI"/>
          <w:strike/>
          <w:highlight w:val="green"/>
        </w:rPr>
        <w:t xml:space="preserve">Filings modified without coordination with the Analyst may be treated as un-reviewed filings and prioritized according to the </w:t>
      </w:r>
      <w:r w:rsidRPr="00F9649E">
        <w:rPr>
          <w:rFonts w:ascii="Segoe UI" w:hAnsi="Segoe UI" w:cs="Segoe UI"/>
          <w:strike/>
          <w:highlight w:val="green"/>
        </w:rPr>
        <w:lastRenderedPageBreak/>
        <w:t>date of the unauthorized change (not the date of your original filing).  This will delay review of your filing.</w:t>
      </w:r>
    </w:p>
    <w:p w14:paraId="41CC1C03" w14:textId="4746544C" w:rsidR="00EE346B" w:rsidRPr="001A5793" w:rsidRDefault="00EE346B" w:rsidP="00EE346B">
      <w:pPr>
        <w:pStyle w:val="ListParagraph"/>
        <w:numPr>
          <w:ilvl w:val="2"/>
          <w:numId w:val="3"/>
        </w:numPr>
        <w:spacing w:before="120"/>
        <w:contextualSpacing w:val="0"/>
        <w:rPr>
          <w:rFonts w:ascii="Segoe UI" w:hAnsi="Segoe UI" w:cs="Segoe UI"/>
        </w:rPr>
      </w:pPr>
      <w:r w:rsidRPr="001A5793">
        <w:rPr>
          <w:rFonts w:ascii="Segoe UI" w:hAnsi="Segoe UI" w:cs="Segoe UI"/>
        </w:rPr>
        <w:t>Custom applications and enrollment forms (including web-based):</w:t>
      </w:r>
    </w:p>
    <w:p w14:paraId="4E5B7089" w14:textId="55E0A3EA" w:rsidR="00EE346B" w:rsidRPr="001A5793" w:rsidRDefault="00EE346B" w:rsidP="00EE346B">
      <w:pPr>
        <w:pStyle w:val="ListParagraph"/>
        <w:numPr>
          <w:ilvl w:val="3"/>
          <w:numId w:val="3"/>
        </w:numPr>
        <w:spacing w:before="120"/>
        <w:contextualSpacing w:val="0"/>
        <w:rPr>
          <w:rFonts w:ascii="Segoe UI" w:hAnsi="Segoe UI" w:cs="Segoe UI"/>
        </w:rPr>
      </w:pPr>
      <w:r w:rsidRPr="001A5793">
        <w:rPr>
          <w:rFonts w:ascii="Segoe UI" w:hAnsi="Segoe UI" w:cs="Segoe UI"/>
        </w:rPr>
        <w:t>Custom applications and enrollment forms filed for review must be attached, in final form, on the Form Schedule tab.</w:t>
      </w:r>
      <w:r w:rsidR="004D7010">
        <w:rPr>
          <w:rFonts w:ascii="Segoe UI" w:hAnsi="Segoe UI" w:cs="Segoe UI"/>
        </w:rPr>
        <w:t xml:space="preserve">  </w:t>
      </w:r>
      <w:r w:rsidR="004D7010" w:rsidRPr="004D7010">
        <w:rPr>
          <w:rFonts w:ascii="Segoe UI" w:hAnsi="Segoe UI" w:cs="Segoe UI"/>
          <w:highlight w:val="green"/>
        </w:rPr>
        <w:t xml:space="preserve">See </w:t>
      </w:r>
      <w:r w:rsidR="004D7010" w:rsidRPr="004D7010">
        <w:rPr>
          <w:rFonts w:ascii="Segoe UI" w:hAnsi="Segoe UI" w:cs="Segoe UI"/>
          <w:i/>
          <w:iCs/>
          <w:highlight w:val="green"/>
        </w:rPr>
        <w:t>Form Filings Speed-to-Market Guide,</w:t>
      </w:r>
      <w:r w:rsidR="004D7010" w:rsidRPr="004D7010">
        <w:rPr>
          <w:rFonts w:ascii="Segoe UI" w:hAnsi="Segoe UI" w:cs="Segoe UI"/>
          <w:highlight w:val="green"/>
        </w:rPr>
        <w:t xml:space="preserve"> Section IV.A – Certifying Custom Enrollment/Application Forms.</w:t>
      </w:r>
    </w:p>
    <w:p w14:paraId="24F9229F" w14:textId="77777777" w:rsidR="00EE346B" w:rsidRPr="001A5793" w:rsidRDefault="00EE346B" w:rsidP="00EE346B">
      <w:pPr>
        <w:pStyle w:val="ListParagraph"/>
        <w:numPr>
          <w:ilvl w:val="3"/>
          <w:numId w:val="3"/>
        </w:numPr>
        <w:spacing w:before="120"/>
        <w:contextualSpacing w:val="0"/>
        <w:rPr>
          <w:rFonts w:ascii="Segoe UI" w:hAnsi="Segoe UI" w:cs="Segoe UI"/>
        </w:rPr>
      </w:pPr>
      <w:r w:rsidRPr="001A5793">
        <w:rPr>
          <w:rFonts w:ascii="Segoe UI" w:hAnsi="Segoe UI" w:cs="Segoe UI"/>
        </w:rPr>
        <w:t>You must complete the Form Name field on the Form Schedule tab using the following naming convention:</w:t>
      </w:r>
    </w:p>
    <w:p w14:paraId="04B1E1FE" w14:textId="77777777" w:rsidR="00EE346B" w:rsidRPr="001A5793" w:rsidRDefault="00EE346B" w:rsidP="00EE346B">
      <w:pPr>
        <w:pStyle w:val="ListParagraph"/>
        <w:numPr>
          <w:ilvl w:val="4"/>
          <w:numId w:val="3"/>
        </w:numPr>
        <w:spacing w:before="120"/>
        <w:contextualSpacing w:val="0"/>
        <w:rPr>
          <w:rFonts w:ascii="Segoe UI" w:hAnsi="Segoe UI" w:cs="Segoe UI"/>
        </w:rPr>
      </w:pPr>
      <w:r w:rsidRPr="001A5793">
        <w:rPr>
          <w:rFonts w:ascii="Segoe UI" w:hAnsi="Segoe UI" w:cs="Segoe UI"/>
        </w:rPr>
        <w:t xml:space="preserve">“Custom App/ </w:t>
      </w:r>
      <w:proofErr w:type="spellStart"/>
      <w:r w:rsidRPr="001A5793">
        <w:rPr>
          <w:rFonts w:ascii="Segoe UI" w:hAnsi="Segoe UI" w:cs="Segoe UI"/>
        </w:rPr>
        <w:t>Enr</w:t>
      </w:r>
      <w:proofErr w:type="spellEnd"/>
      <w:r w:rsidRPr="001A5793">
        <w:rPr>
          <w:rFonts w:ascii="Segoe UI" w:hAnsi="Segoe UI" w:cs="Segoe UI"/>
        </w:rPr>
        <w:t xml:space="preserve"> [ABC Company].” “ABC Company” means the specific group, trust, association, etc.</w:t>
      </w:r>
    </w:p>
    <w:p w14:paraId="3737718A" w14:textId="1D0D304B" w:rsidR="00EE346B" w:rsidRDefault="00EE346B" w:rsidP="00EE346B">
      <w:pPr>
        <w:pStyle w:val="ListParagraph"/>
        <w:numPr>
          <w:ilvl w:val="4"/>
          <w:numId w:val="3"/>
        </w:numPr>
        <w:spacing w:before="120"/>
        <w:contextualSpacing w:val="0"/>
        <w:rPr>
          <w:rFonts w:ascii="Segoe UI" w:hAnsi="Segoe UI" w:cs="Segoe UI"/>
        </w:rPr>
      </w:pPr>
      <w:r w:rsidRPr="001A5793">
        <w:rPr>
          <w:rFonts w:ascii="Segoe UI" w:hAnsi="Segoe UI" w:cs="Segoe UI"/>
        </w:rPr>
        <w:t xml:space="preserve">“Custom App/ </w:t>
      </w:r>
      <w:proofErr w:type="spellStart"/>
      <w:r w:rsidRPr="001A5793">
        <w:rPr>
          <w:rFonts w:ascii="Segoe UI" w:hAnsi="Segoe UI" w:cs="Segoe UI"/>
        </w:rPr>
        <w:t>Enr</w:t>
      </w:r>
      <w:proofErr w:type="spellEnd"/>
      <w:r w:rsidRPr="001A5793">
        <w:rPr>
          <w:rFonts w:ascii="Segoe UI" w:hAnsi="Segoe UI" w:cs="Segoe UI"/>
        </w:rPr>
        <w:t>” for filings where no specific employer group, t</w:t>
      </w:r>
      <w:r w:rsidR="00293900">
        <w:rPr>
          <w:rFonts w:ascii="Segoe UI" w:hAnsi="Segoe UI" w:cs="Segoe UI"/>
        </w:rPr>
        <w:t>rust or</w:t>
      </w:r>
      <w:r w:rsidRPr="001A5793">
        <w:rPr>
          <w:rFonts w:ascii="Segoe UI" w:hAnsi="Segoe UI" w:cs="Segoe UI"/>
        </w:rPr>
        <w:t xml:space="preserve"> association exists.</w:t>
      </w:r>
    </w:p>
    <w:p w14:paraId="20589855" w14:textId="77777777" w:rsidR="00EE346B" w:rsidRDefault="00EE346B" w:rsidP="00EE346B">
      <w:pPr>
        <w:pStyle w:val="ListParagraph"/>
        <w:spacing w:before="120"/>
        <w:ind w:left="460"/>
      </w:pPr>
    </w:p>
    <w:p w14:paraId="0C623BF1" w14:textId="77777777" w:rsidR="000C4513" w:rsidRPr="00C5731F" w:rsidRDefault="000C4513" w:rsidP="000C4513">
      <w:pPr>
        <w:pStyle w:val="Heading2"/>
        <w:numPr>
          <w:ilvl w:val="1"/>
          <w:numId w:val="3"/>
        </w:numPr>
        <w:spacing w:before="120"/>
        <w:ind w:left="900"/>
        <w:jc w:val="left"/>
        <w:rPr>
          <w:rFonts w:ascii="Segoe UI" w:hAnsi="Segoe UI" w:cs="Segoe UI"/>
          <w:b/>
        </w:rPr>
      </w:pPr>
      <w:bookmarkStart w:id="60" w:name="_Toc27390848"/>
      <w:bookmarkStart w:id="61" w:name="_Toc192483379"/>
      <w:r>
        <w:rPr>
          <w:rFonts w:ascii="Segoe UI" w:hAnsi="Segoe UI" w:cs="Segoe UI"/>
          <w:b/>
        </w:rPr>
        <w:t>Student Health Plan Formulary Filings – WAC 284-43-5642(6)(e)(</w:t>
      </w:r>
      <w:proofErr w:type="spellStart"/>
      <w:r>
        <w:rPr>
          <w:rFonts w:ascii="Segoe UI" w:hAnsi="Segoe UI" w:cs="Segoe UI"/>
          <w:b/>
        </w:rPr>
        <w:t>i</w:t>
      </w:r>
      <w:proofErr w:type="spellEnd"/>
      <w:r>
        <w:rPr>
          <w:rFonts w:ascii="Segoe UI" w:hAnsi="Segoe UI" w:cs="Segoe UI"/>
          <w:b/>
        </w:rPr>
        <w:t>)</w:t>
      </w:r>
      <w:r w:rsidRPr="00C5731F">
        <w:rPr>
          <w:rFonts w:ascii="Segoe UI" w:hAnsi="Segoe UI" w:cs="Segoe UI"/>
          <w:b/>
        </w:rPr>
        <w:t>:</w:t>
      </w:r>
      <w:bookmarkEnd w:id="60"/>
      <w:bookmarkEnd w:id="61"/>
    </w:p>
    <w:p w14:paraId="69F4BC7D" w14:textId="2CCFBB4F" w:rsidR="00F23CCE" w:rsidRPr="00F23CCE" w:rsidRDefault="00F23CCE" w:rsidP="00F23CCE">
      <w:pPr>
        <w:spacing w:before="120"/>
        <w:ind w:left="900"/>
        <w:rPr>
          <w:rFonts w:ascii="Segoe UI" w:hAnsi="Segoe UI" w:cs="Segoe UI"/>
        </w:rPr>
      </w:pPr>
      <w:r w:rsidRPr="00E12E93">
        <w:rPr>
          <w:rFonts w:ascii="Segoe UI" w:hAnsi="Segoe UI" w:cs="Segoe UI"/>
        </w:rPr>
        <w:t xml:space="preserve">See </w:t>
      </w:r>
      <w:r w:rsidRPr="00E12E93">
        <w:rPr>
          <w:rFonts w:ascii="Segoe UI" w:hAnsi="Segoe UI" w:cs="Segoe UI"/>
          <w:i/>
        </w:rPr>
        <w:t>Form Filings Speed-to-Market</w:t>
      </w:r>
      <w:r w:rsidRPr="00E12E93">
        <w:rPr>
          <w:rFonts w:ascii="Segoe UI" w:hAnsi="Segoe UI" w:cs="Segoe UI"/>
        </w:rPr>
        <w:t xml:space="preserve"> Guide Section XI – Student Health Plans.</w:t>
      </w:r>
    </w:p>
    <w:p w14:paraId="2FA23816" w14:textId="7581C427" w:rsidR="000C4513" w:rsidRPr="00682703" w:rsidRDefault="000C4513" w:rsidP="000C4513">
      <w:pPr>
        <w:pStyle w:val="ListParagraph"/>
        <w:numPr>
          <w:ilvl w:val="2"/>
          <w:numId w:val="3"/>
        </w:numPr>
        <w:spacing w:before="120"/>
        <w:contextualSpacing w:val="0"/>
        <w:rPr>
          <w:rFonts w:ascii="Segoe UI" w:hAnsi="Segoe UI" w:cs="Segoe UI"/>
        </w:rPr>
      </w:pPr>
      <w:r w:rsidRPr="00682703">
        <w:rPr>
          <w:rFonts w:ascii="Segoe UI" w:hAnsi="Segoe UI" w:cs="Segoe UI"/>
        </w:rPr>
        <w:t xml:space="preserve">Quarterly formularies for student health plans use the SERFF </w:t>
      </w:r>
      <w:r w:rsidR="006129BA">
        <w:rPr>
          <w:rFonts w:ascii="Segoe UI" w:hAnsi="Segoe UI" w:cs="Segoe UI"/>
        </w:rPr>
        <w:t>f</w:t>
      </w:r>
      <w:r w:rsidRPr="00682703">
        <w:rPr>
          <w:rFonts w:ascii="Segoe UI" w:hAnsi="Segoe UI" w:cs="Segoe UI"/>
        </w:rPr>
        <w:t xml:space="preserve">iling function to file the formularies in any format the carrier chooses.  The first formularies must be attached to the Supporting Documentation tab in the initial student health plan(s) filing submission.  After </w:t>
      </w:r>
      <w:r w:rsidRPr="001E7B26">
        <w:rPr>
          <w:rFonts w:ascii="Segoe UI" w:hAnsi="Segoe UI" w:cs="Segoe UI"/>
        </w:rPr>
        <w:t>the initial submission, the formularies are due three additional times per year: (a)</w:t>
      </w:r>
      <w:r w:rsidR="004B2A4B" w:rsidRPr="001E7B26">
        <w:rPr>
          <w:rFonts w:ascii="Segoe UI" w:hAnsi="Segoe UI" w:cs="Segoe UI"/>
        </w:rPr>
        <w:t xml:space="preserve"> 2</w:t>
      </w:r>
      <w:r w:rsidR="004B2A4B" w:rsidRPr="001E7B26">
        <w:rPr>
          <w:rFonts w:ascii="Segoe UI" w:hAnsi="Segoe UI" w:cs="Segoe UI"/>
          <w:vertAlign w:val="superscript"/>
        </w:rPr>
        <w:t>nd</w:t>
      </w:r>
      <w:r w:rsidR="004B2A4B" w:rsidRPr="001E7B26">
        <w:rPr>
          <w:rFonts w:ascii="Segoe UI" w:hAnsi="Segoe UI" w:cs="Segoe UI"/>
        </w:rPr>
        <w:t xml:space="preserve"> quarter filings due</w:t>
      </w:r>
      <w:r w:rsidRPr="001E7B26">
        <w:rPr>
          <w:rFonts w:ascii="Segoe UI" w:hAnsi="Segoe UI" w:cs="Segoe UI"/>
        </w:rPr>
        <w:t xml:space="preserve"> prior to January 1; (b) </w:t>
      </w:r>
      <w:r w:rsidR="004B2A4B" w:rsidRPr="001E7B26">
        <w:rPr>
          <w:rFonts w:ascii="Segoe UI" w:hAnsi="Segoe UI" w:cs="Segoe UI"/>
        </w:rPr>
        <w:t>3</w:t>
      </w:r>
      <w:r w:rsidR="004B2A4B" w:rsidRPr="001E7B26">
        <w:rPr>
          <w:rFonts w:ascii="Segoe UI" w:hAnsi="Segoe UI" w:cs="Segoe UI"/>
          <w:vertAlign w:val="superscript"/>
        </w:rPr>
        <w:t>rd</w:t>
      </w:r>
      <w:r w:rsidR="004B2A4B" w:rsidRPr="001E7B26">
        <w:rPr>
          <w:rFonts w:ascii="Segoe UI" w:hAnsi="Segoe UI" w:cs="Segoe UI"/>
        </w:rPr>
        <w:t xml:space="preserve"> quarter filings due </w:t>
      </w:r>
      <w:r w:rsidRPr="001E7B26">
        <w:rPr>
          <w:rFonts w:ascii="Segoe UI" w:hAnsi="Segoe UI" w:cs="Segoe UI"/>
        </w:rPr>
        <w:t xml:space="preserve">prior to April 1; and (c) </w:t>
      </w:r>
      <w:r w:rsidR="004B2A4B" w:rsidRPr="001E7B26">
        <w:rPr>
          <w:rFonts w:ascii="Segoe UI" w:hAnsi="Segoe UI" w:cs="Segoe UI"/>
        </w:rPr>
        <w:t>4</w:t>
      </w:r>
      <w:r w:rsidR="004B2A4B" w:rsidRPr="001E7B26">
        <w:rPr>
          <w:rFonts w:ascii="Segoe UI" w:hAnsi="Segoe UI" w:cs="Segoe UI"/>
          <w:vertAlign w:val="superscript"/>
        </w:rPr>
        <w:t>th</w:t>
      </w:r>
      <w:r w:rsidR="004B2A4B" w:rsidRPr="001E7B26">
        <w:rPr>
          <w:rFonts w:ascii="Segoe UI" w:hAnsi="Segoe UI" w:cs="Segoe UI"/>
        </w:rPr>
        <w:t xml:space="preserve"> quarter filings due </w:t>
      </w:r>
      <w:r w:rsidRPr="001E7B26">
        <w:rPr>
          <w:rFonts w:ascii="Segoe UI" w:hAnsi="Segoe UI" w:cs="Segoe UI"/>
        </w:rPr>
        <w:t>prior to</w:t>
      </w:r>
      <w:r w:rsidRPr="00682703">
        <w:rPr>
          <w:rFonts w:ascii="Segoe UI" w:hAnsi="Segoe UI" w:cs="Segoe UI"/>
        </w:rPr>
        <w:t xml:space="preserve"> July 1.</w:t>
      </w:r>
    </w:p>
    <w:p w14:paraId="7D4E6BEC" w14:textId="050C8A39" w:rsidR="000C4513" w:rsidRPr="00682703" w:rsidRDefault="000C4513" w:rsidP="000C4513">
      <w:pPr>
        <w:pStyle w:val="ListParagraph"/>
        <w:numPr>
          <w:ilvl w:val="2"/>
          <w:numId w:val="3"/>
        </w:numPr>
        <w:spacing w:before="120"/>
        <w:contextualSpacing w:val="0"/>
        <w:rPr>
          <w:rFonts w:ascii="Segoe UI" w:hAnsi="Segoe UI" w:cs="Segoe UI"/>
        </w:rPr>
      </w:pPr>
      <w:r w:rsidRPr="00682703">
        <w:rPr>
          <w:rFonts w:ascii="Segoe UI" w:hAnsi="Segoe UI" w:cs="Segoe UI"/>
        </w:rPr>
        <w:t>You must complete the Product Name field on the General Information tab using the following naming convention: “[2</w:t>
      </w:r>
      <w:r w:rsidRPr="00682703">
        <w:rPr>
          <w:rFonts w:ascii="Segoe UI" w:hAnsi="Segoe UI" w:cs="Segoe UI"/>
          <w:vertAlign w:val="superscript"/>
        </w:rPr>
        <w:t>nd</w:t>
      </w:r>
      <w:r w:rsidRPr="00682703">
        <w:rPr>
          <w:rFonts w:ascii="Segoe UI" w:hAnsi="Segoe UI" w:cs="Segoe UI"/>
        </w:rPr>
        <w:t>] Quarter [Year] Formulary.”</w:t>
      </w:r>
    </w:p>
    <w:p w14:paraId="7F903CEF" w14:textId="3851AFFC" w:rsidR="00883B7A" w:rsidRPr="00883B7A" w:rsidRDefault="000C4513" w:rsidP="000C4513">
      <w:pPr>
        <w:pStyle w:val="ListParagraph"/>
        <w:numPr>
          <w:ilvl w:val="2"/>
          <w:numId w:val="3"/>
        </w:numPr>
        <w:spacing w:before="120"/>
        <w:contextualSpacing w:val="0"/>
        <w:rPr>
          <w:rFonts w:ascii="Segoe UI" w:hAnsi="Segoe UI" w:cs="Segoe UI"/>
        </w:rPr>
      </w:pPr>
      <w:r w:rsidRPr="00682703">
        <w:rPr>
          <w:rFonts w:ascii="Segoe UI" w:hAnsi="Segoe UI" w:cs="Segoe UI"/>
        </w:rPr>
        <w:t xml:space="preserve">Strikeout/underline </w:t>
      </w:r>
      <w:r w:rsidR="00883B7A">
        <w:rPr>
          <w:rFonts w:ascii="Segoe UI" w:hAnsi="Segoe UI" w:cs="Segoe UI"/>
          <w:color w:val="000000"/>
        </w:rPr>
        <w:t>(redline) versions and c</w:t>
      </w:r>
      <w:r w:rsidRPr="00682703">
        <w:rPr>
          <w:rFonts w:ascii="Segoe UI" w:hAnsi="Segoe UI" w:cs="Segoe UI"/>
          <w:color w:val="000000"/>
        </w:rPr>
        <w:t>ertifications</w:t>
      </w:r>
      <w:r w:rsidR="00883B7A">
        <w:rPr>
          <w:rFonts w:ascii="Segoe UI" w:hAnsi="Segoe UI" w:cs="Segoe UI"/>
          <w:color w:val="000000"/>
        </w:rPr>
        <w:t>:</w:t>
      </w:r>
    </w:p>
    <w:p w14:paraId="30D93808" w14:textId="77777777" w:rsidR="00883B7A" w:rsidRPr="00883B7A" w:rsidRDefault="000C4513" w:rsidP="00883B7A">
      <w:pPr>
        <w:pStyle w:val="ListParagraph"/>
        <w:numPr>
          <w:ilvl w:val="3"/>
          <w:numId w:val="3"/>
        </w:numPr>
        <w:spacing w:before="120"/>
        <w:contextualSpacing w:val="0"/>
        <w:rPr>
          <w:rFonts w:ascii="Segoe UI" w:hAnsi="Segoe UI" w:cs="Segoe UI"/>
        </w:rPr>
      </w:pPr>
      <w:r w:rsidRPr="00682703">
        <w:rPr>
          <w:rFonts w:ascii="Segoe UI" w:hAnsi="Segoe UI" w:cs="Segoe UI"/>
          <w:color w:val="000000"/>
        </w:rPr>
        <w:t xml:space="preserve">If there are changes to the formulary, you must attach a complete list of the changes to each formulary on the Supporting Documentation tab. You may do this by either: </w:t>
      </w:r>
    </w:p>
    <w:p w14:paraId="3486EDF5" w14:textId="77777777" w:rsidR="00883B7A" w:rsidRPr="00C94CB8" w:rsidRDefault="000C4513" w:rsidP="00883B7A">
      <w:pPr>
        <w:pStyle w:val="ListParagraph"/>
        <w:numPr>
          <w:ilvl w:val="4"/>
          <w:numId w:val="3"/>
        </w:numPr>
        <w:spacing w:before="120"/>
        <w:contextualSpacing w:val="0"/>
        <w:rPr>
          <w:rFonts w:ascii="Segoe UI" w:hAnsi="Segoe UI" w:cs="Segoe UI"/>
        </w:rPr>
      </w:pPr>
      <w:r w:rsidRPr="00682703">
        <w:rPr>
          <w:rFonts w:ascii="Segoe UI" w:hAnsi="Segoe UI" w:cs="Segoe UI"/>
          <w:color w:val="000000"/>
        </w:rPr>
        <w:t xml:space="preserve">Attaching a </w:t>
      </w:r>
      <w:r w:rsidRPr="00C94CB8">
        <w:rPr>
          <w:rFonts w:ascii="Segoe UI" w:hAnsi="Segoe UI" w:cs="Segoe UI"/>
          <w:color w:val="000000"/>
        </w:rPr>
        <w:t>redline version of the changes, or</w:t>
      </w:r>
    </w:p>
    <w:p w14:paraId="4289BE52" w14:textId="3763AF8A" w:rsidR="000C4513" w:rsidRPr="00C94CB8" w:rsidRDefault="000C4513" w:rsidP="00883B7A">
      <w:pPr>
        <w:pStyle w:val="ListParagraph"/>
        <w:numPr>
          <w:ilvl w:val="4"/>
          <w:numId w:val="3"/>
        </w:numPr>
        <w:spacing w:before="120"/>
        <w:contextualSpacing w:val="0"/>
        <w:rPr>
          <w:rFonts w:ascii="Segoe UI" w:hAnsi="Segoe UI" w:cs="Segoe UI"/>
        </w:rPr>
      </w:pPr>
      <w:r w:rsidRPr="00C94CB8">
        <w:rPr>
          <w:rFonts w:ascii="Segoe UI" w:hAnsi="Segoe UI" w:cs="Segoe UI"/>
        </w:rPr>
        <w:t>Attaching a formulary Change List which documents the specific drug changes that will be made to the formulary for the upcoming quarter.</w:t>
      </w:r>
    </w:p>
    <w:p w14:paraId="473B2F5E" w14:textId="685AFA3A" w:rsidR="005E3E27" w:rsidRPr="00C94CB8" w:rsidRDefault="00584EFF" w:rsidP="00883B7A">
      <w:pPr>
        <w:pStyle w:val="ListParagraph"/>
        <w:numPr>
          <w:ilvl w:val="4"/>
          <w:numId w:val="3"/>
        </w:numPr>
        <w:spacing w:before="120"/>
        <w:contextualSpacing w:val="0"/>
        <w:rPr>
          <w:rFonts w:ascii="Segoe UI" w:hAnsi="Segoe UI" w:cs="Segoe UI"/>
        </w:rPr>
      </w:pPr>
      <w:r w:rsidRPr="00C94CB8">
        <w:rPr>
          <w:rFonts w:ascii="Segoe UI" w:hAnsi="Segoe UI" w:cs="Segoe UI"/>
        </w:rPr>
        <w:t xml:space="preserve">The redline must match the clean copy of the form attached to the Form Schedule tab exactly.  </w:t>
      </w:r>
      <w:r w:rsidR="005E3E27" w:rsidRPr="00C94CB8">
        <w:rPr>
          <w:rFonts w:ascii="Segoe UI" w:hAnsi="Segoe UI" w:cs="Segoe UI"/>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14:paraId="317AFB55" w14:textId="137BA3BA" w:rsidR="00EE346B" w:rsidRPr="00C94CB8" w:rsidRDefault="00EE346B" w:rsidP="00EE346B"/>
    <w:p w14:paraId="5C0C2B7A" w14:textId="77777777" w:rsidR="00F23CCE" w:rsidRPr="00C94CB8" w:rsidRDefault="00F23CCE" w:rsidP="00EE346B"/>
    <w:p w14:paraId="380F0E6D" w14:textId="08D13351" w:rsidR="001C132A" w:rsidRPr="00C94CB8" w:rsidRDefault="009F7C1F" w:rsidP="0025424F">
      <w:pPr>
        <w:pStyle w:val="Heading1"/>
        <w:numPr>
          <w:ilvl w:val="0"/>
          <w:numId w:val="3"/>
        </w:numPr>
        <w:spacing w:before="120"/>
        <w:ind w:hanging="460"/>
        <w:jc w:val="left"/>
        <w:rPr>
          <w:rFonts w:ascii="Segoe UI" w:hAnsi="Segoe UI" w:cs="Segoe UI"/>
          <w:b/>
          <w:color w:val="1F4E79" w:themeColor="accent1" w:themeShade="80"/>
        </w:rPr>
      </w:pPr>
      <w:bookmarkStart w:id="62" w:name="_Toc192483380"/>
      <w:r w:rsidRPr="00C94CB8">
        <w:rPr>
          <w:rFonts w:ascii="Segoe UI" w:hAnsi="Segoe UI" w:cs="Segoe UI"/>
          <w:b/>
          <w:color w:val="1F4E79" w:themeColor="accent1" w:themeShade="80"/>
        </w:rPr>
        <w:t>Individual and Small Group (</w:t>
      </w:r>
      <w:r w:rsidR="006129BA">
        <w:rPr>
          <w:rFonts w:ascii="Segoe UI" w:hAnsi="Segoe UI" w:cs="Segoe UI"/>
          <w:b/>
          <w:color w:val="1F4E79" w:themeColor="accent1" w:themeShade="80"/>
        </w:rPr>
        <w:t>n</w:t>
      </w:r>
      <w:r w:rsidRPr="00C94CB8">
        <w:rPr>
          <w:rFonts w:ascii="Segoe UI" w:hAnsi="Segoe UI" w:cs="Segoe UI"/>
          <w:b/>
          <w:color w:val="1F4E79" w:themeColor="accent1" w:themeShade="80"/>
        </w:rPr>
        <w:t xml:space="preserve">on-Pediatric EHB) </w:t>
      </w:r>
      <w:r w:rsidR="0004565D" w:rsidRPr="00C94CB8">
        <w:rPr>
          <w:rFonts w:ascii="Segoe UI" w:hAnsi="Segoe UI" w:cs="Segoe UI"/>
          <w:b/>
          <w:color w:val="1F4E79" w:themeColor="accent1" w:themeShade="80"/>
        </w:rPr>
        <w:t>Dental-Only and Vision</w:t>
      </w:r>
      <w:r w:rsidRPr="00C94CB8">
        <w:rPr>
          <w:rFonts w:ascii="Segoe UI" w:hAnsi="Segoe UI" w:cs="Segoe UI"/>
          <w:b/>
          <w:color w:val="1F4E79" w:themeColor="accent1" w:themeShade="80"/>
        </w:rPr>
        <w:t>-Only Plans</w:t>
      </w:r>
      <w:bookmarkEnd w:id="62"/>
      <w:r w:rsidR="00BC5A50" w:rsidRPr="00C94CB8">
        <w:rPr>
          <w:rFonts w:ascii="Segoe UI" w:hAnsi="Segoe UI" w:cs="Segoe UI"/>
          <w:b/>
          <w:color w:val="1F4E79" w:themeColor="accent1" w:themeShade="80"/>
        </w:rPr>
        <w:t xml:space="preserve">  </w:t>
      </w:r>
    </w:p>
    <w:p w14:paraId="34A93DF2" w14:textId="7BBB4AA1" w:rsidR="009C15A2" w:rsidRPr="00C94CB8" w:rsidRDefault="009C15A2" w:rsidP="0025424F">
      <w:pPr>
        <w:pStyle w:val="Heading2"/>
        <w:numPr>
          <w:ilvl w:val="1"/>
          <w:numId w:val="3"/>
        </w:numPr>
        <w:spacing w:before="120"/>
        <w:jc w:val="left"/>
        <w:rPr>
          <w:rFonts w:ascii="Segoe UI" w:hAnsi="Segoe UI" w:cs="Segoe UI"/>
          <w:b/>
        </w:rPr>
      </w:pPr>
      <w:bookmarkStart w:id="63" w:name="_Toc192483381"/>
      <w:r w:rsidRPr="00C94CB8">
        <w:rPr>
          <w:rFonts w:ascii="Segoe UI" w:hAnsi="Segoe UI" w:cs="Segoe UI"/>
          <w:b/>
        </w:rPr>
        <w:t>Scope of Section by TOI in SERFF:  H10I, H10G, H20I, and H20G</w:t>
      </w:r>
      <w:r w:rsidR="00110F3E" w:rsidRPr="00C94CB8">
        <w:rPr>
          <w:rFonts w:ascii="Segoe UI" w:hAnsi="Segoe UI" w:cs="Segoe UI"/>
          <w:b/>
        </w:rPr>
        <w:t>:</w:t>
      </w:r>
      <w:bookmarkEnd w:id="63"/>
    </w:p>
    <w:p w14:paraId="5BBA384A" w14:textId="14B5AE7F" w:rsidR="009C15A2" w:rsidRDefault="009C15A2" w:rsidP="0025424F">
      <w:pPr>
        <w:pStyle w:val="ListParagraph"/>
        <w:numPr>
          <w:ilvl w:val="2"/>
          <w:numId w:val="3"/>
        </w:numPr>
        <w:spacing w:before="120"/>
        <w:ind w:left="1170"/>
        <w:contextualSpacing w:val="0"/>
        <w:rPr>
          <w:rFonts w:ascii="Segoe UI" w:hAnsi="Segoe UI" w:cs="Segoe UI"/>
        </w:rPr>
      </w:pPr>
      <w:r w:rsidRPr="00C94CB8">
        <w:rPr>
          <w:rFonts w:ascii="Segoe UI" w:hAnsi="Segoe UI" w:cs="Segoe UI"/>
        </w:rPr>
        <w:t>This section applies to plans which are not</w:t>
      </w:r>
      <w:r w:rsidRPr="008234D6">
        <w:rPr>
          <w:rFonts w:ascii="Segoe UI" w:hAnsi="Segoe UI" w:cs="Segoe UI"/>
        </w:rPr>
        <w:t xml:space="preserve"> intended to provide the Pediatric Essential Health Benefits for oral care or vision.</w:t>
      </w:r>
    </w:p>
    <w:p w14:paraId="7BEDC541" w14:textId="27E29AFF" w:rsidR="00E81053" w:rsidRPr="004A2321" w:rsidRDefault="00E81053" w:rsidP="0025424F">
      <w:pPr>
        <w:pStyle w:val="ListParagraph"/>
        <w:numPr>
          <w:ilvl w:val="2"/>
          <w:numId w:val="3"/>
        </w:numPr>
        <w:spacing w:before="120"/>
        <w:ind w:left="1170"/>
        <w:contextualSpacing w:val="0"/>
        <w:rPr>
          <w:rFonts w:ascii="Segoe UI" w:hAnsi="Segoe UI" w:cs="Segoe UI"/>
        </w:rPr>
      </w:pPr>
      <w:r w:rsidRPr="00C62DFD">
        <w:rPr>
          <w:rFonts w:ascii="Segoe UI" w:hAnsi="Segoe UI" w:cs="Segoe UI"/>
        </w:rPr>
        <w:t>For dental-only and vision-only association plans</w:t>
      </w:r>
      <w:r w:rsidRPr="004A2321">
        <w:rPr>
          <w:rFonts w:ascii="Segoe UI" w:hAnsi="Segoe UI" w:cs="Segoe UI"/>
        </w:rPr>
        <w:t xml:space="preserve">, see Section </w:t>
      </w:r>
      <w:r w:rsidR="00EA2478" w:rsidRPr="004A2321">
        <w:rPr>
          <w:rFonts w:ascii="Segoe UI" w:hAnsi="Segoe UI" w:cs="Segoe UI"/>
        </w:rPr>
        <w:t>I.H</w:t>
      </w:r>
      <w:r w:rsidR="00AF2516">
        <w:rPr>
          <w:rFonts w:ascii="Segoe UI" w:hAnsi="Segoe UI" w:cs="Segoe UI"/>
        </w:rPr>
        <w:t xml:space="preserve"> </w:t>
      </w:r>
      <w:r w:rsidR="00AF2516" w:rsidRPr="00A10AF1">
        <w:rPr>
          <w:rFonts w:ascii="Segoe UI" w:hAnsi="Segoe UI" w:cs="Segoe UI"/>
        </w:rPr>
        <w:t>of these instructions</w:t>
      </w:r>
      <w:r w:rsidRPr="004A2321">
        <w:rPr>
          <w:rFonts w:ascii="Segoe UI" w:hAnsi="Segoe UI" w:cs="Segoe UI"/>
        </w:rPr>
        <w:t>.</w:t>
      </w:r>
    </w:p>
    <w:p w14:paraId="17DAC0BD" w14:textId="52519F6D" w:rsidR="008234D6" w:rsidRDefault="008234D6" w:rsidP="0025424F">
      <w:pPr>
        <w:pStyle w:val="Heading2"/>
        <w:numPr>
          <w:ilvl w:val="1"/>
          <w:numId w:val="3"/>
        </w:numPr>
        <w:spacing w:before="120"/>
        <w:jc w:val="left"/>
        <w:rPr>
          <w:rFonts w:ascii="Segoe UI" w:hAnsi="Segoe UI" w:cs="Segoe UI"/>
          <w:b/>
        </w:rPr>
      </w:pPr>
      <w:bookmarkStart w:id="64" w:name="_Toc192483382"/>
      <w:r w:rsidRPr="004A2321">
        <w:rPr>
          <w:rFonts w:ascii="Segoe UI" w:hAnsi="Segoe UI" w:cs="Segoe UI"/>
          <w:b/>
        </w:rPr>
        <w:t>Filing Instructions</w:t>
      </w:r>
      <w:r w:rsidR="00110F3E" w:rsidRPr="004A2321">
        <w:rPr>
          <w:rFonts w:ascii="Segoe UI" w:hAnsi="Segoe UI" w:cs="Segoe UI"/>
          <w:b/>
        </w:rPr>
        <w:t>:</w:t>
      </w:r>
      <w:bookmarkEnd w:id="64"/>
    </w:p>
    <w:p w14:paraId="1888B939" w14:textId="2A3904EC" w:rsidR="00B90A30" w:rsidRPr="00826864" w:rsidRDefault="00B90A30" w:rsidP="00826864">
      <w:pPr>
        <w:pStyle w:val="ListParagraph"/>
        <w:spacing w:before="120"/>
        <w:ind w:left="819"/>
        <w:rPr>
          <w:rFonts w:ascii="Segoe UI" w:hAnsi="Segoe UI" w:cs="Segoe UI"/>
        </w:rPr>
      </w:pPr>
      <w:r w:rsidRPr="00B90A30">
        <w:rPr>
          <w:rFonts w:ascii="Segoe UI" w:hAnsi="Segoe UI" w:cs="Segoe UI"/>
        </w:rPr>
        <w:t>S</w:t>
      </w:r>
      <w:r w:rsidR="00826864">
        <w:rPr>
          <w:rFonts w:ascii="Segoe UI" w:hAnsi="Segoe UI" w:cs="Segoe UI"/>
        </w:rPr>
        <w:t>ee</w:t>
      </w:r>
      <w:r w:rsidRPr="00B90A30">
        <w:rPr>
          <w:rFonts w:ascii="Segoe UI" w:hAnsi="Segoe UI" w:cs="Segoe UI"/>
        </w:rPr>
        <w:t xml:space="preserve"> </w:t>
      </w:r>
      <w:r w:rsidRPr="00173600">
        <w:rPr>
          <w:rFonts w:ascii="Segoe UI" w:hAnsi="Segoe UI" w:cs="Segoe UI"/>
          <w:i/>
        </w:rPr>
        <w:t>Form Filings Speed-to-Market</w:t>
      </w:r>
      <w:r w:rsidR="00826864">
        <w:rPr>
          <w:rFonts w:ascii="Segoe UI" w:hAnsi="Segoe UI" w:cs="Segoe UI"/>
        </w:rPr>
        <w:t xml:space="preserve"> Guide </w:t>
      </w:r>
      <w:r w:rsidR="009B484F">
        <w:rPr>
          <w:rFonts w:ascii="Segoe UI" w:hAnsi="Segoe UI" w:cs="Segoe UI"/>
        </w:rPr>
        <w:t>Section III.A</w:t>
      </w:r>
      <w:r w:rsidRPr="00826864">
        <w:rPr>
          <w:rFonts w:ascii="Segoe UI" w:hAnsi="Segoe UI" w:cs="Segoe UI"/>
        </w:rPr>
        <w:t xml:space="preserve"> – Guidelines </w:t>
      </w:r>
      <w:proofErr w:type="gramStart"/>
      <w:r w:rsidRPr="00826864">
        <w:rPr>
          <w:rFonts w:ascii="Segoe UI" w:hAnsi="Segoe UI" w:cs="Segoe UI"/>
        </w:rPr>
        <w:t>To</w:t>
      </w:r>
      <w:proofErr w:type="gramEnd"/>
      <w:r w:rsidRPr="00826864">
        <w:rPr>
          <w:rFonts w:ascii="Segoe UI" w:hAnsi="Segoe UI" w:cs="Segoe UI"/>
        </w:rPr>
        <w:t xml:space="preserve"> Assist In Determining Whether Variability is “Administrative Variability”</w:t>
      </w:r>
    </w:p>
    <w:p w14:paraId="11217E4C" w14:textId="77777777" w:rsidR="00B90A30" w:rsidRPr="00B90A30" w:rsidRDefault="00B90A30" w:rsidP="00B90A30"/>
    <w:p w14:paraId="18A9C7B7" w14:textId="0FC08100" w:rsidR="002E10D9" w:rsidRDefault="008234D6" w:rsidP="002E10D9">
      <w:pPr>
        <w:pStyle w:val="ListParagraph"/>
        <w:numPr>
          <w:ilvl w:val="2"/>
          <w:numId w:val="3"/>
        </w:numPr>
        <w:spacing w:before="120"/>
        <w:ind w:left="1170"/>
        <w:contextualSpacing w:val="0"/>
        <w:rPr>
          <w:rFonts w:ascii="Segoe UI" w:hAnsi="Segoe UI" w:cs="Segoe UI"/>
        </w:rPr>
      </w:pPr>
      <w:r w:rsidRPr="004A2321">
        <w:rPr>
          <w:rFonts w:ascii="Segoe UI" w:hAnsi="Segoe UI" w:cs="Segoe UI"/>
        </w:rPr>
        <w:t>These plans must be filed according to the instructions in Section I, subsections A-F</w:t>
      </w:r>
      <w:r w:rsidR="00AF2516">
        <w:rPr>
          <w:rFonts w:ascii="Segoe UI" w:hAnsi="Segoe UI" w:cs="Segoe UI"/>
        </w:rPr>
        <w:t>,</w:t>
      </w:r>
      <w:r w:rsidRPr="004A2321">
        <w:rPr>
          <w:rFonts w:ascii="Segoe UI" w:hAnsi="Segoe UI" w:cs="Segoe UI"/>
        </w:rPr>
        <w:t xml:space="preserve"> of these Instructions.</w:t>
      </w:r>
    </w:p>
    <w:p w14:paraId="0210CC96" w14:textId="77777777" w:rsidR="00DE54AE" w:rsidRPr="004A2321" w:rsidRDefault="00DE54AE" w:rsidP="00DE54AE">
      <w:pPr>
        <w:pStyle w:val="ListParagraph"/>
        <w:numPr>
          <w:ilvl w:val="2"/>
          <w:numId w:val="3"/>
        </w:numPr>
        <w:spacing w:before="120"/>
        <w:ind w:left="1170"/>
        <w:contextualSpacing w:val="0"/>
        <w:rPr>
          <w:rFonts w:ascii="Segoe UI" w:hAnsi="Segoe UI" w:cs="Segoe UI"/>
        </w:rPr>
      </w:pPr>
      <w:r w:rsidRPr="004F4AD2">
        <w:rPr>
          <w:rFonts w:ascii="Segoe UI" w:hAnsi="Segoe UI" w:cs="Segoe UI"/>
        </w:rPr>
        <w:t>You must use the following naming convention in the Product Name field on the General Information</w:t>
      </w:r>
      <w:r w:rsidRPr="00BA4F52">
        <w:rPr>
          <w:rFonts w:ascii="Segoe UI" w:hAnsi="Segoe UI" w:cs="Segoe UI"/>
        </w:rPr>
        <w:t xml:space="preserve"> tab: “[Individual] [Small Group] [Dental] [Vision]</w:t>
      </w:r>
      <w:r>
        <w:rPr>
          <w:rFonts w:ascii="Segoe UI" w:hAnsi="Segoe UI" w:cs="Segoe UI"/>
        </w:rPr>
        <w:t xml:space="preserve"> </w:t>
      </w:r>
      <w:r w:rsidRPr="004A2321">
        <w:rPr>
          <w:rFonts w:ascii="Segoe UI" w:hAnsi="Segoe UI" w:cs="Segoe UI"/>
        </w:rPr>
        <w:t>Outside Market [Product Name].”</w:t>
      </w:r>
      <w:r>
        <w:rPr>
          <w:rFonts w:ascii="Segoe UI" w:hAnsi="Segoe UI" w:cs="Segoe UI"/>
        </w:rPr>
        <w:t xml:space="preserve"> </w:t>
      </w:r>
    </w:p>
    <w:p w14:paraId="0840E6D7" w14:textId="492AAC7F" w:rsidR="002E10D9" w:rsidRPr="004F4AD2" w:rsidRDefault="002E10D9" w:rsidP="002E10D9">
      <w:pPr>
        <w:pStyle w:val="ListParagraph"/>
        <w:numPr>
          <w:ilvl w:val="2"/>
          <w:numId w:val="3"/>
        </w:numPr>
        <w:spacing w:before="120"/>
        <w:ind w:left="1170"/>
        <w:contextualSpacing w:val="0"/>
        <w:rPr>
          <w:rFonts w:ascii="Segoe UI" w:hAnsi="Segoe UI" w:cs="Segoe UI"/>
        </w:rPr>
      </w:pPr>
      <w:r w:rsidRPr="004F4AD2">
        <w:rPr>
          <w:rFonts w:ascii="Segoe UI" w:hAnsi="Segoe UI" w:cs="Segoe UI"/>
          <w:b/>
        </w:rPr>
        <w:t>New Plans only</w:t>
      </w:r>
      <w:r w:rsidRPr="004F4AD2">
        <w:rPr>
          <w:rFonts w:ascii="Segoe UI" w:hAnsi="Segoe UI" w:cs="Segoe UI"/>
        </w:rPr>
        <w:t>:  The form and rate filing must be filed separately but concurrently.</w:t>
      </w:r>
    </w:p>
    <w:p w14:paraId="0EBC2C15" w14:textId="71576EEF" w:rsidR="008B5015" w:rsidRPr="004F4AD2" w:rsidRDefault="00DD1FF3" w:rsidP="0025424F">
      <w:pPr>
        <w:pStyle w:val="ListParagraph"/>
        <w:numPr>
          <w:ilvl w:val="2"/>
          <w:numId w:val="3"/>
        </w:numPr>
        <w:spacing w:before="120"/>
        <w:ind w:left="1170"/>
        <w:contextualSpacing w:val="0"/>
        <w:rPr>
          <w:rFonts w:ascii="Segoe UI" w:hAnsi="Segoe UI" w:cs="Segoe UI"/>
        </w:rPr>
      </w:pPr>
      <w:r w:rsidRPr="004F4AD2">
        <w:rPr>
          <w:rFonts w:ascii="Segoe UI" w:hAnsi="Segoe UI" w:cs="Segoe UI"/>
        </w:rPr>
        <w:t>Plans with different benefits must be fil</w:t>
      </w:r>
      <w:r w:rsidR="00AF7F3A" w:rsidRPr="004F4AD2">
        <w:rPr>
          <w:rFonts w:ascii="Segoe UI" w:hAnsi="Segoe UI" w:cs="Segoe UI"/>
        </w:rPr>
        <w:t xml:space="preserve">ed separately.  </w:t>
      </w:r>
      <w:r w:rsidR="00AF7F3A" w:rsidRPr="004F4AD2">
        <w:rPr>
          <w:rFonts w:ascii="Segoe UI" w:hAnsi="Segoe UI" w:cs="Segoe UI"/>
          <w:u w:val="single"/>
        </w:rPr>
        <w:t>Individual and Small G</w:t>
      </w:r>
      <w:r w:rsidRPr="004F4AD2">
        <w:rPr>
          <w:rFonts w:ascii="Segoe UI" w:hAnsi="Segoe UI" w:cs="Segoe UI"/>
          <w:u w:val="single"/>
        </w:rPr>
        <w:t>roup dental-only and vision-only plans may not file different plans within a product using any for</w:t>
      </w:r>
      <w:r w:rsidR="004A2321" w:rsidRPr="004F4AD2">
        <w:rPr>
          <w:rFonts w:ascii="Segoe UI" w:hAnsi="Segoe UI" w:cs="Segoe UI"/>
          <w:u w:val="single"/>
        </w:rPr>
        <w:t>m of</w:t>
      </w:r>
      <w:r w:rsidR="00484EBC" w:rsidRPr="004F4AD2">
        <w:rPr>
          <w:rFonts w:ascii="Segoe UI" w:hAnsi="Segoe UI" w:cs="Segoe UI"/>
          <w:u w:val="single"/>
        </w:rPr>
        <w:t xml:space="preserve"> </w:t>
      </w:r>
      <w:r w:rsidR="00441E66" w:rsidRPr="004F4AD2">
        <w:rPr>
          <w:rFonts w:ascii="Segoe UI" w:hAnsi="Segoe UI" w:cs="Segoe UI"/>
          <w:u w:val="single"/>
        </w:rPr>
        <w:t>non-</w:t>
      </w:r>
      <w:proofErr w:type="gramStart"/>
      <w:r w:rsidR="00C513F2" w:rsidRPr="004F4AD2">
        <w:rPr>
          <w:rFonts w:ascii="Segoe UI" w:hAnsi="Segoe UI" w:cs="Segoe UI"/>
          <w:u w:val="single"/>
        </w:rPr>
        <w:t>A</w:t>
      </w:r>
      <w:r w:rsidR="00441E66" w:rsidRPr="004F4AD2">
        <w:rPr>
          <w:rFonts w:ascii="Segoe UI" w:hAnsi="Segoe UI" w:cs="Segoe UI"/>
          <w:u w:val="single"/>
        </w:rPr>
        <w:t>dministrative</w:t>
      </w:r>
      <w:proofErr w:type="gramEnd"/>
      <w:r w:rsidR="00441E66" w:rsidRPr="004F4AD2">
        <w:rPr>
          <w:rFonts w:ascii="Segoe UI" w:hAnsi="Segoe UI" w:cs="Segoe UI"/>
          <w:u w:val="single"/>
        </w:rPr>
        <w:t xml:space="preserve"> </w:t>
      </w:r>
      <w:r w:rsidR="00947175" w:rsidRPr="004F4AD2">
        <w:rPr>
          <w:rFonts w:ascii="Segoe UI" w:hAnsi="Segoe UI" w:cs="Segoe UI"/>
          <w:u w:val="single"/>
        </w:rPr>
        <w:t>variability or bracketing.</w:t>
      </w:r>
      <w:r w:rsidR="00C371DF" w:rsidRPr="004F4AD2">
        <w:rPr>
          <w:rFonts w:ascii="Segoe UI" w:hAnsi="Segoe UI" w:cs="Segoe UI"/>
        </w:rPr>
        <w:t xml:space="preserve">  </w:t>
      </w:r>
    </w:p>
    <w:p w14:paraId="0A609069" w14:textId="0EFF9252" w:rsidR="004F4AD2" w:rsidRPr="004F4AD2" w:rsidRDefault="004F4AD2" w:rsidP="004F4AD2">
      <w:pPr>
        <w:pStyle w:val="ListParagraph"/>
        <w:numPr>
          <w:ilvl w:val="2"/>
          <w:numId w:val="3"/>
        </w:numPr>
        <w:spacing w:before="120"/>
        <w:ind w:left="1170"/>
        <w:contextualSpacing w:val="0"/>
        <w:rPr>
          <w:rFonts w:ascii="Segoe UI" w:hAnsi="Segoe UI" w:cs="Segoe UI"/>
        </w:rPr>
      </w:pPr>
      <w:r w:rsidRPr="004F4AD2">
        <w:rPr>
          <w:rFonts w:ascii="Segoe UI" w:hAnsi="Segoe UI" w:cs="Segoe UI"/>
        </w:rPr>
        <w:t xml:space="preserve">Administrative </w:t>
      </w:r>
      <w:r>
        <w:rPr>
          <w:rFonts w:ascii="Segoe UI" w:hAnsi="Segoe UI" w:cs="Segoe UI"/>
        </w:rPr>
        <w:t>v</w:t>
      </w:r>
      <w:r w:rsidRPr="004F4AD2">
        <w:rPr>
          <w:rFonts w:ascii="Segoe UI" w:hAnsi="Segoe UI" w:cs="Segoe UI"/>
        </w:rPr>
        <w:t xml:space="preserve">ariability does not require a formal variability statement. </w:t>
      </w:r>
    </w:p>
    <w:p w14:paraId="1D6B512A" w14:textId="77AAF8AE" w:rsidR="008C15CC" w:rsidRPr="00947175" w:rsidRDefault="00446122" w:rsidP="0025424F">
      <w:pPr>
        <w:pStyle w:val="Heading1"/>
        <w:numPr>
          <w:ilvl w:val="0"/>
          <w:numId w:val="3"/>
        </w:numPr>
        <w:spacing w:before="120"/>
        <w:jc w:val="left"/>
        <w:rPr>
          <w:rFonts w:ascii="Segoe UI" w:hAnsi="Segoe UI" w:cs="Segoe UI"/>
          <w:color w:val="1F4E79" w:themeColor="accent1" w:themeShade="80"/>
        </w:rPr>
      </w:pPr>
      <w:bookmarkStart w:id="65" w:name="_Toc192483383"/>
      <w:r w:rsidRPr="00947175">
        <w:rPr>
          <w:rFonts w:ascii="Segoe UI" w:hAnsi="Segoe UI" w:cs="Segoe UI"/>
          <w:b/>
          <w:color w:val="1F4E79" w:themeColor="accent1" w:themeShade="80"/>
        </w:rPr>
        <w:t xml:space="preserve">Quarterly </w:t>
      </w:r>
      <w:r w:rsidR="008C15CC" w:rsidRPr="00947175">
        <w:rPr>
          <w:rFonts w:ascii="Segoe UI" w:hAnsi="Segoe UI" w:cs="Segoe UI"/>
          <w:b/>
          <w:color w:val="1F4E79" w:themeColor="accent1" w:themeShade="80"/>
        </w:rPr>
        <w:t xml:space="preserve">Formulary Filings </w:t>
      </w:r>
      <w:r w:rsidR="000378C4">
        <w:rPr>
          <w:rFonts w:ascii="Segoe UI" w:hAnsi="Segoe UI" w:cs="Segoe UI"/>
          <w:b/>
          <w:color w:val="1F4E79" w:themeColor="accent1" w:themeShade="80"/>
        </w:rPr>
        <w:t xml:space="preserve">- </w:t>
      </w:r>
      <w:r w:rsidR="008C15CC" w:rsidRPr="00947175">
        <w:rPr>
          <w:rFonts w:ascii="Segoe UI" w:hAnsi="Segoe UI" w:cs="Segoe UI"/>
          <w:b/>
          <w:color w:val="1F4E79" w:themeColor="accent1" w:themeShade="80"/>
        </w:rPr>
        <w:t>WAC 284-43-5642(6)(e)(</w:t>
      </w:r>
      <w:proofErr w:type="spellStart"/>
      <w:r w:rsidR="008C15CC" w:rsidRPr="00947175">
        <w:rPr>
          <w:rFonts w:ascii="Segoe UI" w:hAnsi="Segoe UI" w:cs="Segoe UI"/>
          <w:b/>
          <w:color w:val="1F4E79" w:themeColor="accent1" w:themeShade="80"/>
        </w:rPr>
        <w:t>i</w:t>
      </w:r>
      <w:proofErr w:type="spellEnd"/>
      <w:r w:rsidR="008C15CC" w:rsidRPr="00947175">
        <w:rPr>
          <w:rFonts w:ascii="Segoe UI" w:hAnsi="Segoe UI" w:cs="Segoe UI"/>
          <w:b/>
          <w:color w:val="1F4E79" w:themeColor="accent1" w:themeShade="80"/>
        </w:rPr>
        <w:t>)</w:t>
      </w:r>
      <w:bookmarkEnd w:id="65"/>
      <w:r w:rsidR="005F2B43" w:rsidRPr="00947175">
        <w:rPr>
          <w:rFonts w:ascii="Segoe UI" w:hAnsi="Segoe UI" w:cs="Segoe UI"/>
          <w:b/>
          <w:color w:val="1F4E79" w:themeColor="accent1" w:themeShade="80"/>
        </w:rPr>
        <w:t xml:space="preserve"> </w:t>
      </w:r>
    </w:p>
    <w:p w14:paraId="2EF5CB1F" w14:textId="00CFE1BA" w:rsidR="0046298D" w:rsidRPr="00947175" w:rsidRDefault="00446122" w:rsidP="0025424F">
      <w:pPr>
        <w:pStyle w:val="Heading2"/>
        <w:numPr>
          <w:ilvl w:val="1"/>
          <w:numId w:val="3"/>
        </w:numPr>
        <w:spacing w:before="120"/>
        <w:ind w:left="900"/>
        <w:jc w:val="left"/>
        <w:rPr>
          <w:rFonts w:ascii="Segoe UI" w:hAnsi="Segoe UI" w:cs="Segoe UI"/>
          <w:b/>
          <w:color w:val="0070C0"/>
        </w:rPr>
      </w:pPr>
      <w:bookmarkStart w:id="66" w:name="_Toc508811446"/>
      <w:bookmarkStart w:id="67" w:name="_Toc192483384"/>
      <w:r w:rsidRPr="00947175">
        <w:rPr>
          <w:rFonts w:ascii="Segoe UI" w:hAnsi="Segoe UI" w:cs="Segoe UI"/>
          <w:b/>
          <w:color w:val="0070C0"/>
        </w:rPr>
        <w:t>N</w:t>
      </w:r>
      <w:r w:rsidR="00AF7F3A">
        <w:rPr>
          <w:rFonts w:ascii="Segoe UI" w:hAnsi="Segoe UI" w:cs="Segoe UI"/>
          <w:b/>
          <w:color w:val="0070C0"/>
        </w:rPr>
        <w:t>on-</w:t>
      </w:r>
      <w:r w:rsidR="002A1CAE">
        <w:rPr>
          <w:rFonts w:ascii="Segoe UI" w:hAnsi="Segoe UI" w:cs="Segoe UI"/>
          <w:b/>
          <w:color w:val="0070C0"/>
        </w:rPr>
        <w:t>G</w:t>
      </w:r>
      <w:r w:rsidR="00AF7F3A">
        <w:rPr>
          <w:rFonts w:ascii="Segoe UI" w:hAnsi="Segoe UI" w:cs="Segoe UI"/>
          <w:b/>
          <w:color w:val="0070C0"/>
        </w:rPr>
        <w:t>randfathered Individual and Small G</w:t>
      </w:r>
      <w:r w:rsidR="0046298D" w:rsidRPr="00947175">
        <w:rPr>
          <w:rFonts w:ascii="Segoe UI" w:hAnsi="Segoe UI" w:cs="Segoe UI"/>
          <w:b/>
          <w:color w:val="0070C0"/>
        </w:rPr>
        <w:t>roup plans</w:t>
      </w:r>
      <w:r w:rsidRPr="00947175">
        <w:rPr>
          <w:rFonts w:ascii="Segoe UI" w:hAnsi="Segoe UI" w:cs="Segoe UI"/>
          <w:b/>
          <w:color w:val="0070C0"/>
        </w:rPr>
        <w:t xml:space="preserve">: </w:t>
      </w:r>
      <w:r w:rsidR="0046298D" w:rsidRPr="00947175">
        <w:rPr>
          <w:rFonts w:ascii="Segoe UI" w:hAnsi="Segoe UI" w:cs="Segoe UI"/>
          <w:b/>
          <w:color w:val="0070C0"/>
        </w:rPr>
        <w:t xml:space="preserve"> </w:t>
      </w:r>
      <w:r w:rsidRPr="00947175">
        <w:rPr>
          <w:rFonts w:ascii="Segoe UI" w:hAnsi="Segoe UI" w:cs="Segoe UI"/>
          <w:b/>
          <w:color w:val="0070C0"/>
        </w:rPr>
        <w:t xml:space="preserve">Carriers </w:t>
      </w:r>
      <w:r w:rsidR="0046298D" w:rsidRPr="00947175">
        <w:rPr>
          <w:rFonts w:ascii="Segoe UI" w:hAnsi="Segoe UI" w:cs="Segoe UI"/>
          <w:b/>
          <w:color w:val="0070C0"/>
        </w:rPr>
        <w:t xml:space="preserve">must file their formularies quarterly using the instructions found under </w:t>
      </w:r>
      <w:r w:rsidR="0046298D" w:rsidRPr="0046583D">
        <w:rPr>
          <w:rFonts w:ascii="Segoe UI" w:hAnsi="Segoe UI" w:cs="Segoe UI"/>
          <w:b/>
          <w:color w:val="0070C0"/>
        </w:rPr>
        <w:t>Section IV of</w:t>
      </w:r>
      <w:r w:rsidR="0046298D" w:rsidRPr="00947175">
        <w:rPr>
          <w:rFonts w:ascii="Segoe UI" w:hAnsi="Segoe UI" w:cs="Segoe UI"/>
          <w:b/>
          <w:color w:val="0070C0"/>
        </w:rPr>
        <w:t xml:space="preserve"> the </w:t>
      </w:r>
      <w:r w:rsidR="0046298D" w:rsidRPr="00947175">
        <w:rPr>
          <w:rFonts w:ascii="Segoe UI" w:hAnsi="Segoe UI" w:cs="Segoe UI"/>
          <w:b/>
          <w:i/>
          <w:color w:val="0070C0"/>
        </w:rPr>
        <w:t>Washington State SERFF Health and Disability Binder Filing General Instructions</w:t>
      </w:r>
      <w:r w:rsidR="0046298D" w:rsidRPr="00947175">
        <w:rPr>
          <w:rFonts w:ascii="Segoe UI" w:hAnsi="Segoe UI" w:cs="Segoe UI"/>
          <w:b/>
          <w:color w:val="0070C0"/>
        </w:rPr>
        <w:t>.</w:t>
      </w:r>
      <w:bookmarkEnd w:id="66"/>
      <w:bookmarkEnd w:id="67"/>
    </w:p>
    <w:p w14:paraId="27060564" w14:textId="687E91DF" w:rsidR="00EA3C2A" w:rsidRPr="00947175" w:rsidRDefault="00EA3C2A" w:rsidP="00EA3C2A">
      <w:pPr>
        <w:pStyle w:val="Heading2"/>
        <w:numPr>
          <w:ilvl w:val="1"/>
          <w:numId w:val="3"/>
        </w:numPr>
        <w:spacing w:before="120"/>
        <w:ind w:left="900"/>
        <w:jc w:val="left"/>
        <w:rPr>
          <w:rFonts w:ascii="Segoe UI" w:hAnsi="Segoe UI" w:cs="Segoe UI"/>
          <w:b/>
        </w:rPr>
      </w:pPr>
      <w:bookmarkStart w:id="68" w:name="_Toc508811447"/>
      <w:bookmarkStart w:id="69" w:name="_Toc27390854"/>
      <w:bookmarkStart w:id="70" w:name="_Toc192483385"/>
      <w:r w:rsidRPr="00947175">
        <w:rPr>
          <w:rFonts w:ascii="Segoe UI" w:hAnsi="Segoe UI" w:cs="Segoe UI"/>
          <w:b/>
        </w:rPr>
        <w:t xml:space="preserve">Student Health </w:t>
      </w:r>
      <w:r w:rsidRPr="00EA3C2A">
        <w:rPr>
          <w:rFonts w:ascii="Segoe UI" w:hAnsi="Segoe UI" w:cs="Segoe UI"/>
          <w:b/>
        </w:rPr>
        <w:t>Plans</w:t>
      </w:r>
      <w:bookmarkEnd w:id="68"/>
      <w:r w:rsidRPr="00EA3C2A">
        <w:rPr>
          <w:rFonts w:ascii="Segoe UI" w:hAnsi="Segoe UI" w:cs="Segoe UI"/>
          <w:b/>
        </w:rPr>
        <w:t xml:space="preserve">: </w:t>
      </w:r>
      <w:r w:rsidR="00293900">
        <w:rPr>
          <w:rFonts w:ascii="Segoe UI" w:hAnsi="Segoe UI" w:cs="Segoe UI"/>
          <w:b/>
        </w:rPr>
        <w:t>See</w:t>
      </w:r>
      <w:r w:rsidRPr="00EA3C2A">
        <w:rPr>
          <w:rFonts w:ascii="Segoe UI" w:hAnsi="Segoe UI" w:cs="Segoe UI"/>
          <w:b/>
        </w:rPr>
        <w:t xml:space="preserve"> Section VI.B</w:t>
      </w:r>
      <w:bookmarkEnd w:id="69"/>
      <w:r w:rsidR="00293900">
        <w:rPr>
          <w:rFonts w:ascii="Segoe UI" w:hAnsi="Segoe UI" w:cs="Segoe UI"/>
          <w:b/>
        </w:rPr>
        <w:t xml:space="preserve"> of these instructions.</w:t>
      </w:r>
      <w:bookmarkEnd w:id="70"/>
    </w:p>
    <w:p w14:paraId="597B3912" w14:textId="5B0D04A6" w:rsidR="001E3067" w:rsidRPr="001E3067" w:rsidRDefault="001E3067" w:rsidP="001E3067">
      <w:pPr>
        <w:rPr>
          <w:highlight w:val="green"/>
        </w:rPr>
      </w:pPr>
    </w:p>
    <w:p w14:paraId="08BD3DF0" w14:textId="51702D88" w:rsidR="0051443F" w:rsidRDefault="0051443F" w:rsidP="0051443F">
      <w:pPr>
        <w:pStyle w:val="Heading1"/>
        <w:numPr>
          <w:ilvl w:val="0"/>
          <w:numId w:val="3"/>
        </w:numPr>
        <w:spacing w:before="120"/>
        <w:ind w:hanging="460"/>
        <w:jc w:val="left"/>
        <w:rPr>
          <w:rFonts w:ascii="Segoe UI" w:hAnsi="Segoe UI" w:cs="Segoe UI"/>
          <w:b/>
          <w:color w:val="1F4E79" w:themeColor="accent1" w:themeShade="80"/>
        </w:rPr>
      </w:pPr>
      <w:bookmarkStart w:id="71" w:name="_Toc536097398"/>
      <w:bookmarkStart w:id="72" w:name="_Toc192483386"/>
      <w:r w:rsidRPr="001930DD">
        <w:rPr>
          <w:rFonts w:ascii="Segoe UI" w:hAnsi="Segoe UI" w:cs="Segoe UI"/>
          <w:b/>
          <w:color w:val="1F4E79" w:themeColor="accent1" w:themeShade="80"/>
        </w:rPr>
        <w:t>Short-Term Limited Duration Medical Plans</w:t>
      </w:r>
      <w:bookmarkEnd w:id="71"/>
      <w:r w:rsidR="00642CAA" w:rsidRPr="001930DD">
        <w:rPr>
          <w:rFonts w:ascii="Segoe UI" w:hAnsi="Segoe UI" w:cs="Segoe UI"/>
          <w:b/>
          <w:color w:val="1F4E79" w:themeColor="accent1" w:themeShade="80"/>
        </w:rPr>
        <w:t xml:space="preserve"> </w:t>
      </w:r>
      <w:r w:rsidR="002673BD">
        <w:rPr>
          <w:rFonts w:ascii="Segoe UI" w:hAnsi="Segoe UI" w:cs="Segoe UI"/>
          <w:b/>
          <w:color w:val="1F4E79" w:themeColor="accent1" w:themeShade="80"/>
        </w:rPr>
        <w:t>(</w:t>
      </w:r>
      <w:r w:rsidR="00F912B6" w:rsidRPr="001930DD">
        <w:rPr>
          <w:rFonts w:ascii="Segoe UI" w:hAnsi="Segoe UI" w:cs="Segoe UI"/>
          <w:b/>
          <w:color w:val="1F4E79" w:themeColor="accent1" w:themeShade="80"/>
        </w:rPr>
        <w:t>WAC 284-43-8000</w:t>
      </w:r>
      <w:r w:rsidR="002673BD">
        <w:rPr>
          <w:rFonts w:ascii="Segoe UI" w:hAnsi="Segoe UI" w:cs="Segoe UI"/>
          <w:b/>
          <w:color w:val="1F4E79" w:themeColor="accent1" w:themeShade="80"/>
        </w:rPr>
        <w:t>)</w:t>
      </w:r>
      <w:r w:rsidR="00F912B6" w:rsidRPr="001930DD">
        <w:rPr>
          <w:rFonts w:ascii="Segoe UI" w:hAnsi="Segoe UI" w:cs="Segoe UI"/>
          <w:b/>
          <w:color w:val="1F4E79" w:themeColor="accent1" w:themeShade="80"/>
        </w:rPr>
        <w:t xml:space="preserve">, </w:t>
      </w:r>
      <w:r w:rsidR="00F912B6" w:rsidRPr="001930DD">
        <w:rPr>
          <w:rFonts w:ascii="Segoe UI" w:hAnsi="Segoe UI" w:cs="Segoe UI"/>
          <w:b/>
          <w:i/>
          <w:color w:val="1F4E79" w:themeColor="accent1" w:themeShade="80"/>
        </w:rPr>
        <w:t>et seq</w:t>
      </w:r>
      <w:r w:rsidR="00F912B6" w:rsidRPr="001930DD">
        <w:rPr>
          <w:rFonts w:ascii="Segoe UI" w:hAnsi="Segoe UI" w:cs="Segoe UI"/>
          <w:b/>
          <w:color w:val="1F4E79" w:themeColor="accent1" w:themeShade="80"/>
        </w:rPr>
        <w:t>.</w:t>
      </w:r>
      <w:bookmarkEnd w:id="72"/>
      <w:r w:rsidR="00A663D9">
        <w:rPr>
          <w:rFonts w:ascii="Segoe UI" w:hAnsi="Segoe UI" w:cs="Segoe UI"/>
          <w:b/>
          <w:color w:val="1F4E79" w:themeColor="accent1" w:themeShade="80"/>
        </w:rPr>
        <w:t xml:space="preserve">  </w:t>
      </w:r>
    </w:p>
    <w:p w14:paraId="377197EF" w14:textId="77777777" w:rsidR="00EE2DFF" w:rsidRDefault="00EE2DFF" w:rsidP="00EE2DFF">
      <w:pPr>
        <w:ind w:left="540"/>
      </w:pPr>
    </w:p>
    <w:p w14:paraId="60DF2A8E" w14:textId="0DED1F0D" w:rsidR="00EE2DFF" w:rsidRPr="00EE2DFF" w:rsidRDefault="00EE2DFF" w:rsidP="00EE2DFF">
      <w:pPr>
        <w:ind w:left="540"/>
        <w:rPr>
          <w:rFonts w:ascii="Segoe UI" w:hAnsi="Segoe UI" w:cs="Segoe UI"/>
        </w:rPr>
      </w:pPr>
      <w:r w:rsidRPr="00EE2DFF">
        <w:rPr>
          <w:rFonts w:ascii="Segoe UI" w:hAnsi="Segoe UI" w:cs="Segoe UI"/>
        </w:rPr>
        <w:t xml:space="preserve">See </w:t>
      </w:r>
      <w:r w:rsidRPr="0042298B">
        <w:rPr>
          <w:rFonts w:ascii="Segoe UI" w:hAnsi="Segoe UI" w:cs="Segoe UI"/>
          <w:i/>
        </w:rPr>
        <w:t>Form Filings Speed-to-Market Guide</w:t>
      </w:r>
      <w:r w:rsidRPr="00EE2DFF">
        <w:rPr>
          <w:rFonts w:ascii="Segoe UI" w:hAnsi="Segoe UI" w:cs="Segoe UI"/>
        </w:rPr>
        <w:t xml:space="preserve"> Section X</w:t>
      </w:r>
      <w:r w:rsidR="009D26D0">
        <w:rPr>
          <w:rFonts w:ascii="Segoe UI" w:hAnsi="Segoe UI" w:cs="Segoe UI"/>
        </w:rPr>
        <w:t xml:space="preserve"> </w:t>
      </w:r>
      <w:r w:rsidRPr="00EE2DFF">
        <w:rPr>
          <w:rFonts w:ascii="Segoe UI" w:hAnsi="Segoe UI" w:cs="Segoe UI"/>
        </w:rPr>
        <w:t>– Short-Term Limited Duration Medical Plans</w:t>
      </w:r>
      <w:r w:rsidR="00A654F3">
        <w:rPr>
          <w:rFonts w:ascii="Segoe UI" w:hAnsi="Segoe UI" w:cs="Segoe UI"/>
        </w:rPr>
        <w:t>.</w:t>
      </w:r>
    </w:p>
    <w:p w14:paraId="5EFDC8DF" w14:textId="5FB7AA66" w:rsidR="0051443F" w:rsidRPr="001930DD" w:rsidRDefault="0051443F" w:rsidP="0051443F">
      <w:pPr>
        <w:pStyle w:val="Heading2"/>
        <w:numPr>
          <w:ilvl w:val="1"/>
          <w:numId w:val="3"/>
        </w:numPr>
        <w:spacing w:before="120"/>
        <w:ind w:left="900"/>
        <w:jc w:val="left"/>
        <w:rPr>
          <w:rFonts w:ascii="Segoe UI" w:hAnsi="Segoe UI" w:cs="Segoe UI"/>
          <w:b/>
        </w:rPr>
      </w:pPr>
      <w:bookmarkStart w:id="73" w:name="_Toc531773770"/>
      <w:bookmarkStart w:id="74" w:name="_Toc536097399"/>
      <w:bookmarkStart w:id="75" w:name="_Toc192483387"/>
      <w:r w:rsidRPr="00080C52">
        <w:rPr>
          <w:rFonts w:ascii="Segoe UI" w:hAnsi="Segoe UI" w:cs="Segoe UI"/>
          <w:b/>
        </w:rPr>
        <w:lastRenderedPageBreak/>
        <w:t>Scope of Section</w:t>
      </w:r>
      <w:r w:rsidRPr="001930DD">
        <w:rPr>
          <w:rFonts w:ascii="Segoe UI" w:hAnsi="Segoe UI" w:cs="Segoe UI"/>
          <w:b/>
        </w:rPr>
        <w:t>:</w:t>
      </w:r>
      <w:bookmarkEnd w:id="73"/>
      <w:bookmarkEnd w:id="74"/>
      <w:bookmarkEnd w:id="75"/>
    </w:p>
    <w:p w14:paraId="4910050D" w14:textId="4E37E25E" w:rsidR="0051443F" w:rsidRPr="001930DD" w:rsidRDefault="0051443F" w:rsidP="0051443F">
      <w:pPr>
        <w:pStyle w:val="ListParagraph"/>
        <w:numPr>
          <w:ilvl w:val="2"/>
          <w:numId w:val="3"/>
        </w:numPr>
        <w:spacing w:before="120"/>
        <w:contextualSpacing w:val="0"/>
        <w:rPr>
          <w:rFonts w:ascii="Segoe UI" w:hAnsi="Segoe UI" w:cs="Segoe UI"/>
        </w:rPr>
      </w:pPr>
      <w:r w:rsidRPr="001930DD">
        <w:rPr>
          <w:rFonts w:ascii="Segoe UI" w:hAnsi="Segoe UI" w:cs="Segoe UI"/>
        </w:rPr>
        <w:t>TOI in SERFF: H15I.002 and H15G.004.</w:t>
      </w:r>
    </w:p>
    <w:p w14:paraId="10B010BA" w14:textId="172E32F2" w:rsidR="0051443F" w:rsidRPr="001930DD" w:rsidRDefault="0051443F" w:rsidP="0051443F">
      <w:pPr>
        <w:pStyle w:val="Heading2"/>
        <w:numPr>
          <w:ilvl w:val="1"/>
          <w:numId w:val="3"/>
        </w:numPr>
        <w:spacing w:before="120"/>
        <w:ind w:left="900"/>
        <w:jc w:val="left"/>
        <w:rPr>
          <w:rFonts w:ascii="Segoe UI" w:hAnsi="Segoe UI" w:cs="Segoe UI"/>
          <w:b/>
        </w:rPr>
      </w:pPr>
      <w:bookmarkStart w:id="76" w:name="_Toc531773771"/>
      <w:bookmarkStart w:id="77" w:name="_Toc536097400"/>
      <w:bookmarkStart w:id="78" w:name="_Toc192483388"/>
      <w:r w:rsidRPr="001930DD">
        <w:rPr>
          <w:rFonts w:ascii="Segoe UI" w:hAnsi="Segoe UI" w:cs="Segoe UI"/>
          <w:b/>
        </w:rPr>
        <w:t>General Instructions:</w:t>
      </w:r>
      <w:bookmarkEnd w:id="76"/>
      <w:bookmarkEnd w:id="77"/>
      <w:bookmarkEnd w:id="78"/>
    </w:p>
    <w:p w14:paraId="4D7E5D5A" w14:textId="18266D5E" w:rsidR="0051443F" w:rsidRPr="0046583D" w:rsidRDefault="002704A9" w:rsidP="0051443F">
      <w:pPr>
        <w:pStyle w:val="ListParagraph"/>
        <w:numPr>
          <w:ilvl w:val="2"/>
          <w:numId w:val="3"/>
        </w:numPr>
        <w:spacing w:before="120"/>
        <w:contextualSpacing w:val="0"/>
        <w:rPr>
          <w:rFonts w:ascii="Segoe UI" w:hAnsi="Segoe UI" w:cs="Segoe UI"/>
        </w:rPr>
      </w:pPr>
      <w:r>
        <w:rPr>
          <w:rFonts w:ascii="Segoe UI" w:hAnsi="Segoe UI" w:cs="Segoe UI"/>
        </w:rPr>
        <w:t>Short-Term Limited D</w:t>
      </w:r>
      <w:r w:rsidR="0051443F" w:rsidRPr="001930DD">
        <w:rPr>
          <w:rFonts w:ascii="Segoe UI" w:hAnsi="Segoe UI" w:cs="Segoe UI"/>
        </w:rPr>
        <w:t>uration medical plans are file</w:t>
      </w:r>
      <w:r w:rsidR="0051443F" w:rsidRPr="0046583D">
        <w:rPr>
          <w:rFonts w:ascii="Segoe UI" w:hAnsi="Segoe UI" w:cs="Segoe UI"/>
        </w:rPr>
        <w:t>d according to Section I and Section II of these instructions.</w:t>
      </w:r>
    </w:p>
    <w:p w14:paraId="03D01EDD" w14:textId="1E3BE5C1" w:rsidR="0051443F" w:rsidRPr="0046583D" w:rsidRDefault="00E86622" w:rsidP="0051443F">
      <w:pPr>
        <w:pStyle w:val="ListParagraph"/>
        <w:numPr>
          <w:ilvl w:val="2"/>
          <w:numId w:val="3"/>
        </w:numPr>
        <w:spacing w:before="120"/>
        <w:contextualSpacing w:val="0"/>
        <w:rPr>
          <w:rFonts w:ascii="Segoe UI" w:hAnsi="Segoe UI" w:cs="Segoe UI"/>
        </w:rPr>
      </w:pPr>
      <w:r w:rsidRPr="0046583D">
        <w:rPr>
          <w:rFonts w:ascii="Segoe UI" w:hAnsi="Segoe UI" w:cs="Segoe UI"/>
        </w:rPr>
        <w:t xml:space="preserve">You must use the following naming convention in the </w:t>
      </w:r>
      <w:r w:rsidR="0051443F" w:rsidRPr="0046583D">
        <w:rPr>
          <w:rFonts w:ascii="Segoe UI" w:hAnsi="Segoe UI" w:cs="Segoe UI"/>
        </w:rPr>
        <w:t>Product Name field</w:t>
      </w:r>
      <w:r w:rsidRPr="0046583D">
        <w:rPr>
          <w:rFonts w:ascii="Segoe UI" w:hAnsi="Segoe UI" w:cs="Segoe UI"/>
        </w:rPr>
        <w:t xml:space="preserve"> </w:t>
      </w:r>
      <w:r w:rsidR="00627AF4" w:rsidRPr="0046583D">
        <w:rPr>
          <w:rFonts w:ascii="Segoe UI" w:hAnsi="Segoe UI" w:cs="Segoe UI"/>
        </w:rPr>
        <w:t>on the General Information tab</w:t>
      </w:r>
      <w:r w:rsidRPr="0046583D">
        <w:rPr>
          <w:rFonts w:ascii="Segoe UI" w:hAnsi="Segoe UI" w:cs="Segoe UI"/>
        </w:rPr>
        <w:t>:</w:t>
      </w:r>
      <w:r w:rsidR="0051443F" w:rsidRPr="0046583D">
        <w:rPr>
          <w:rFonts w:ascii="Segoe UI" w:hAnsi="Segoe UI" w:cs="Segoe UI"/>
        </w:rPr>
        <w:t xml:space="preserve"> the produ</w:t>
      </w:r>
      <w:r w:rsidR="002704A9">
        <w:rPr>
          <w:rFonts w:ascii="Segoe UI" w:hAnsi="Segoe UI" w:cs="Segoe UI"/>
        </w:rPr>
        <w:t>ct name must start with “Short-Term Limited Duration Medical P</w:t>
      </w:r>
      <w:r w:rsidR="0051443F" w:rsidRPr="0046583D">
        <w:rPr>
          <w:rFonts w:ascii="Segoe UI" w:hAnsi="Segoe UI" w:cs="Segoe UI"/>
        </w:rPr>
        <w:t>lan.”</w:t>
      </w:r>
    </w:p>
    <w:p w14:paraId="01E4B20E" w14:textId="3B0F8696" w:rsidR="00D104E8" w:rsidRPr="0046583D" w:rsidRDefault="00D104E8" w:rsidP="0051443F">
      <w:pPr>
        <w:pStyle w:val="ListParagraph"/>
        <w:numPr>
          <w:ilvl w:val="2"/>
          <w:numId w:val="3"/>
        </w:numPr>
        <w:spacing w:before="120"/>
        <w:contextualSpacing w:val="0"/>
        <w:rPr>
          <w:rFonts w:ascii="Segoe UI" w:hAnsi="Segoe UI" w:cs="Segoe UI"/>
        </w:rPr>
      </w:pPr>
      <w:r w:rsidRPr="0046583D">
        <w:rPr>
          <w:rFonts w:ascii="Segoe UI" w:eastAsia="Segoe UI" w:hAnsi="Segoe UI" w:cs="Segoe UI"/>
        </w:rPr>
        <w:t>Short-</w:t>
      </w:r>
      <w:r w:rsidR="002704A9">
        <w:rPr>
          <w:rFonts w:ascii="Segoe UI" w:eastAsia="Segoe UI" w:hAnsi="Segoe UI" w:cs="Segoe UI"/>
        </w:rPr>
        <w:t>Term Limited D</w:t>
      </w:r>
      <w:r w:rsidRPr="0046583D">
        <w:rPr>
          <w:rFonts w:ascii="Segoe UI" w:eastAsia="Segoe UI" w:hAnsi="Segoe UI" w:cs="Segoe UI"/>
        </w:rPr>
        <w:t>uration medical plans may include</w:t>
      </w:r>
      <w:r w:rsidR="00E6524E" w:rsidRPr="0046583D">
        <w:rPr>
          <w:rFonts w:ascii="Segoe UI" w:eastAsia="Segoe UI" w:hAnsi="Segoe UI" w:cs="Segoe UI"/>
        </w:rPr>
        <w:t xml:space="preserve"> both Administrative and</w:t>
      </w:r>
      <w:r w:rsidR="00B65B1D" w:rsidRPr="0046583D">
        <w:rPr>
          <w:rFonts w:ascii="Segoe UI" w:eastAsia="Segoe UI" w:hAnsi="Segoe UI" w:cs="Segoe UI"/>
        </w:rPr>
        <w:t xml:space="preserve"> </w:t>
      </w:r>
      <w:r w:rsidR="0038218E">
        <w:rPr>
          <w:rFonts w:ascii="Segoe UI" w:eastAsia="Segoe UI" w:hAnsi="Segoe UI" w:cs="Segoe UI"/>
        </w:rPr>
        <w:t>n</w:t>
      </w:r>
      <w:r w:rsidR="00B65B1D" w:rsidRPr="0046583D">
        <w:rPr>
          <w:rFonts w:ascii="Segoe UI" w:eastAsia="Segoe UI" w:hAnsi="Segoe UI" w:cs="Segoe UI"/>
        </w:rPr>
        <w:t>on-Administrative</w:t>
      </w:r>
      <w:r w:rsidRPr="0046583D">
        <w:rPr>
          <w:rFonts w:ascii="Segoe UI" w:eastAsia="Segoe UI" w:hAnsi="Segoe UI" w:cs="Segoe UI"/>
        </w:rPr>
        <w:t xml:space="preserve"> </w:t>
      </w:r>
      <w:r w:rsidR="00B65B1D" w:rsidRPr="0046583D">
        <w:rPr>
          <w:rFonts w:ascii="Segoe UI" w:eastAsia="Segoe UI" w:hAnsi="Segoe UI" w:cs="Segoe UI"/>
        </w:rPr>
        <w:t>V</w:t>
      </w:r>
      <w:r w:rsidR="009B484F">
        <w:rPr>
          <w:rFonts w:ascii="Segoe UI" w:eastAsia="Segoe UI" w:hAnsi="Segoe UI" w:cs="Segoe UI"/>
        </w:rPr>
        <w:t>ariability (see Section II.C</w:t>
      </w:r>
      <w:r w:rsidR="00AF2516">
        <w:rPr>
          <w:rFonts w:ascii="Segoe UI" w:eastAsia="Segoe UI" w:hAnsi="Segoe UI" w:cs="Segoe UI"/>
        </w:rPr>
        <w:t xml:space="preserve"> </w:t>
      </w:r>
      <w:r w:rsidR="00AF2516" w:rsidRPr="00A10AF1">
        <w:rPr>
          <w:rFonts w:ascii="Segoe UI" w:hAnsi="Segoe UI" w:cs="Segoe UI"/>
        </w:rPr>
        <w:t>of these instructions</w:t>
      </w:r>
      <w:r w:rsidRPr="0046583D">
        <w:rPr>
          <w:rFonts w:ascii="Segoe UI" w:eastAsia="Segoe UI" w:hAnsi="Segoe UI" w:cs="Segoe UI"/>
        </w:rPr>
        <w:t xml:space="preserve">).  </w:t>
      </w:r>
      <w:r w:rsidR="0042298B">
        <w:rPr>
          <w:rFonts w:ascii="Segoe UI" w:eastAsia="Segoe UI" w:hAnsi="Segoe UI" w:cs="Segoe UI"/>
        </w:rPr>
        <w:t xml:space="preserve">See </w:t>
      </w:r>
      <w:r w:rsidR="0042298B" w:rsidRPr="0042298B">
        <w:rPr>
          <w:rFonts w:ascii="Segoe UI" w:eastAsia="Segoe UI" w:hAnsi="Segoe UI" w:cs="Segoe UI"/>
          <w:i/>
        </w:rPr>
        <w:t>Form Filings Speed-to-Market Guide</w:t>
      </w:r>
      <w:r w:rsidR="0042298B">
        <w:rPr>
          <w:rFonts w:ascii="Segoe UI" w:eastAsia="Segoe UI" w:hAnsi="Segoe UI" w:cs="Segoe UI"/>
        </w:rPr>
        <w:t>, Section III – Administrative and Non-Administrative Variability</w:t>
      </w:r>
      <w:r w:rsidR="00A654F3">
        <w:rPr>
          <w:rFonts w:ascii="Segoe UI" w:eastAsia="Segoe UI" w:hAnsi="Segoe UI" w:cs="Segoe UI"/>
        </w:rPr>
        <w:t>.</w:t>
      </w:r>
    </w:p>
    <w:p w14:paraId="63B16C4C" w14:textId="77777777" w:rsidR="003D0EA5" w:rsidRPr="004E5C97" w:rsidRDefault="003D0EA5" w:rsidP="003D0EA5"/>
    <w:p w14:paraId="2EBEDB9C" w14:textId="470893D7" w:rsidR="00045973" w:rsidRPr="004E5C97" w:rsidRDefault="000828CD" w:rsidP="0025424F">
      <w:pPr>
        <w:pStyle w:val="Heading1"/>
        <w:numPr>
          <w:ilvl w:val="0"/>
          <w:numId w:val="3"/>
        </w:numPr>
        <w:spacing w:before="120"/>
        <w:ind w:hanging="460"/>
        <w:jc w:val="left"/>
        <w:rPr>
          <w:rFonts w:ascii="Segoe UI" w:hAnsi="Segoe UI" w:cs="Segoe UI"/>
          <w:b/>
          <w:color w:val="1F4E79" w:themeColor="accent1" w:themeShade="80"/>
        </w:rPr>
      </w:pPr>
      <w:bookmarkStart w:id="79" w:name="_Toc192483389"/>
      <w:r w:rsidRPr="004E5C97">
        <w:rPr>
          <w:rFonts w:ascii="Segoe UI" w:hAnsi="Segoe UI" w:cs="Segoe UI"/>
          <w:b/>
          <w:color w:val="1F4E79" w:themeColor="accent1" w:themeShade="80"/>
        </w:rPr>
        <w:t>Your Filing Will Be Rejected If</w:t>
      </w:r>
      <w:bookmarkEnd w:id="79"/>
    </w:p>
    <w:p w14:paraId="572F669E" w14:textId="64A1F590" w:rsidR="003D38EA" w:rsidRPr="004E5C97" w:rsidRDefault="003D38EA" w:rsidP="0025424F">
      <w:pPr>
        <w:pStyle w:val="Heading2"/>
        <w:numPr>
          <w:ilvl w:val="1"/>
          <w:numId w:val="3"/>
        </w:numPr>
        <w:spacing w:before="120"/>
        <w:ind w:left="900"/>
        <w:jc w:val="left"/>
        <w:rPr>
          <w:rFonts w:ascii="Segoe UI" w:hAnsi="Segoe UI" w:cs="Segoe UI"/>
          <w:b/>
        </w:rPr>
      </w:pPr>
      <w:bookmarkStart w:id="80" w:name="_Toc192483390"/>
      <w:r w:rsidRPr="004E5C97">
        <w:rPr>
          <w:rFonts w:ascii="Segoe UI" w:hAnsi="Segoe UI" w:cs="Segoe UI"/>
          <w:b/>
        </w:rPr>
        <w:t>It is not timely filed</w:t>
      </w:r>
      <w:r w:rsidR="002152BD" w:rsidRPr="004E5C97">
        <w:rPr>
          <w:rFonts w:ascii="Segoe UI" w:hAnsi="Segoe UI" w:cs="Segoe UI"/>
          <w:b/>
        </w:rPr>
        <w:t>:</w:t>
      </w:r>
      <w:bookmarkEnd w:id="80"/>
    </w:p>
    <w:p w14:paraId="508091F1" w14:textId="4B7C3EAD" w:rsidR="003D38EA" w:rsidRPr="00C94CB8" w:rsidRDefault="00EF392C" w:rsidP="0025424F">
      <w:pPr>
        <w:pStyle w:val="ListParagraph"/>
        <w:numPr>
          <w:ilvl w:val="2"/>
          <w:numId w:val="3"/>
        </w:numPr>
        <w:spacing w:before="120"/>
        <w:ind w:left="1170"/>
        <w:contextualSpacing w:val="0"/>
        <w:rPr>
          <w:rFonts w:ascii="Segoe UI" w:hAnsi="Segoe UI" w:cs="Segoe UI"/>
        </w:rPr>
      </w:pPr>
      <w:r w:rsidRPr="004E5C97">
        <w:rPr>
          <w:rFonts w:ascii="Segoe UI" w:hAnsi="Segoe UI" w:cs="Segoe UI"/>
        </w:rPr>
        <w:t xml:space="preserve">All </w:t>
      </w:r>
      <w:r w:rsidR="001D4898" w:rsidRPr="005F6EF1">
        <w:rPr>
          <w:rFonts w:ascii="Segoe UI" w:hAnsi="Segoe UI" w:cs="Segoe UI"/>
          <w:highlight w:val="green"/>
        </w:rPr>
        <w:t>202</w:t>
      </w:r>
      <w:r w:rsidR="005F6EF1" w:rsidRPr="005F6EF1">
        <w:rPr>
          <w:rFonts w:ascii="Segoe UI" w:hAnsi="Segoe UI" w:cs="Segoe UI"/>
          <w:highlight w:val="green"/>
        </w:rPr>
        <w:t>6</w:t>
      </w:r>
      <w:r w:rsidR="00C716AD" w:rsidRPr="00C94CB8">
        <w:rPr>
          <w:rFonts w:ascii="Segoe UI" w:hAnsi="Segoe UI" w:cs="Segoe UI"/>
        </w:rPr>
        <w:t xml:space="preserve"> Individual health plans, Small Group health </w:t>
      </w:r>
      <w:r w:rsidR="009F4DCA" w:rsidRPr="00C94CB8">
        <w:rPr>
          <w:rFonts w:ascii="Segoe UI" w:hAnsi="Segoe UI" w:cs="Segoe UI"/>
        </w:rPr>
        <w:t xml:space="preserve">plans, </w:t>
      </w:r>
      <w:r w:rsidR="00546A16" w:rsidRPr="00C94CB8">
        <w:rPr>
          <w:rFonts w:ascii="Segoe UI" w:hAnsi="Segoe UI" w:cs="Segoe UI"/>
        </w:rPr>
        <w:t xml:space="preserve">higher education student health plans, </w:t>
      </w:r>
      <w:r w:rsidR="000F590E" w:rsidRPr="00C94CB8">
        <w:rPr>
          <w:rFonts w:ascii="Segoe UI" w:hAnsi="Segoe UI" w:cs="Segoe UI"/>
        </w:rPr>
        <w:t>Individual Standard</w:t>
      </w:r>
      <w:r w:rsidR="00D87136" w:rsidRPr="00C94CB8">
        <w:rPr>
          <w:rFonts w:ascii="Segoe UI" w:hAnsi="Segoe UI" w:cs="Segoe UI"/>
        </w:rPr>
        <w:t>ized</w:t>
      </w:r>
      <w:r w:rsidR="009F4DCA" w:rsidRPr="00C94CB8">
        <w:rPr>
          <w:rFonts w:ascii="Segoe UI" w:hAnsi="Segoe UI" w:cs="Segoe UI"/>
        </w:rPr>
        <w:t xml:space="preserve"> h</w:t>
      </w:r>
      <w:r w:rsidR="00C716AD" w:rsidRPr="00C94CB8">
        <w:rPr>
          <w:rFonts w:ascii="Segoe UI" w:hAnsi="Segoe UI" w:cs="Segoe UI"/>
        </w:rPr>
        <w:t xml:space="preserve">ealth plans, </w:t>
      </w:r>
      <w:r w:rsidR="009F4DCA" w:rsidRPr="00C94CB8">
        <w:rPr>
          <w:rFonts w:ascii="Segoe UI" w:hAnsi="Segoe UI" w:cs="Segoe UI"/>
        </w:rPr>
        <w:t xml:space="preserve">Individual </w:t>
      </w:r>
      <w:r w:rsidR="000F590E" w:rsidRPr="00C94CB8">
        <w:rPr>
          <w:rFonts w:ascii="Segoe UI" w:hAnsi="Segoe UI" w:cs="Segoe UI"/>
        </w:rPr>
        <w:t>Public Option</w:t>
      </w:r>
      <w:r w:rsidR="009F4DCA" w:rsidRPr="00C94CB8">
        <w:rPr>
          <w:rFonts w:ascii="Segoe UI" w:hAnsi="Segoe UI" w:cs="Segoe UI"/>
        </w:rPr>
        <w:t xml:space="preserve"> health plans, </w:t>
      </w:r>
      <w:r w:rsidR="00C716AD" w:rsidRPr="00C94CB8">
        <w:rPr>
          <w:rFonts w:ascii="Segoe UI" w:hAnsi="Segoe UI" w:cs="Segoe UI"/>
        </w:rPr>
        <w:t>and Stand-Alone Dental</w:t>
      </w:r>
      <w:r w:rsidR="003A1485" w:rsidRPr="00C94CB8">
        <w:rPr>
          <w:rFonts w:ascii="Segoe UI" w:hAnsi="Segoe UI" w:cs="Segoe UI"/>
        </w:rPr>
        <w:t>-Only</w:t>
      </w:r>
      <w:r w:rsidR="00C716AD" w:rsidRPr="00C94CB8">
        <w:rPr>
          <w:rFonts w:ascii="Segoe UI" w:hAnsi="Segoe UI" w:cs="Segoe UI"/>
        </w:rPr>
        <w:t xml:space="preserve"> plans </w:t>
      </w:r>
      <w:r w:rsidR="003D38EA" w:rsidRPr="00C94CB8">
        <w:rPr>
          <w:rFonts w:ascii="Segoe UI" w:hAnsi="Segoe UI" w:cs="Segoe UI"/>
        </w:rPr>
        <w:t xml:space="preserve">that provide pediatric dental benefits as one of the essential health </w:t>
      </w:r>
      <w:r w:rsidR="001C1EEC" w:rsidRPr="00C94CB8">
        <w:rPr>
          <w:rFonts w:ascii="Segoe UI" w:hAnsi="Segoe UI" w:cs="Segoe UI"/>
        </w:rPr>
        <w:t xml:space="preserve">benefits must be filed by </w:t>
      </w:r>
      <w:r w:rsidR="006E3B68" w:rsidRPr="00783F58">
        <w:rPr>
          <w:rFonts w:ascii="Segoe UI" w:hAnsi="Segoe UI" w:cs="Segoe UI"/>
          <w:highlight w:val="green"/>
        </w:rPr>
        <w:t>May 1</w:t>
      </w:r>
      <w:r w:rsidR="00783F58" w:rsidRPr="00783F58">
        <w:rPr>
          <w:rFonts w:ascii="Segoe UI" w:hAnsi="Segoe UI" w:cs="Segoe UI"/>
          <w:highlight w:val="green"/>
        </w:rPr>
        <w:t>5</w:t>
      </w:r>
      <w:r w:rsidR="006E3B68" w:rsidRPr="00783F58">
        <w:rPr>
          <w:rFonts w:ascii="Segoe UI" w:hAnsi="Segoe UI" w:cs="Segoe UI"/>
          <w:highlight w:val="green"/>
        </w:rPr>
        <w:t>, 202</w:t>
      </w:r>
      <w:r w:rsidR="00783F58" w:rsidRPr="00783F58">
        <w:rPr>
          <w:rFonts w:ascii="Segoe UI" w:hAnsi="Segoe UI" w:cs="Segoe UI"/>
          <w:highlight w:val="green"/>
        </w:rPr>
        <w:t>5</w:t>
      </w:r>
      <w:r w:rsidR="003D38EA" w:rsidRPr="00783F58">
        <w:rPr>
          <w:rFonts w:ascii="Segoe UI" w:hAnsi="Segoe UI" w:cs="Segoe UI"/>
          <w:highlight w:val="green"/>
        </w:rPr>
        <w:t>.</w:t>
      </w:r>
    </w:p>
    <w:p w14:paraId="6F6B9C85" w14:textId="4C13C7B3" w:rsidR="003D38EA" w:rsidRPr="0044086A" w:rsidRDefault="002F3512" w:rsidP="0025424F">
      <w:pPr>
        <w:pStyle w:val="ListParagraph"/>
        <w:numPr>
          <w:ilvl w:val="2"/>
          <w:numId w:val="3"/>
        </w:numPr>
        <w:spacing w:before="120"/>
        <w:ind w:left="1170"/>
        <w:contextualSpacing w:val="0"/>
        <w:rPr>
          <w:rFonts w:ascii="Segoe UI" w:hAnsi="Segoe UI" w:cs="Segoe UI"/>
        </w:rPr>
      </w:pPr>
      <w:r w:rsidRPr="00C94CB8">
        <w:rPr>
          <w:rFonts w:ascii="Segoe UI" w:hAnsi="Segoe UI" w:cs="Segoe UI"/>
        </w:rPr>
        <w:t>Issuers</w:t>
      </w:r>
      <w:r w:rsidR="003D38EA" w:rsidRPr="00C94CB8">
        <w:rPr>
          <w:rFonts w:ascii="Segoe UI" w:hAnsi="Segoe UI" w:cs="Segoe UI"/>
        </w:rPr>
        <w:t xml:space="preserve"> will be permitted to amend</w:t>
      </w:r>
      <w:r w:rsidR="003D38EA" w:rsidRPr="004E5C97">
        <w:rPr>
          <w:rFonts w:ascii="Segoe UI" w:hAnsi="Segoe UI" w:cs="Segoe UI"/>
        </w:rPr>
        <w:t xml:space="preserve"> filings only at the direction</w:t>
      </w:r>
      <w:r w:rsidR="003D38EA" w:rsidRPr="0044086A">
        <w:rPr>
          <w:rFonts w:ascii="Segoe UI" w:hAnsi="Segoe UI" w:cs="Segoe UI"/>
        </w:rPr>
        <w:t xml:space="preserve"> of the </w:t>
      </w:r>
      <w:r w:rsidR="0079638B">
        <w:rPr>
          <w:rFonts w:ascii="Segoe UI" w:hAnsi="Segoe UI" w:cs="Segoe UI"/>
        </w:rPr>
        <w:t>OIC</w:t>
      </w:r>
      <w:r w:rsidR="003D38EA" w:rsidRPr="0044086A">
        <w:rPr>
          <w:rFonts w:ascii="Segoe UI" w:hAnsi="Segoe UI" w:cs="Segoe UI"/>
        </w:rPr>
        <w:t>.</w:t>
      </w:r>
    </w:p>
    <w:p w14:paraId="0E608F95" w14:textId="77777777" w:rsidR="003D38EA" w:rsidRPr="0044086A" w:rsidRDefault="003D38EA" w:rsidP="0025424F">
      <w:pPr>
        <w:pStyle w:val="ListParagraph"/>
        <w:numPr>
          <w:ilvl w:val="2"/>
          <w:numId w:val="3"/>
        </w:numPr>
        <w:spacing w:before="120"/>
        <w:ind w:left="1170"/>
        <w:contextualSpacing w:val="0"/>
        <w:rPr>
          <w:rFonts w:ascii="Segoe UI" w:hAnsi="Segoe UI" w:cs="Segoe UI"/>
        </w:rPr>
      </w:pPr>
      <w:r w:rsidRPr="0044086A">
        <w:rPr>
          <w:rFonts w:ascii="Segoe UI" w:hAnsi="Segoe UI" w:cs="Segoe UI"/>
        </w:rPr>
        <w:t>Filings not timely submitted will be rejected without review.</w:t>
      </w:r>
    </w:p>
    <w:p w14:paraId="297104F2" w14:textId="66A37BB4" w:rsidR="003D38EA" w:rsidRPr="0044086A" w:rsidRDefault="003D38EA" w:rsidP="0025424F">
      <w:pPr>
        <w:pStyle w:val="Heading2"/>
        <w:numPr>
          <w:ilvl w:val="1"/>
          <w:numId w:val="3"/>
        </w:numPr>
        <w:spacing w:before="120"/>
        <w:ind w:left="900"/>
        <w:jc w:val="left"/>
        <w:rPr>
          <w:rFonts w:ascii="Segoe UI" w:hAnsi="Segoe UI" w:cs="Segoe UI"/>
          <w:b/>
        </w:rPr>
      </w:pPr>
      <w:bookmarkStart w:id="81" w:name="_Toc192483391"/>
      <w:r w:rsidRPr="0044086A">
        <w:rPr>
          <w:rFonts w:ascii="Segoe UI" w:hAnsi="Segoe UI" w:cs="Segoe UI"/>
          <w:b/>
        </w:rPr>
        <w:t>Your Short Form filing does not include the correct form, submitted correctly</w:t>
      </w:r>
      <w:r w:rsidR="002152BD" w:rsidRPr="0044086A">
        <w:rPr>
          <w:rFonts w:ascii="Segoe UI" w:hAnsi="Segoe UI" w:cs="Segoe UI"/>
          <w:b/>
        </w:rPr>
        <w:t>:</w:t>
      </w:r>
      <w:bookmarkEnd w:id="81"/>
    </w:p>
    <w:p w14:paraId="6FD78C22" w14:textId="10CC295F" w:rsidR="003D38EA" w:rsidRPr="0044086A" w:rsidRDefault="003D38EA" w:rsidP="0025424F">
      <w:pPr>
        <w:pStyle w:val="ListParagraph"/>
        <w:numPr>
          <w:ilvl w:val="2"/>
          <w:numId w:val="3"/>
        </w:numPr>
        <w:spacing w:before="120"/>
        <w:contextualSpacing w:val="0"/>
        <w:rPr>
          <w:rFonts w:ascii="Segoe UI" w:hAnsi="Segoe UI" w:cs="Segoe UI"/>
        </w:rPr>
      </w:pPr>
      <w:r w:rsidRPr="0044086A">
        <w:rPr>
          <w:rFonts w:ascii="Segoe UI" w:hAnsi="Segoe UI" w:cs="Segoe UI"/>
          <w:b/>
        </w:rPr>
        <w:t>Forms are filed using the Short Form Filing Summary,</w:t>
      </w:r>
      <w:r w:rsidR="00E65C12" w:rsidRPr="0044086A">
        <w:rPr>
          <w:rFonts w:ascii="Segoe UI" w:hAnsi="Segoe UI" w:cs="Segoe UI"/>
        </w:rPr>
        <w:t xml:space="preserve"> “SHORT FORM ED.</w:t>
      </w:r>
      <w:r w:rsidR="00821129" w:rsidRPr="0044086A">
        <w:rPr>
          <w:rFonts w:ascii="Segoe UI" w:hAnsi="Segoe UI" w:cs="Segoe UI"/>
        </w:rPr>
        <w:t>6</w:t>
      </w:r>
      <w:r w:rsidR="0046583D">
        <w:rPr>
          <w:rFonts w:ascii="Segoe UI" w:hAnsi="Segoe UI" w:cs="Segoe UI"/>
        </w:rPr>
        <w:t>.”</w:t>
      </w:r>
    </w:p>
    <w:p w14:paraId="3B27D47C" w14:textId="28D73176" w:rsidR="003D38EA" w:rsidRPr="0044086A" w:rsidRDefault="003D38EA" w:rsidP="0025424F">
      <w:pPr>
        <w:pStyle w:val="ListParagraph"/>
        <w:numPr>
          <w:ilvl w:val="2"/>
          <w:numId w:val="3"/>
        </w:numPr>
        <w:spacing w:before="120"/>
        <w:contextualSpacing w:val="0"/>
        <w:rPr>
          <w:rFonts w:ascii="Segoe UI" w:hAnsi="Segoe UI" w:cs="Segoe UI"/>
        </w:rPr>
      </w:pPr>
      <w:r w:rsidRPr="0044086A">
        <w:rPr>
          <w:rFonts w:ascii="Segoe UI" w:hAnsi="Segoe UI" w:cs="Segoe UI"/>
        </w:rPr>
        <w:t>Your filing will be</w:t>
      </w:r>
      <w:r w:rsidR="00E65C12" w:rsidRPr="0044086A">
        <w:rPr>
          <w:rFonts w:ascii="Segoe UI" w:hAnsi="Segoe UI" w:cs="Segoe UI"/>
        </w:rPr>
        <w:t xml:space="preserve"> rejected if the SHORT FORM ED.</w:t>
      </w:r>
      <w:r w:rsidR="00821129" w:rsidRPr="0044086A">
        <w:rPr>
          <w:rFonts w:ascii="Segoe UI" w:hAnsi="Segoe UI" w:cs="Segoe UI"/>
        </w:rPr>
        <w:t>6</w:t>
      </w:r>
      <w:r w:rsidR="00E65C12" w:rsidRPr="0044086A">
        <w:rPr>
          <w:rFonts w:ascii="Segoe UI" w:hAnsi="Segoe UI" w:cs="Segoe UI"/>
        </w:rPr>
        <w:t xml:space="preserve"> </w:t>
      </w:r>
      <w:r w:rsidRPr="0044086A">
        <w:rPr>
          <w:rFonts w:ascii="Segoe UI" w:hAnsi="Segoe UI" w:cs="Segoe UI"/>
        </w:rPr>
        <w:t>is attached on a tab other than the Form Schedule tab.</w:t>
      </w:r>
      <w:r w:rsidR="00FE22BC" w:rsidRPr="0044086A">
        <w:rPr>
          <w:rFonts w:ascii="Segoe UI" w:hAnsi="Segoe UI" w:cs="Segoe UI"/>
        </w:rPr>
        <w:t xml:space="preserve">  You will be given an opportunity to correct the placement of the form, if needed.  The filing will be rejected if not corrected.</w:t>
      </w:r>
    </w:p>
    <w:p w14:paraId="020F74B0" w14:textId="24EEF421" w:rsidR="003D38EA" w:rsidRPr="0044086A" w:rsidRDefault="003D38EA" w:rsidP="0025424F">
      <w:pPr>
        <w:pStyle w:val="ListParagraph"/>
        <w:numPr>
          <w:ilvl w:val="2"/>
          <w:numId w:val="3"/>
        </w:numPr>
        <w:spacing w:before="120"/>
        <w:contextualSpacing w:val="0"/>
        <w:rPr>
          <w:rFonts w:ascii="Segoe UI" w:hAnsi="Segoe UI" w:cs="Segoe UI"/>
        </w:rPr>
      </w:pPr>
      <w:r w:rsidRPr="0044086A">
        <w:rPr>
          <w:rFonts w:ascii="Segoe UI" w:hAnsi="Segoe UI" w:cs="Segoe UI"/>
        </w:rPr>
        <w:t xml:space="preserve">Your filing will </w:t>
      </w:r>
      <w:r w:rsidR="00E65C12" w:rsidRPr="0044086A">
        <w:rPr>
          <w:rFonts w:ascii="Segoe UI" w:hAnsi="Segoe UI" w:cs="Segoe UI"/>
        </w:rPr>
        <w:t xml:space="preserve">be rejected if a SHORT </w:t>
      </w:r>
      <w:r w:rsidR="00E65C12" w:rsidRPr="002D3FF3">
        <w:rPr>
          <w:rFonts w:ascii="Segoe UI" w:hAnsi="Segoe UI" w:cs="Segoe UI"/>
        </w:rPr>
        <w:t>FORM ED.</w:t>
      </w:r>
      <w:r w:rsidR="00821129" w:rsidRPr="002D3FF3">
        <w:rPr>
          <w:rFonts w:ascii="Segoe UI" w:hAnsi="Segoe UI" w:cs="Segoe UI"/>
        </w:rPr>
        <w:t>6</w:t>
      </w:r>
      <w:r w:rsidR="00E65C12" w:rsidRPr="002D3FF3">
        <w:rPr>
          <w:rFonts w:ascii="Segoe UI" w:hAnsi="Segoe UI" w:cs="Segoe UI"/>
        </w:rPr>
        <w:t xml:space="preserve"> </w:t>
      </w:r>
      <w:r w:rsidRPr="002D3FF3">
        <w:rPr>
          <w:rFonts w:ascii="Segoe UI" w:hAnsi="Segoe UI" w:cs="Segoe UI"/>
        </w:rPr>
        <w:t>is filed for an Association or Trust group</w:t>
      </w:r>
      <w:r w:rsidR="008D6D55" w:rsidRPr="002D3FF3">
        <w:rPr>
          <w:rFonts w:ascii="Segoe UI" w:hAnsi="Segoe UI" w:cs="Segoe UI"/>
        </w:rPr>
        <w:t>, or if it includes performance standards or implementation credits</w:t>
      </w:r>
      <w:r w:rsidR="00594435" w:rsidRPr="002D3FF3">
        <w:rPr>
          <w:rFonts w:ascii="Segoe UI" w:hAnsi="Segoe UI" w:cs="Segoe UI"/>
        </w:rPr>
        <w:t>.</w:t>
      </w:r>
      <w:r w:rsidR="008D6D55" w:rsidRPr="002D3FF3">
        <w:rPr>
          <w:rFonts w:ascii="Segoe UI" w:hAnsi="Segoe UI" w:cs="Segoe UI"/>
        </w:rPr>
        <w:t xml:space="preserve"> </w:t>
      </w:r>
    </w:p>
    <w:p w14:paraId="25FC3D09" w14:textId="476E50D4" w:rsidR="003D38EA" w:rsidRPr="00C94CB8" w:rsidRDefault="003D38EA" w:rsidP="0025424F">
      <w:pPr>
        <w:pStyle w:val="Heading2"/>
        <w:numPr>
          <w:ilvl w:val="1"/>
          <w:numId w:val="3"/>
        </w:numPr>
        <w:spacing w:before="120"/>
        <w:ind w:left="900"/>
        <w:jc w:val="left"/>
        <w:rPr>
          <w:rFonts w:ascii="Segoe UI" w:hAnsi="Segoe UI" w:cs="Segoe UI"/>
          <w:b/>
        </w:rPr>
      </w:pPr>
      <w:bookmarkStart w:id="82" w:name="_Toc192483392"/>
      <w:r w:rsidRPr="00C94CB8">
        <w:rPr>
          <w:rFonts w:ascii="Segoe UI" w:hAnsi="Segoe UI" w:cs="Segoe UI"/>
          <w:b/>
        </w:rPr>
        <w:t>You have attempted to endorse a Short Form filing</w:t>
      </w:r>
      <w:r w:rsidR="002152BD" w:rsidRPr="00C94CB8">
        <w:rPr>
          <w:rFonts w:ascii="Segoe UI" w:hAnsi="Segoe UI" w:cs="Segoe UI"/>
          <w:b/>
        </w:rPr>
        <w:t>:</w:t>
      </w:r>
      <w:bookmarkEnd w:id="82"/>
    </w:p>
    <w:p w14:paraId="58BE457B" w14:textId="27E904CE" w:rsidR="003D38EA" w:rsidRPr="00C94CB8" w:rsidRDefault="003D38EA" w:rsidP="0025424F">
      <w:pPr>
        <w:pStyle w:val="ListParagraph"/>
        <w:numPr>
          <w:ilvl w:val="2"/>
          <w:numId w:val="3"/>
        </w:numPr>
        <w:spacing w:before="120"/>
        <w:contextualSpacing w:val="0"/>
        <w:rPr>
          <w:rFonts w:ascii="Segoe UI" w:hAnsi="Segoe UI" w:cs="Segoe UI"/>
        </w:rPr>
      </w:pPr>
      <w:r w:rsidRPr="00C94CB8">
        <w:rPr>
          <w:rFonts w:ascii="Segoe UI" w:hAnsi="Segoe UI" w:cs="Segoe UI"/>
        </w:rPr>
        <w:t>A Short Form f</w:t>
      </w:r>
      <w:r w:rsidR="00B62384" w:rsidRPr="00C94CB8">
        <w:rPr>
          <w:rFonts w:ascii="Segoe UI" w:hAnsi="Segoe UI" w:cs="Segoe UI"/>
        </w:rPr>
        <w:t>iling may not be endorsed. See S</w:t>
      </w:r>
      <w:r w:rsidR="00DE53AC" w:rsidRPr="00C94CB8">
        <w:rPr>
          <w:rFonts w:ascii="Segoe UI" w:hAnsi="Segoe UI" w:cs="Segoe UI"/>
        </w:rPr>
        <w:t>ection II.B.4</w:t>
      </w:r>
      <w:r w:rsidR="00AF2516" w:rsidRPr="00C94CB8">
        <w:rPr>
          <w:rFonts w:ascii="Segoe UI" w:hAnsi="Segoe UI" w:cs="Segoe UI"/>
        </w:rPr>
        <w:t xml:space="preserve"> of these instructions</w:t>
      </w:r>
      <w:r w:rsidRPr="00C94CB8">
        <w:rPr>
          <w:rFonts w:ascii="Segoe UI" w:hAnsi="Segoe UI" w:cs="Segoe UI"/>
        </w:rPr>
        <w:t>.</w:t>
      </w:r>
    </w:p>
    <w:p w14:paraId="5D199A1D" w14:textId="0B97D7D5" w:rsidR="00035486" w:rsidRPr="00C94CB8" w:rsidRDefault="009A0D6D" w:rsidP="0025424F">
      <w:pPr>
        <w:pStyle w:val="Heading2"/>
        <w:numPr>
          <w:ilvl w:val="1"/>
          <w:numId w:val="3"/>
        </w:numPr>
        <w:spacing w:before="120"/>
        <w:ind w:left="900"/>
        <w:jc w:val="left"/>
        <w:rPr>
          <w:rFonts w:ascii="Segoe UI" w:hAnsi="Segoe UI" w:cs="Segoe UI"/>
          <w:b/>
        </w:rPr>
      </w:pPr>
      <w:bookmarkStart w:id="83" w:name="_Toc192483393"/>
      <w:r w:rsidRPr="00C94CB8">
        <w:rPr>
          <w:rFonts w:ascii="Segoe UI" w:hAnsi="Segoe UI" w:cs="Segoe UI"/>
          <w:b/>
        </w:rPr>
        <w:lastRenderedPageBreak/>
        <w:t>With the exception of specific guidance provided by the OIC allowing such filing submissions, y</w:t>
      </w:r>
      <w:r w:rsidR="00035486" w:rsidRPr="00C94CB8">
        <w:rPr>
          <w:rFonts w:ascii="Segoe UI" w:hAnsi="Segoe UI" w:cs="Segoe UI"/>
          <w:b/>
        </w:rPr>
        <w:t xml:space="preserve">ou have attempted to </w:t>
      </w:r>
      <w:proofErr w:type="gramStart"/>
      <w:r w:rsidR="00035486" w:rsidRPr="00C94CB8">
        <w:rPr>
          <w:rFonts w:ascii="Segoe UI" w:hAnsi="Segoe UI" w:cs="Segoe UI"/>
          <w:b/>
        </w:rPr>
        <w:t>endorse</w:t>
      </w:r>
      <w:r w:rsidR="00F95753" w:rsidRPr="007D00C7">
        <w:rPr>
          <w:rFonts w:ascii="Segoe UI" w:hAnsi="Segoe UI" w:cs="Segoe UI"/>
          <w:b/>
          <w:highlight w:val="green"/>
        </w:rPr>
        <w:t>, or</w:t>
      </w:r>
      <w:proofErr w:type="gramEnd"/>
      <w:r w:rsidR="00F95753" w:rsidRPr="007D00C7">
        <w:rPr>
          <w:rFonts w:ascii="Segoe UI" w:hAnsi="Segoe UI" w:cs="Segoe UI"/>
          <w:b/>
          <w:highlight w:val="green"/>
        </w:rPr>
        <w:t xml:space="preserve"> add a rider or amendment to</w:t>
      </w:r>
      <w:r w:rsidR="00035486" w:rsidRPr="00C94CB8">
        <w:rPr>
          <w:rFonts w:ascii="Segoe UI" w:hAnsi="Segoe UI" w:cs="Segoe UI"/>
          <w:b/>
        </w:rPr>
        <w:t xml:space="preserve"> a Standard Master filing.</w:t>
      </w:r>
      <w:bookmarkEnd w:id="83"/>
    </w:p>
    <w:p w14:paraId="167C6DE8" w14:textId="5688E72D" w:rsidR="003D38EA" w:rsidRPr="00C94CB8" w:rsidRDefault="003D38EA" w:rsidP="0025424F">
      <w:pPr>
        <w:pStyle w:val="Heading2"/>
        <w:numPr>
          <w:ilvl w:val="1"/>
          <w:numId w:val="3"/>
        </w:numPr>
        <w:spacing w:before="120"/>
        <w:ind w:left="900"/>
        <w:jc w:val="left"/>
        <w:rPr>
          <w:rFonts w:ascii="Segoe UI" w:hAnsi="Segoe UI" w:cs="Segoe UI"/>
          <w:b/>
        </w:rPr>
      </w:pPr>
      <w:bookmarkStart w:id="84" w:name="_Toc192483394"/>
      <w:r w:rsidRPr="00C94CB8">
        <w:rPr>
          <w:rFonts w:ascii="Segoe UI" w:hAnsi="Segoe UI" w:cs="Segoe UI"/>
          <w:b/>
        </w:rPr>
        <w:t xml:space="preserve">You have attempted to use the Short Form process without a current </w:t>
      </w:r>
      <w:r w:rsidR="00AF7F3A" w:rsidRPr="00C94CB8">
        <w:rPr>
          <w:rFonts w:ascii="Segoe UI" w:hAnsi="Segoe UI" w:cs="Segoe UI"/>
          <w:b/>
        </w:rPr>
        <w:t>filing of one L</w:t>
      </w:r>
      <w:r w:rsidR="00246C5B" w:rsidRPr="00C94CB8">
        <w:rPr>
          <w:rFonts w:ascii="Segoe UI" w:hAnsi="Segoe UI" w:cs="Segoe UI"/>
          <w:b/>
        </w:rPr>
        <w:t>arg</w:t>
      </w:r>
      <w:r w:rsidR="00AF7F3A" w:rsidRPr="00C94CB8">
        <w:rPr>
          <w:rFonts w:ascii="Segoe UI" w:hAnsi="Segoe UI" w:cs="Segoe UI"/>
          <w:b/>
        </w:rPr>
        <w:t>e G</w:t>
      </w:r>
      <w:r w:rsidR="00246C5B" w:rsidRPr="00C94CB8">
        <w:rPr>
          <w:rFonts w:ascii="Segoe UI" w:hAnsi="Segoe UI" w:cs="Segoe UI"/>
          <w:b/>
        </w:rPr>
        <w:t xml:space="preserve">roup plan for sale to multiple groups or </w:t>
      </w:r>
      <w:r w:rsidRPr="00C94CB8">
        <w:rPr>
          <w:rFonts w:ascii="Segoe UI" w:hAnsi="Segoe UI" w:cs="Segoe UI"/>
          <w:b/>
        </w:rPr>
        <w:t>Standard Master</w:t>
      </w:r>
      <w:r w:rsidR="002152BD" w:rsidRPr="00C94CB8">
        <w:rPr>
          <w:rFonts w:ascii="Segoe UI" w:hAnsi="Segoe UI" w:cs="Segoe UI"/>
          <w:b/>
        </w:rPr>
        <w:t>:</w:t>
      </w:r>
      <w:bookmarkEnd w:id="84"/>
    </w:p>
    <w:p w14:paraId="3E91182D" w14:textId="494BFD44" w:rsidR="003D38EA" w:rsidRPr="0046583D" w:rsidRDefault="003D38EA" w:rsidP="0025424F">
      <w:pPr>
        <w:pStyle w:val="ListParagraph"/>
        <w:numPr>
          <w:ilvl w:val="2"/>
          <w:numId w:val="3"/>
        </w:numPr>
        <w:spacing w:before="120"/>
        <w:contextualSpacing w:val="0"/>
        <w:rPr>
          <w:rFonts w:ascii="Segoe UI" w:hAnsi="Segoe UI" w:cs="Segoe UI"/>
        </w:rPr>
      </w:pPr>
      <w:r w:rsidRPr="00C94CB8">
        <w:rPr>
          <w:rFonts w:ascii="Segoe UI" w:hAnsi="Segoe UI" w:cs="Segoe UI"/>
        </w:rPr>
        <w:t xml:space="preserve">To use the Short Form filing process, the Short Form must be based upon a </w:t>
      </w:r>
      <w:r w:rsidR="00AF7F3A" w:rsidRPr="00C94CB8">
        <w:rPr>
          <w:rFonts w:ascii="Segoe UI" w:hAnsi="Segoe UI" w:cs="Segoe UI"/>
        </w:rPr>
        <w:t>filing of one Large G</w:t>
      </w:r>
      <w:r w:rsidR="00840283" w:rsidRPr="00C94CB8">
        <w:rPr>
          <w:rFonts w:ascii="Segoe UI" w:hAnsi="Segoe UI" w:cs="Segoe UI"/>
        </w:rPr>
        <w:t xml:space="preserve">roup plan for sale to multiple groups or </w:t>
      </w:r>
      <w:r w:rsidR="00E66A79" w:rsidRPr="00C94CB8">
        <w:rPr>
          <w:rFonts w:ascii="Segoe UI" w:hAnsi="Segoe UI" w:cs="Segoe UI"/>
        </w:rPr>
        <w:t xml:space="preserve">a </w:t>
      </w:r>
      <w:r w:rsidR="0033154F" w:rsidRPr="00C94CB8">
        <w:rPr>
          <w:rFonts w:ascii="Segoe UI" w:hAnsi="Segoe UI" w:cs="Segoe UI"/>
        </w:rPr>
        <w:t>Standard M</w:t>
      </w:r>
      <w:r w:rsidR="0044086A" w:rsidRPr="00C94CB8">
        <w:rPr>
          <w:rFonts w:ascii="Segoe UI" w:hAnsi="Segoe UI" w:cs="Segoe UI"/>
        </w:rPr>
        <w:t>aster</w:t>
      </w:r>
      <w:r w:rsidRPr="00C94CB8">
        <w:rPr>
          <w:rFonts w:ascii="Segoe UI" w:hAnsi="Segoe UI" w:cs="Segoe UI"/>
        </w:rPr>
        <w:t xml:space="preserve"> with an effective date within 12</w:t>
      </w:r>
      <w:r w:rsidRPr="0046583D">
        <w:rPr>
          <w:rFonts w:ascii="Segoe UI" w:hAnsi="Segoe UI" w:cs="Segoe UI"/>
        </w:rPr>
        <w:t xml:space="preserve"> months of the Short Form filing eff</w:t>
      </w:r>
      <w:r w:rsidR="00B62384" w:rsidRPr="0046583D">
        <w:rPr>
          <w:rFonts w:ascii="Segoe UI" w:hAnsi="Segoe UI" w:cs="Segoe UI"/>
        </w:rPr>
        <w:t xml:space="preserve">ective date. See </w:t>
      </w:r>
      <w:r w:rsidR="00DE53AC" w:rsidRPr="0046583D">
        <w:rPr>
          <w:rFonts w:ascii="Segoe UI" w:hAnsi="Segoe UI" w:cs="Segoe UI"/>
        </w:rPr>
        <w:t>Section II.B.4</w:t>
      </w:r>
      <w:r w:rsidR="00AF2516">
        <w:rPr>
          <w:rFonts w:ascii="Segoe UI" w:hAnsi="Segoe UI" w:cs="Segoe UI"/>
        </w:rPr>
        <w:t xml:space="preserve"> </w:t>
      </w:r>
      <w:r w:rsidR="00AF2516" w:rsidRPr="00A10AF1">
        <w:rPr>
          <w:rFonts w:ascii="Segoe UI" w:hAnsi="Segoe UI" w:cs="Segoe UI"/>
        </w:rPr>
        <w:t>of these instructions</w:t>
      </w:r>
      <w:r w:rsidRPr="0046583D">
        <w:rPr>
          <w:rFonts w:ascii="Segoe UI" w:hAnsi="Segoe UI" w:cs="Segoe UI"/>
        </w:rPr>
        <w:t>.</w:t>
      </w:r>
    </w:p>
    <w:p w14:paraId="12832377" w14:textId="4B5DA1F5" w:rsidR="003D38EA" w:rsidRPr="0046583D" w:rsidRDefault="008B3C0C" w:rsidP="0025424F">
      <w:pPr>
        <w:pStyle w:val="Heading2"/>
        <w:numPr>
          <w:ilvl w:val="1"/>
          <w:numId w:val="3"/>
        </w:numPr>
        <w:spacing w:before="120"/>
        <w:ind w:left="900"/>
        <w:jc w:val="left"/>
        <w:rPr>
          <w:rFonts w:ascii="Segoe UI" w:hAnsi="Segoe UI" w:cs="Segoe UI"/>
          <w:b/>
        </w:rPr>
      </w:pPr>
      <w:bookmarkStart w:id="85" w:name="_Toc192483395"/>
      <w:r w:rsidRPr="0046583D">
        <w:rPr>
          <w:rFonts w:ascii="Segoe UI" w:hAnsi="Segoe UI" w:cs="Segoe UI"/>
          <w:b/>
        </w:rPr>
        <w:t>Incorrect product name</w:t>
      </w:r>
      <w:r w:rsidR="002152BD" w:rsidRPr="0046583D">
        <w:rPr>
          <w:rFonts w:ascii="Segoe UI" w:hAnsi="Segoe UI" w:cs="Segoe UI"/>
          <w:b/>
        </w:rPr>
        <w:t>:</w:t>
      </w:r>
      <w:bookmarkEnd w:id="85"/>
    </w:p>
    <w:p w14:paraId="4BF454B0" w14:textId="571EB3F2" w:rsidR="008B3C0C" w:rsidRPr="0046583D" w:rsidRDefault="008B3C0C" w:rsidP="0025424F">
      <w:pPr>
        <w:pStyle w:val="ListParagraph"/>
        <w:numPr>
          <w:ilvl w:val="2"/>
          <w:numId w:val="3"/>
        </w:numPr>
        <w:spacing w:before="120"/>
        <w:contextualSpacing w:val="0"/>
        <w:rPr>
          <w:rFonts w:ascii="Segoe UI" w:hAnsi="Segoe UI" w:cs="Segoe UI"/>
        </w:rPr>
      </w:pPr>
      <w:r w:rsidRPr="0046583D">
        <w:rPr>
          <w:rFonts w:ascii="Segoe UI" w:hAnsi="Segoe UI" w:cs="Segoe UI"/>
        </w:rPr>
        <w:t xml:space="preserve">Your filing will be rejected if it does not use the correct Product Name format </w:t>
      </w:r>
      <w:r w:rsidR="00D84885" w:rsidRPr="0046583D">
        <w:rPr>
          <w:rFonts w:ascii="Segoe UI" w:hAnsi="Segoe UI" w:cs="Segoe UI"/>
        </w:rPr>
        <w:t xml:space="preserve">on the General Information tab </w:t>
      </w:r>
      <w:r w:rsidRPr="0046583D">
        <w:rPr>
          <w:rFonts w:ascii="Segoe UI" w:hAnsi="Segoe UI" w:cs="Segoe UI"/>
        </w:rPr>
        <w:t>as set forth in these Instructions.</w:t>
      </w:r>
    </w:p>
    <w:p w14:paraId="605FE3EA" w14:textId="3808D49A" w:rsidR="00544AC6" w:rsidRPr="0046583D" w:rsidRDefault="00544AC6" w:rsidP="0025424F">
      <w:pPr>
        <w:pStyle w:val="ListParagraph"/>
        <w:numPr>
          <w:ilvl w:val="2"/>
          <w:numId w:val="3"/>
        </w:numPr>
        <w:spacing w:before="120"/>
        <w:contextualSpacing w:val="0"/>
        <w:rPr>
          <w:rFonts w:ascii="Segoe UI" w:hAnsi="Segoe UI" w:cs="Segoe UI"/>
        </w:rPr>
      </w:pPr>
      <w:r w:rsidRPr="0046583D">
        <w:rPr>
          <w:rFonts w:ascii="Segoe UI" w:hAnsi="Segoe UI" w:cs="Segoe UI"/>
        </w:rPr>
        <w:t>You will be given an opportunity to correct this field if needed.  The filing will be rejected if the field is not corrected.</w:t>
      </w:r>
    </w:p>
    <w:p w14:paraId="7761B036" w14:textId="621B0F7D" w:rsidR="008B3C0C" w:rsidRPr="0046583D" w:rsidRDefault="008B3C0C" w:rsidP="0025424F">
      <w:pPr>
        <w:pStyle w:val="Heading2"/>
        <w:numPr>
          <w:ilvl w:val="1"/>
          <w:numId w:val="3"/>
        </w:numPr>
        <w:spacing w:before="120"/>
        <w:ind w:left="900"/>
        <w:jc w:val="left"/>
        <w:rPr>
          <w:rFonts w:ascii="Segoe UI" w:hAnsi="Segoe UI" w:cs="Segoe UI"/>
          <w:b/>
        </w:rPr>
      </w:pPr>
      <w:bookmarkStart w:id="86" w:name="_Toc192483396"/>
      <w:r w:rsidRPr="0046583D">
        <w:rPr>
          <w:rFonts w:ascii="Segoe UI" w:hAnsi="Segoe UI" w:cs="Segoe UI"/>
          <w:b/>
        </w:rPr>
        <w:t>You have failed to identify a required corresponding filing</w:t>
      </w:r>
      <w:r w:rsidR="002152BD" w:rsidRPr="0046583D">
        <w:rPr>
          <w:rFonts w:ascii="Segoe UI" w:hAnsi="Segoe UI" w:cs="Segoe UI"/>
          <w:b/>
        </w:rPr>
        <w:t>:</w:t>
      </w:r>
      <w:bookmarkEnd w:id="86"/>
    </w:p>
    <w:p w14:paraId="79B2045F" w14:textId="684B5869" w:rsidR="008B3C0C" w:rsidRPr="0046583D" w:rsidRDefault="00B62384" w:rsidP="0025424F">
      <w:pPr>
        <w:pStyle w:val="ListParagraph"/>
        <w:numPr>
          <w:ilvl w:val="2"/>
          <w:numId w:val="3"/>
        </w:numPr>
        <w:spacing w:before="120"/>
        <w:contextualSpacing w:val="0"/>
        <w:rPr>
          <w:rFonts w:ascii="Segoe UI" w:hAnsi="Segoe UI" w:cs="Segoe UI"/>
        </w:rPr>
      </w:pPr>
      <w:r w:rsidRPr="0046583D">
        <w:rPr>
          <w:rFonts w:ascii="Segoe UI" w:hAnsi="Segoe UI" w:cs="Segoe UI"/>
        </w:rPr>
        <w:t>See Section I</w:t>
      </w:r>
      <w:r w:rsidR="00614F41" w:rsidRPr="0046583D">
        <w:rPr>
          <w:rFonts w:ascii="Segoe UI" w:hAnsi="Segoe UI" w:cs="Segoe UI"/>
        </w:rPr>
        <w:t>.B.6</w:t>
      </w:r>
      <w:r w:rsidR="00AF2516">
        <w:rPr>
          <w:rFonts w:ascii="Segoe UI" w:hAnsi="Segoe UI" w:cs="Segoe UI"/>
        </w:rPr>
        <w:t xml:space="preserve"> </w:t>
      </w:r>
      <w:r w:rsidR="00AF2516" w:rsidRPr="00A10AF1">
        <w:rPr>
          <w:rFonts w:ascii="Segoe UI" w:hAnsi="Segoe UI" w:cs="Segoe UI"/>
        </w:rPr>
        <w:t>of these instructions</w:t>
      </w:r>
      <w:r w:rsidR="008B3C0C" w:rsidRPr="0046583D">
        <w:rPr>
          <w:rFonts w:ascii="Segoe UI" w:hAnsi="Segoe UI" w:cs="Segoe UI"/>
        </w:rPr>
        <w:t xml:space="preserve"> above.</w:t>
      </w:r>
    </w:p>
    <w:p w14:paraId="674350E9" w14:textId="668DB6BF" w:rsidR="00544AC6" w:rsidRPr="007902C3" w:rsidRDefault="00544AC6" w:rsidP="00544AC6">
      <w:pPr>
        <w:pStyle w:val="ListParagraph"/>
        <w:numPr>
          <w:ilvl w:val="2"/>
          <w:numId w:val="3"/>
        </w:numPr>
        <w:spacing w:before="120"/>
        <w:contextualSpacing w:val="0"/>
        <w:rPr>
          <w:rFonts w:ascii="Segoe UI" w:hAnsi="Segoe UI" w:cs="Segoe UI"/>
        </w:rPr>
      </w:pPr>
      <w:r w:rsidRPr="007902C3">
        <w:rPr>
          <w:rFonts w:ascii="Segoe UI" w:hAnsi="Segoe UI" w:cs="Segoe UI"/>
        </w:rPr>
        <w:t>You will be given an opportunity to correct this field if needed.  The filing will be rejected if the field is not corrected.</w:t>
      </w:r>
    </w:p>
    <w:p w14:paraId="3D5E9AFC" w14:textId="49721CF6" w:rsidR="008B3C0C" w:rsidRPr="005B793E" w:rsidRDefault="008B3C0C" w:rsidP="0025424F">
      <w:pPr>
        <w:pStyle w:val="Heading2"/>
        <w:numPr>
          <w:ilvl w:val="1"/>
          <w:numId w:val="3"/>
        </w:numPr>
        <w:spacing w:before="120"/>
        <w:ind w:left="900"/>
        <w:jc w:val="left"/>
        <w:rPr>
          <w:rFonts w:ascii="Segoe UI" w:hAnsi="Segoe UI" w:cs="Segoe UI"/>
          <w:b/>
        </w:rPr>
      </w:pPr>
      <w:bookmarkStart w:id="87" w:name="_Toc192483397"/>
      <w:r w:rsidRPr="005B793E">
        <w:rPr>
          <w:rFonts w:ascii="Segoe UI" w:hAnsi="Segoe UI" w:cs="Segoe UI"/>
          <w:b/>
        </w:rPr>
        <w:t xml:space="preserve">We cannot download your filing into our </w:t>
      </w:r>
      <w:r w:rsidR="00601133" w:rsidRPr="005B793E">
        <w:rPr>
          <w:rFonts w:ascii="Segoe UI" w:hAnsi="Segoe UI" w:cs="Segoe UI"/>
          <w:b/>
        </w:rPr>
        <w:t>back-office</w:t>
      </w:r>
      <w:r w:rsidRPr="005B793E">
        <w:rPr>
          <w:rFonts w:ascii="Segoe UI" w:hAnsi="Segoe UI" w:cs="Segoe UI"/>
          <w:b/>
        </w:rPr>
        <w:t xml:space="preserve"> system</w:t>
      </w:r>
      <w:r w:rsidR="002152BD">
        <w:rPr>
          <w:rFonts w:ascii="Segoe UI" w:hAnsi="Segoe UI" w:cs="Segoe UI"/>
          <w:b/>
        </w:rPr>
        <w:t>:</w:t>
      </w:r>
      <w:bookmarkEnd w:id="87"/>
    </w:p>
    <w:p w14:paraId="716C93BB" w14:textId="2A2D9E74" w:rsidR="008B3C0C" w:rsidRPr="00A17F13" w:rsidRDefault="008B3C0C" w:rsidP="0025424F">
      <w:pPr>
        <w:pStyle w:val="ListParagraph"/>
        <w:numPr>
          <w:ilvl w:val="2"/>
          <w:numId w:val="3"/>
        </w:numPr>
        <w:spacing w:before="120"/>
        <w:contextualSpacing w:val="0"/>
        <w:rPr>
          <w:rFonts w:ascii="Segoe UI" w:hAnsi="Segoe UI" w:cs="Segoe UI"/>
        </w:rPr>
      </w:pPr>
      <w:r w:rsidRPr="005B793E">
        <w:rPr>
          <w:rFonts w:ascii="Segoe UI" w:hAnsi="Segoe UI" w:cs="Segoe UI"/>
        </w:rPr>
        <w:t xml:space="preserve">There are </w:t>
      </w:r>
      <w:proofErr w:type="gramStart"/>
      <w:r w:rsidRPr="005B793E">
        <w:rPr>
          <w:rFonts w:ascii="Segoe UI" w:hAnsi="Segoe UI" w:cs="Segoe UI"/>
        </w:rPr>
        <w:t>a number of</w:t>
      </w:r>
      <w:proofErr w:type="gramEnd"/>
      <w:r w:rsidRPr="005B793E">
        <w:rPr>
          <w:rFonts w:ascii="Segoe UI" w:hAnsi="Segoe UI" w:cs="Segoe UI"/>
        </w:rPr>
        <w:t xml:space="preserve"> reasons why </w:t>
      </w:r>
      <w:r w:rsidRPr="00C342C6">
        <w:rPr>
          <w:rFonts w:ascii="Segoe UI" w:hAnsi="Segoe UI" w:cs="Segoe UI"/>
        </w:rPr>
        <w:t xml:space="preserve">we </w:t>
      </w:r>
      <w:r w:rsidR="005F571C" w:rsidRPr="00C342C6">
        <w:rPr>
          <w:rFonts w:ascii="Segoe UI" w:hAnsi="Segoe UI" w:cs="Segoe UI"/>
        </w:rPr>
        <w:t>may not be</w:t>
      </w:r>
      <w:r w:rsidR="00C342C6" w:rsidRPr="00C342C6">
        <w:rPr>
          <w:rFonts w:ascii="Segoe UI" w:hAnsi="Segoe UI" w:cs="Segoe UI"/>
        </w:rPr>
        <w:t xml:space="preserve"> able to</w:t>
      </w:r>
      <w:r w:rsidRPr="005B793E">
        <w:rPr>
          <w:rFonts w:ascii="Segoe UI" w:hAnsi="Segoe UI" w:cs="Segoe UI"/>
        </w:rPr>
        <w:t xml:space="preserve"> download filings into our </w:t>
      </w:r>
      <w:r w:rsidR="00601133" w:rsidRPr="005B793E">
        <w:rPr>
          <w:rFonts w:ascii="Segoe UI" w:hAnsi="Segoe UI" w:cs="Segoe UI"/>
        </w:rPr>
        <w:t>back-office</w:t>
      </w:r>
      <w:r w:rsidRPr="005B793E">
        <w:rPr>
          <w:rFonts w:ascii="Segoe UI" w:hAnsi="Segoe UI" w:cs="Segoe UI"/>
        </w:rPr>
        <w:t xml:space="preserve"> </w:t>
      </w:r>
      <w:r w:rsidRPr="00A17F13">
        <w:rPr>
          <w:rFonts w:ascii="Segoe UI" w:hAnsi="Segoe UI" w:cs="Segoe UI"/>
        </w:rPr>
        <w:t>system. The most common reasons include:</w:t>
      </w:r>
    </w:p>
    <w:p w14:paraId="6D6C5322" w14:textId="143218FC" w:rsidR="008B3C0C" w:rsidRPr="00A17F13" w:rsidRDefault="008B3C0C" w:rsidP="0025424F">
      <w:pPr>
        <w:pStyle w:val="ListParagraph"/>
        <w:numPr>
          <w:ilvl w:val="3"/>
          <w:numId w:val="3"/>
        </w:numPr>
        <w:spacing w:before="120"/>
        <w:contextualSpacing w:val="0"/>
        <w:rPr>
          <w:rFonts w:ascii="Segoe UI" w:hAnsi="Segoe UI" w:cs="Segoe UI"/>
        </w:rPr>
      </w:pPr>
      <w:r w:rsidRPr="00A17F13">
        <w:rPr>
          <w:rFonts w:ascii="Segoe UI" w:hAnsi="Segoe UI" w:cs="Segoe UI"/>
        </w:rPr>
        <w:t xml:space="preserve">Attachments are not </w:t>
      </w:r>
      <w:r w:rsidR="00A17F13" w:rsidRPr="00A17F13">
        <w:rPr>
          <w:rFonts w:ascii="Segoe UI" w:hAnsi="Segoe UI" w:cs="Segoe UI"/>
        </w:rPr>
        <w:t>in PDF format.</w:t>
      </w:r>
    </w:p>
    <w:p w14:paraId="6FBE3643" w14:textId="77777777" w:rsidR="008B3C0C" w:rsidRPr="005B793E" w:rsidRDefault="008B3C0C" w:rsidP="0025424F">
      <w:pPr>
        <w:pStyle w:val="ListParagraph"/>
        <w:numPr>
          <w:ilvl w:val="3"/>
          <w:numId w:val="3"/>
        </w:numPr>
        <w:spacing w:before="120"/>
        <w:contextualSpacing w:val="0"/>
        <w:rPr>
          <w:rFonts w:ascii="Segoe UI" w:hAnsi="Segoe UI" w:cs="Segoe UI"/>
        </w:rPr>
      </w:pPr>
      <w:r w:rsidRPr="005B793E">
        <w:rPr>
          <w:rFonts w:ascii="Segoe UI" w:hAnsi="Segoe UI" w:cs="Segoe UI"/>
        </w:rPr>
        <w:t xml:space="preserve">An incorrect </w:t>
      </w:r>
      <w:proofErr w:type="spellStart"/>
      <w:r w:rsidRPr="005B793E">
        <w:rPr>
          <w:rFonts w:ascii="Segoe UI" w:hAnsi="Segoe UI" w:cs="Segoe UI"/>
        </w:rPr>
        <w:t>CoCode</w:t>
      </w:r>
      <w:proofErr w:type="spellEnd"/>
      <w:r w:rsidRPr="005B793E">
        <w:rPr>
          <w:rFonts w:ascii="Segoe UI" w:hAnsi="Segoe UI" w:cs="Segoe UI"/>
        </w:rPr>
        <w:t xml:space="preserve"> number is entered in the Filing Company Information, under the Companies and Contact tab. This </w:t>
      </w:r>
      <w:proofErr w:type="spellStart"/>
      <w:r w:rsidRPr="005B793E">
        <w:rPr>
          <w:rFonts w:ascii="Segoe UI" w:hAnsi="Segoe UI" w:cs="Segoe UI"/>
        </w:rPr>
        <w:t>CoCode</w:t>
      </w:r>
      <w:proofErr w:type="spellEnd"/>
      <w:r w:rsidRPr="005B793E">
        <w:rPr>
          <w:rFonts w:ascii="Segoe UI" w:hAnsi="Segoe UI" w:cs="Segoe UI"/>
        </w:rPr>
        <w:t xml:space="preserve"> number is the same number as your company's 5-digit NAIC number.</w:t>
      </w:r>
    </w:p>
    <w:p w14:paraId="05E7DA12" w14:textId="77777777" w:rsidR="008B3C0C" w:rsidRPr="005B793E" w:rsidRDefault="008B3C0C" w:rsidP="0025424F">
      <w:pPr>
        <w:pStyle w:val="ListParagraph"/>
        <w:numPr>
          <w:ilvl w:val="3"/>
          <w:numId w:val="3"/>
        </w:numPr>
        <w:spacing w:before="120"/>
        <w:contextualSpacing w:val="0"/>
        <w:rPr>
          <w:rFonts w:ascii="Segoe UI" w:hAnsi="Segoe UI" w:cs="Segoe UI"/>
        </w:rPr>
      </w:pPr>
      <w:r w:rsidRPr="005B793E">
        <w:rPr>
          <w:rFonts w:ascii="Segoe UI" w:hAnsi="Segoe UI" w:cs="Segoe UI"/>
        </w:rPr>
        <w:t>You include an incorrect Type of Insurance (TOI</w:t>
      </w:r>
      <w:proofErr w:type="gramStart"/>
      <w:r w:rsidRPr="005B793E">
        <w:rPr>
          <w:rFonts w:ascii="Segoe UI" w:hAnsi="Segoe UI" w:cs="Segoe UI"/>
        </w:rPr>
        <w:t>)</w:t>
      </w:r>
      <w:proofErr w:type="gramEnd"/>
      <w:r w:rsidRPr="005B793E">
        <w:rPr>
          <w:rFonts w:ascii="Segoe UI" w:hAnsi="Segoe UI" w:cs="Segoe UI"/>
        </w:rPr>
        <w:t xml:space="preserve"> or Sub-TOI as listed on the NAIC Uniform Life, Accident &amp; Health, Annuity and Credit Product Coding Matrix.</w:t>
      </w:r>
    </w:p>
    <w:p w14:paraId="2E583C88" w14:textId="361D55F6" w:rsidR="008B3C0C" w:rsidRPr="007D00C7" w:rsidRDefault="008B3C0C" w:rsidP="00920E7D">
      <w:pPr>
        <w:pStyle w:val="ListParagraph"/>
        <w:numPr>
          <w:ilvl w:val="4"/>
          <w:numId w:val="3"/>
        </w:numPr>
        <w:spacing w:before="120"/>
        <w:contextualSpacing w:val="0"/>
        <w:rPr>
          <w:rFonts w:ascii="Segoe UI" w:hAnsi="Segoe UI" w:cs="Segoe UI"/>
          <w:strike/>
          <w:highlight w:val="green"/>
        </w:rPr>
      </w:pPr>
      <w:r w:rsidRPr="007D00C7">
        <w:rPr>
          <w:rFonts w:ascii="Segoe UI" w:hAnsi="Segoe UI" w:cs="Segoe UI"/>
          <w:highlight w:val="green"/>
        </w:rPr>
        <w:t xml:space="preserve">The </w:t>
      </w:r>
      <w:r w:rsidR="007D00C7" w:rsidRPr="007D00C7">
        <w:rPr>
          <w:rFonts w:ascii="Segoe UI" w:hAnsi="Segoe UI" w:cs="Segoe UI"/>
          <w:highlight w:val="green"/>
        </w:rPr>
        <w:t xml:space="preserve">matrix can be found at </w:t>
      </w:r>
      <w:hyperlink r:id="rId19" w:history="1">
        <w:r w:rsidR="007D00C7" w:rsidRPr="007D00C7">
          <w:rPr>
            <w:rStyle w:val="Hyperlink"/>
            <w:rFonts w:ascii="Segoe UI" w:hAnsi="Segoe UI" w:cs="Segoe UI"/>
            <w:highlight w:val="green"/>
          </w:rPr>
          <w:t>https://www.insurance.wa.gov/health-coverage-filing-instructions</w:t>
        </w:r>
      </w:hyperlink>
      <w:r w:rsidR="007D00C7" w:rsidRPr="007D00C7">
        <w:rPr>
          <w:rFonts w:ascii="Segoe UI" w:hAnsi="Segoe UI" w:cs="Segoe UI"/>
          <w:highlight w:val="green"/>
        </w:rPr>
        <w:t xml:space="preserve">, </w:t>
      </w:r>
      <w:r w:rsidR="007D00C7" w:rsidRPr="007D00C7">
        <w:rPr>
          <w:rFonts w:ascii="Segoe UI" w:hAnsi="Segoe UI" w:cs="Segoe UI"/>
          <w:strike/>
          <w:highlight w:val="green"/>
        </w:rPr>
        <w:t>“</w:t>
      </w:r>
      <w:r w:rsidR="002D65E0" w:rsidRPr="007D00C7">
        <w:rPr>
          <w:rFonts w:ascii="Segoe UI" w:hAnsi="Segoe UI" w:cs="Segoe UI"/>
          <w:strike/>
          <w:highlight w:val="green"/>
        </w:rPr>
        <w:t xml:space="preserve"> </w:t>
      </w:r>
      <w:r w:rsidR="00920E7D" w:rsidRPr="007D00C7">
        <w:rPr>
          <w:rFonts w:ascii="Segoe UI" w:hAnsi="Segoe UI" w:cs="Segoe UI"/>
          <w:strike/>
          <w:highlight w:val="green"/>
        </w:rPr>
        <w:t xml:space="preserve">Choose </w:t>
      </w:r>
      <w:r w:rsidRPr="007D00C7">
        <w:rPr>
          <w:rFonts w:ascii="Segoe UI" w:hAnsi="Segoe UI" w:cs="Segoe UI"/>
          <w:strike/>
          <w:highlight w:val="green"/>
        </w:rPr>
        <w:t>“SERFF Filing Guidelines” under Filing Instructions.</w:t>
      </w:r>
    </w:p>
    <w:p w14:paraId="10B86884" w14:textId="351C2548" w:rsidR="008B3C0C" w:rsidRPr="00053AFD" w:rsidRDefault="008B3C0C" w:rsidP="0025424F">
      <w:pPr>
        <w:pStyle w:val="Heading2"/>
        <w:numPr>
          <w:ilvl w:val="1"/>
          <w:numId w:val="3"/>
        </w:numPr>
        <w:spacing w:before="120"/>
        <w:ind w:left="900"/>
        <w:jc w:val="left"/>
        <w:rPr>
          <w:rFonts w:ascii="Segoe UI" w:hAnsi="Segoe UI" w:cs="Segoe UI"/>
          <w:b/>
        </w:rPr>
      </w:pPr>
      <w:bookmarkStart w:id="88" w:name="_Toc192483398"/>
      <w:r w:rsidRPr="00053AFD">
        <w:rPr>
          <w:rFonts w:ascii="Segoe UI" w:hAnsi="Segoe UI" w:cs="Segoe UI"/>
          <w:b/>
        </w:rPr>
        <w:t>Rejected filings will not be re-opened</w:t>
      </w:r>
      <w:r w:rsidR="002152BD">
        <w:rPr>
          <w:rFonts w:ascii="Segoe UI" w:hAnsi="Segoe UI" w:cs="Segoe UI"/>
          <w:b/>
        </w:rPr>
        <w:t>:</w:t>
      </w:r>
      <w:bookmarkEnd w:id="88"/>
    </w:p>
    <w:p w14:paraId="0D8E54D1" w14:textId="353FFCF1" w:rsidR="008B3C0C" w:rsidRDefault="008B3C0C" w:rsidP="0025424F">
      <w:pPr>
        <w:pStyle w:val="ListParagraph"/>
        <w:numPr>
          <w:ilvl w:val="2"/>
          <w:numId w:val="3"/>
        </w:numPr>
        <w:spacing w:before="120"/>
        <w:contextualSpacing w:val="0"/>
        <w:rPr>
          <w:rFonts w:ascii="Segoe UI" w:hAnsi="Segoe UI" w:cs="Segoe UI"/>
        </w:rPr>
      </w:pPr>
      <w:r w:rsidRPr="00053AFD">
        <w:rPr>
          <w:rFonts w:ascii="Segoe UI" w:hAnsi="Segoe UI" w:cs="Segoe UI"/>
        </w:rPr>
        <w:t>If the OIC Technical Support Unit rejects your filing,</w:t>
      </w:r>
      <w:r w:rsidRPr="006F2D50">
        <w:rPr>
          <w:rFonts w:ascii="Segoe UI" w:hAnsi="Segoe UI" w:cs="Segoe UI"/>
        </w:rPr>
        <w:t xml:space="preserve"> you must submit a new filing following the procedures in our Rejection Notice and General Instructions.</w:t>
      </w:r>
    </w:p>
    <w:p w14:paraId="651DCB1C" w14:textId="4E2FD33D" w:rsidR="008B3C0C" w:rsidRPr="006F2D50" w:rsidRDefault="00495750" w:rsidP="0025424F">
      <w:pPr>
        <w:pStyle w:val="Heading1"/>
        <w:numPr>
          <w:ilvl w:val="0"/>
          <w:numId w:val="3"/>
        </w:numPr>
        <w:spacing w:before="120"/>
        <w:ind w:hanging="460"/>
        <w:jc w:val="left"/>
        <w:rPr>
          <w:rFonts w:ascii="Segoe UI" w:hAnsi="Segoe UI" w:cs="Segoe UI"/>
          <w:b/>
          <w:color w:val="1F4E79" w:themeColor="accent1" w:themeShade="80"/>
        </w:rPr>
      </w:pPr>
      <w:bookmarkStart w:id="89" w:name="_Toc192483399"/>
      <w:r w:rsidRPr="006F2D50">
        <w:rPr>
          <w:rFonts w:ascii="Segoe UI" w:hAnsi="Segoe UI" w:cs="Segoe UI"/>
          <w:b/>
          <w:color w:val="1F4E79" w:themeColor="accent1" w:themeShade="80"/>
        </w:rPr>
        <w:lastRenderedPageBreak/>
        <w:t>Requirements for Responses to SERFF Objection Letters</w:t>
      </w:r>
      <w:bookmarkEnd w:id="89"/>
      <w:r w:rsidRPr="006F2D50">
        <w:rPr>
          <w:rFonts w:ascii="Segoe UI" w:hAnsi="Segoe UI" w:cs="Segoe UI"/>
          <w:b/>
          <w:color w:val="1F4E79" w:themeColor="accent1" w:themeShade="80"/>
        </w:rPr>
        <w:t xml:space="preserve"> </w:t>
      </w:r>
    </w:p>
    <w:p w14:paraId="4305CC36" w14:textId="585BB601" w:rsidR="00495750" w:rsidRPr="00C94CB8" w:rsidRDefault="00495750" w:rsidP="0025424F">
      <w:pPr>
        <w:pStyle w:val="Heading2"/>
        <w:numPr>
          <w:ilvl w:val="1"/>
          <w:numId w:val="3"/>
        </w:numPr>
        <w:spacing w:before="120"/>
        <w:jc w:val="left"/>
        <w:rPr>
          <w:rFonts w:ascii="Segoe UI" w:hAnsi="Segoe UI" w:cs="Segoe UI"/>
          <w:b/>
        </w:rPr>
      </w:pPr>
      <w:bookmarkStart w:id="90" w:name="_Toc192483400"/>
      <w:r w:rsidRPr="00C94CB8">
        <w:rPr>
          <w:rFonts w:ascii="Segoe UI" w:hAnsi="Segoe UI" w:cs="Segoe UI"/>
          <w:b/>
        </w:rPr>
        <w:t>All attachments to responses must be in PDF format.</w:t>
      </w:r>
      <w:bookmarkEnd w:id="90"/>
    </w:p>
    <w:p w14:paraId="507801B1" w14:textId="258E0215" w:rsidR="00495750" w:rsidRPr="00C94CB8" w:rsidRDefault="002704A9" w:rsidP="0025424F">
      <w:pPr>
        <w:pStyle w:val="Heading2"/>
        <w:numPr>
          <w:ilvl w:val="1"/>
          <w:numId w:val="3"/>
        </w:numPr>
        <w:spacing w:before="120"/>
        <w:jc w:val="left"/>
        <w:rPr>
          <w:rFonts w:ascii="Segoe UI" w:hAnsi="Segoe UI" w:cs="Segoe UI"/>
          <w:b/>
        </w:rPr>
      </w:pPr>
      <w:bookmarkStart w:id="91" w:name="_Toc192483401"/>
      <w:r w:rsidRPr="00C94CB8">
        <w:rPr>
          <w:rFonts w:ascii="Segoe UI" w:hAnsi="Segoe UI" w:cs="Segoe UI"/>
          <w:b/>
        </w:rPr>
        <w:t>When responding to an Objection L</w:t>
      </w:r>
      <w:r w:rsidR="00495750" w:rsidRPr="00C94CB8">
        <w:rPr>
          <w:rFonts w:ascii="Segoe UI" w:hAnsi="Segoe UI" w:cs="Segoe UI"/>
          <w:b/>
        </w:rPr>
        <w:t>etter, you must:</w:t>
      </w:r>
      <w:bookmarkEnd w:id="91"/>
    </w:p>
    <w:p w14:paraId="206A032E" w14:textId="1F3B1590" w:rsidR="00523D6B" w:rsidRPr="00C94CB8" w:rsidRDefault="00523D6B" w:rsidP="0025424F">
      <w:pPr>
        <w:pStyle w:val="ListParagraph"/>
        <w:numPr>
          <w:ilvl w:val="2"/>
          <w:numId w:val="3"/>
        </w:numPr>
        <w:spacing w:before="120"/>
        <w:contextualSpacing w:val="0"/>
        <w:rPr>
          <w:rFonts w:ascii="Segoe UI" w:hAnsi="Segoe UI" w:cs="Segoe UI"/>
        </w:rPr>
      </w:pPr>
      <w:r w:rsidRPr="00C94CB8">
        <w:rPr>
          <w:rFonts w:ascii="Segoe UI" w:hAnsi="Segoe UI" w:cs="Segoe UI"/>
        </w:rPr>
        <w:t xml:space="preserve">Read each objection carefully and respond </w:t>
      </w:r>
      <w:r w:rsidR="00AB6BED" w:rsidRPr="00C94CB8">
        <w:rPr>
          <w:rFonts w:ascii="Segoe UI" w:hAnsi="Segoe UI" w:cs="Segoe UI"/>
        </w:rPr>
        <w:t>fully to all issues raised</w:t>
      </w:r>
      <w:r w:rsidRPr="00C94CB8">
        <w:rPr>
          <w:rFonts w:ascii="Segoe UI" w:hAnsi="Segoe UI" w:cs="Segoe UI"/>
        </w:rPr>
        <w:t xml:space="preserve">.  </w:t>
      </w:r>
    </w:p>
    <w:p w14:paraId="7008FEB6" w14:textId="719D98B5" w:rsidR="007D00C7" w:rsidRPr="007D00C7" w:rsidRDefault="007D00C7" w:rsidP="007D00C7">
      <w:pPr>
        <w:pStyle w:val="ListParagraph"/>
        <w:numPr>
          <w:ilvl w:val="2"/>
          <w:numId w:val="3"/>
        </w:numPr>
        <w:spacing w:before="120"/>
        <w:contextualSpacing w:val="0"/>
        <w:rPr>
          <w:rFonts w:ascii="Segoe UI" w:hAnsi="Segoe UI" w:cs="Segoe UI"/>
          <w:b/>
          <w:bCs/>
          <w:highlight w:val="green"/>
        </w:rPr>
      </w:pPr>
      <w:r w:rsidRPr="007D00C7">
        <w:rPr>
          <w:rFonts w:ascii="Segoe UI" w:hAnsi="Segoe UI" w:cs="Segoe UI"/>
          <w:b/>
          <w:bCs/>
          <w:highlight w:val="green"/>
        </w:rPr>
        <w:t>Respond to each objection using the SERFF response letter process, as described in the SERFF Industry Manual.</w:t>
      </w:r>
      <w:r w:rsidR="009C4A80">
        <w:rPr>
          <w:rFonts w:ascii="Segoe UI" w:hAnsi="Segoe UI" w:cs="Segoe UI"/>
          <w:b/>
          <w:bCs/>
          <w:highlight w:val="green"/>
        </w:rPr>
        <w:t xml:space="preserve">  Except in rare instances when the SERFF character limit prevents a thorough objection response, DO NOT respond to each objection by referring to a single response letter added to the Supporting Documentation tab.</w:t>
      </w:r>
    </w:p>
    <w:p w14:paraId="25A085CD" w14:textId="77777777" w:rsidR="000D56BE" w:rsidRPr="00DE27F3" w:rsidRDefault="000D56BE" w:rsidP="000D56BE">
      <w:pPr>
        <w:pStyle w:val="ListParagraph"/>
        <w:numPr>
          <w:ilvl w:val="2"/>
          <w:numId w:val="3"/>
        </w:numPr>
        <w:spacing w:before="120"/>
        <w:contextualSpacing w:val="0"/>
        <w:rPr>
          <w:rFonts w:ascii="Segoe UI" w:hAnsi="Segoe UI" w:cs="Segoe UI"/>
          <w:b/>
        </w:rPr>
      </w:pPr>
      <w:r w:rsidRPr="00DE27F3">
        <w:rPr>
          <w:rFonts w:ascii="Segoe UI" w:hAnsi="Segoe UI" w:cs="Segoe UI"/>
        </w:rPr>
        <w:t>The Objection Letter response is not the place to ask questions. Any clarifying questions are better addressed through a Note to Reviewer or a telephone call to the Analyst reviewing the filing prior to submitting the Objection Letter response.</w:t>
      </w:r>
    </w:p>
    <w:p w14:paraId="26E5C77B" w14:textId="026391EB" w:rsidR="00495750" w:rsidRPr="00C94CB8" w:rsidRDefault="00495750" w:rsidP="0025424F">
      <w:pPr>
        <w:pStyle w:val="ListParagraph"/>
        <w:numPr>
          <w:ilvl w:val="2"/>
          <w:numId w:val="3"/>
        </w:numPr>
        <w:spacing w:before="120"/>
        <w:contextualSpacing w:val="0"/>
        <w:rPr>
          <w:rFonts w:ascii="Segoe UI" w:hAnsi="Segoe UI" w:cs="Segoe UI"/>
        </w:rPr>
      </w:pPr>
      <w:r w:rsidRPr="00C94CB8">
        <w:rPr>
          <w:rFonts w:ascii="Segoe UI" w:hAnsi="Segoe UI" w:cs="Segoe UI"/>
        </w:rPr>
        <w:t xml:space="preserve">Amend your filing </w:t>
      </w:r>
      <w:r w:rsidR="009F0078" w:rsidRPr="00C94CB8">
        <w:rPr>
          <w:rFonts w:ascii="Segoe UI" w:hAnsi="Segoe UI" w:cs="Segoe UI"/>
        </w:rPr>
        <w:t xml:space="preserve">as necessary </w:t>
      </w:r>
      <w:r w:rsidRPr="00C94CB8">
        <w:rPr>
          <w:rFonts w:ascii="Segoe UI" w:hAnsi="Segoe UI" w:cs="Segoe UI"/>
        </w:rPr>
        <w:t>to respond to an objection</w:t>
      </w:r>
      <w:r w:rsidR="00C62C27" w:rsidRPr="00C94CB8">
        <w:rPr>
          <w:rFonts w:ascii="Segoe UI" w:hAnsi="Segoe UI" w:cs="Segoe UI"/>
        </w:rPr>
        <w:t>.</w:t>
      </w:r>
    </w:p>
    <w:p w14:paraId="58228DE7" w14:textId="63120F49" w:rsidR="00495750" w:rsidRPr="007D00C7" w:rsidRDefault="00543FD4" w:rsidP="0025424F">
      <w:pPr>
        <w:pStyle w:val="ListParagraph"/>
        <w:numPr>
          <w:ilvl w:val="2"/>
          <w:numId w:val="3"/>
        </w:numPr>
        <w:spacing w:before="120"/>
        <w:contextualSpacing w:val="0"/>
        <w:rPr>
          <w:rFonts w:ascii="Segoe UI" w:hAnsi="Segoe UI" w:cs="Segoe UI"/>
          <w:highlight w:val="green"/>
        </w:rPr>
      </w:pPr>
      <w:r w:rsidRPr="00C94CB8">
        <w:rPr>
          <w:rFonts w:ascii="Segoe UI" w:hAnsi="Segoe UI" w:cs="Segoe UI"/>
        </w:rPr>
        <w:t>When making changes to an already submitted form, attach</w:t>
      </w:r>
      <w:r w:rsidR="00495750" w:rsidRPr="00C94CB8">
        <w:rPr>
          <w:rFonts w:ascii="Segoe UI" w:hAnsi="Segoe UI" w:cs="Segoe UI"/>
        </w:rPr>
        <w:t xml:space="preserve"> a </w:t>
      </w:r>
      <w:r w:rsidR="00A1518A" w:rsidRPr="00C94CB8">
        <w:rPr>
          <w:rFonts w:ascii="Segoe UI" w:hAnsi="Segoe UI" w:cs="Segoe UI"/>
        </w:rPr>
        <w:t xml:space="preserve">revised </w:t>
      </w:r>
      <w:r w:rsidRPr="00C94CB8">
        <w:rPr>
          <w:rFonts w:ascii="Segoe UI" w:hAnsi="Segoe UI" w:cs="Segoe UI"/>
        </w:rPr>
        <w:t>document</w:t>
      </w:r>
      <w:r w:rsidR="00495750" w:rsidRPr="00C94CB8">
        <w:rPr>
          <w:rFonts w:ascii="Segoe UI" w:hAnsi="Segoe UI" w:cs="Segoe UI"/>
        </w:rPr>
        <w:t xml:space="preserve"> </w:t>
      </w:r>
      <w:r w:rsidR="00BD464F" w:rsidRPr="00C94CB8">
        <w:rPr>
          <w:rFonts w:ascii="Segoe UI" w:hAnsi="Segoe UI" w:cs="Segoe UI"/>
        </w:rPr>
        <w:t>on the Form Schedule tab</w:t>
      </w:r>
      <w:r w:rsidRPr="00C94CB8">
        <w:rPr>
          <w:rFonts w:ascii="Segoe UI" w:hAnsi="Segoe UI" w:cs="Segoe UI"/>
        </w:rPr>
        <w:t>.</w:t>
      </w:r>
      <w:r w:rsidR="00AB6BED" w:rsidRPr="00C94CB8">
        <w:rPr>
          <w:rFonts w:ascii="Segoe UI" w:hAnsi="Segoe UI" w:cs="Segoe UI"/>
        </w:rPr>
        <w:t xml:space="preserve">  Please make sure to revise </w:t>
      </w:r>
      <w:r w:rsidR="00AB6BED" w:rsidRPr="00C94CB8">
        <w:rPr>
          <w:rFonts w:ascii="Segoe UI" w:hAnsi="Segoe UI" w:cs="Segoe UI"/>
          <w:u w:val="single"/>
        </w:rPr>
        <w:t>all</w:t>
      </w:r>
      <w:r w:rsidR="00AB6BED" w:rsidRPr="00C94CB8">
        <w:rPr>
          <w:rFonts w:ascii="Segoe UI" w:hAnsi="Segoe UI" w:cs="Segoe UI"/>
        </w:rPr>
        <w:t xml:space="preserve"> applicable documents </w:t>
      </w:r>
      <w:r w:rsidR="003B6D14" w:rsidRPr="00C94CB8">
        <w:rPr>
          <w:rFonts w:ascii="Segoe UI" w:hAnsi="Segoe UI" w:cs="Segoe UI"/>
        </w:rPr>
        <w:t>accurately</w:t>
      </w:r>
      <w:r w:rsidR="00AB6BED" w:rsidRPr="00C94CB8">
        <w:rPr>
          <w:rFonts w:ascii="Segoe UI" w:hAnsi="Segoe UI" w:cs="Segoe UI"/>
        </w:rPr>
        <w:t xml:space="preserve"> as part of your response to the objection letter.</w:t>
      </w:r>
      <w:r w:rsidR="007D00C7">
        <w:rPr>
          <w:rFonts w:ascii="Segoe UI" w:hAnsi="Segoe UI" w:cs="Segoe UI"/>
        </w:rPr>
        <w:t xml:space="preserve"> </w:t>
      </w:r>
      <w:r w:rsidR="007D00C7" w:rsidRPr="007D00C7">
        <w:rPr>
          <w:rFonts w:ascii="Segoe UI" w:hAnsi="Segoe UI" w:cs="Segoe UI"/>
          <w:highlight w:val="green"/>
        </w:rPr>
        <w:t>Also, see Section XI.C below.</w:t>
      </w:r>
    </w:p>
    <w:p w14:paraId="78A99111" w14:textId="77777777" w:rsidR="009C4A80" w:rsidRPr="00DE27F3" w:rsidRDefault="009C4A80" w:rsidP="009C4A80">
      <w:pPr>
        <w:pStyle w:val="ListParagraph"/>
        <w:numPr>
          <w:ilvl w:val="2"/>
          <w:numId w:val="3"/>
        </w:numPr>
        <w:spacing w:before="120"/>
        <w:contextualSpacing w:val="0"/>
        <w:rPr>
          <w:rFonts w:ascii="Segoe UI" w:hAnsi="Segoe UI" w:cs="Segoe UI"/>
        </w:rPr>
      </w:pPr>
      <w:r>
        <w:rPr>
          <w:rFonts w:ascii="Segoe UI" w:hAnsi="Segoe UI" w:cs="Segoe UI"/>
        </w:rPr>
        <w:t>If an Objection Letter indicates that your A</w:t>
      </w:r>
      <w:r w:rsidRPr="006F2D50">
        <w:rPr>
          <w:rFonts w:ascii="Segoe UI" w:hAnsi="Segoe UI" w:cs="Segoe UI"/>
        </w:rPr>
        <w:t xml:space="preserve">nalyst has listed examples of an issue that exists throughout the filing, you must correct </w:t>
      </w:r>
      <w:r w:rsidRPr="006F2D50">
        <w:rPr>
          <w:rFonts w:ascii="Segoe UI" w:hAnsi="Segoe UI" w:cs="Segoe UI"/>
          <w:b/>
        </w:rPr>
        <w:t>ALL</w:t>
      </w:r>
      <w:r w:rsidRPr="006F2D50">
        <w:rPr>
          <w:rFonts w:ascii="Segoe UI" w:hAnsi="Segoe UI" w:cs="Segoe UI"/>
        </w:rPr>
        <w:t xml:space="preserve"> instances where that issue occurs. Do not correct the issue only in the places listed in the examples. You must review the entire </w:t>
      </w:r>
      <w:r w:rsidRPr="00DE27F3">
        <w:rPr>
          <w:rFonts w:ascii="Segoe UI" w:hAnsi="Segoe UI" w:cs="Segoe UI"/>
        </w:rPr>
        <w:t>form(s), identify each place the issue occurs, and correct it in each place. Failure to do so delays review. Review of your filing may be stopped while another Objection Letter is sent asking you to complete the corrections.</w:t>
      </w:r>
    </w:p>
    <w:p w14:paraId="40AAB70D" w14:textId="05605156" w:rsidR="00495750" w:rsidRPr="00C94CB8" w:rsidRDefault="00495750" w:rsidP="0025424F">
      <w:pPr>
        <w:pStyle w:val="ListParagraph"/>
        <w:numPr>
          <w:ilvl w:val="2"/>
          <w:numId w:val="3"/>
        </w:numPr>
        <w:spacing w:before="120"/>
        <w:contextualSpacing w:val="0"/>
        <w:rPr>
          <w:rFonts w:ascii="Segoe UI" w:hAnsi="Segoe UI" w:cs="Segoe UI"/>
        </w:rPr>
      </w:pPr>
      <w:r w:rsidRPr="00C94CB8">
        <w:rPr>
          <w:rFonts w:ascii="Segoe UI" w:hAnsi="Segoe UI" w:cs="Segoe UI"/>
        </w:rPr>
        <w:t xml:space="preserve">Add a Schedule Item </w:t>
      </w:r>
      <w:r w:rsidR="00BD464F" w:rsidRPr="00C94CB8">
        <w:rPr>
          <w:rFonts w:ascii="Segoe UI" w:hAnsi="Segoe UI" w:cs="Segoe UI"/>
        </w:rPr>
        <w:t xml:space="preserve">on the Form Schedule tab </w:t>
      </w:r>
      <w:r w:rsidRPr="00C94CB8">
        <w:rPr>
          <w:rFonts w:ascii="Segoe UI" w:hAnsi="Segoe UI" w:cs="Segoe UI"/>
        </w:rPr>
        <w:t>to add additional forms not previously submitted.</w:t>
      </w:r>
    </w:p>
    <w:p w14:paraId="5B1D0BBC" w14:textId="19E95490" w:rsidR="00BD464F" w:rsidRPr="00C94CB8" w:rsidRDefault="009C4A80" w:rsidP="0025424F">
      <w:pPr>
        <w:pStyle w:val="ListParagraph"/>
        <w:numPr>
          <w:ilvl w:val="2"/>
          <w:numId w:val="3"/>
        </w:numPr>
        <w:spacing w:before="120"/>
        <w:contextualSpacing w:val="0"/>
        <w:rPr>
          <w:rFonts w:ascii="Segoe UI" w:hAnsi="Segoe UI" w:cs="Segoe UI"/>
        </w:rPr>
      </w:pPr>
      <w:r w:rsidRPr="009C4A80">
        <w:rPr>
          <w:rFonts w:ascii="Segoe UI" w:hAnsi="Segoe UI" w:cs="Segoe UI"/>
          <w:highlight w:val="green"/>
        </w:rPr>
        <w:t>Add or r</w:t>
      </w:r>
      <w:r w:rsidR="00BD464F" w:rsidRPr="009C4A80">
        <w:rPr>
          <w:rFonts w:ascii="Segoe UI" w:hAnsi="Segoe UI" w:cs="Segoe UI"/>
          <w:highlight w:val="green"/>
        </w:rPr>
        <w:t>evise</w:t>
      </w:r>
      <w:r w:rsidR="00BD464F" w:rsidRPr="00C94CB8">
        <w:rPr>
          <w:rFonts w:ascii="Segoe UI" w:hAnsi="Segoe UI" w:cs="Segoe UI"/>
        </w:rPr>
        <w:t xml:space="preserve"> exhibits and supporting documentation</w:t>
      </w:r>
      <w:r>
        <w:rPr>
          <w:rFonts w:ascii="Segoe UI" w:hAnsi="Segoe UI" w:cs="Segoe UI"/>
        </w:rPr>
        <w:t>,</w:t>
      </w:r>
      <w:r w:rsidR="00C43A51" w:rsidRPr="00C94CB8">
        <w:rPr>
          <w:rFonts w:ascii="Segoe UI" w:hAnsi="Segoe UI" w:cs="Segoe UI"/>
        </w:rPr>
        <w:t xml:space="preserve"> as necessary</w:t>
      </w:r>
      <w:r>
        <w:rPr>
          <w:rFonts w:ascii="Segoe UI" w:hAnsi="Segoe UI" w:cs="Segoe UI"/>
        </w:rPr>
        <w:t>,</w:t>
      </w:r>
      <w:r w:rsidR="00BD464F" w:rsidRPr="00C94CB8">
        <w:rPr>
          <w:rFonts w:ascii="Segoe UI" w:hAnsi="Segoe UI" w:cs="Segoe UI"/>
        </w:rPr>
        <w:t xml:space="preserve"> on the Supporting Documentation tab.</w:t>
      </w:r>
    </w:p>
    <w:p w14:paraId="7B048A45" w14:textId="194276EC" w:rsidR="00BD464F" w:rsidRPr="009C4A80" w:rsidRDefault="00BD464F" w:rsidP="0025424F">
      <w:pPr>
        <w:pStyle w:val="ListParagraph"/>
        <w:numPr>
          <w:ilvl w:val="2"/>
          <w:numId w:val="3"/>
        </w:numPr>
        <w:spacing w:before="120"/>
        <w:contextualSpacing w:val="0"/>
        <w:rPr>
          <w:rFonts w:ascii="Segoe UI" w:hAnsi="Segoe UI" w:cs="Segoe UI"/>
          <w:strike/>
          <w:highlight w:val="green"/>
        </w:rPr>
      </w:pPr>
      <w:r w:rsidRPr="009C4A80">
        <w:rPr>
          <w:rFonts w:ascii="Segoe UI" w:hAnsi="Segoe UI" w:cs="Segoe UI"/>
          <w:strike/>
          <w:highlight w:val="green"/>
        </w:rPr>
        <w:t xml:space="preserve">Add exhibits and supporting documentation </w:t>
      </w:r>
      <w:r w:rsidR="00C43A51" w:rsidRPr="009C4A80">
        <w:rPr>
          <w:rFonts w:ascii="Segoe UI" w:hAnsi="Segoe UI" w:cs="Segoe UI"/>
          <w:strike/>
          <w:highlight w:val="green"/>
        </w:rPr>
        <w:t xml:space="preserve">as necessary </w:t>
      </w:r>
      <w:r w:rsidRPr="009C4A80">
        <w:rPr>
          <w:rFonts w:ascii="Segoe UI" w:hAnsi="Segoe UI" w:cs="Segoe UI"/>
          <w:strike/>
          <w:highlight w:val="green"/>
        </w:rPr>
        <w:t>to the Supporting Documentation tab.</w:t>
      </w:r>
    </w:p>
    <w:p w14:paraId="6ED63605" w14:textId="05235EDF" w:rsidR="00495750" w:rsidRPr="008F2130" w:rsidRDefault="00F71ACB" w:rsidP="0025424F">
      <w:pPr>
        <w:pStyle w:val="ListParagraph"/>
        <w:numPr>
          <w:ilvl w:val="2"/>
          <w:numId w:val="3"/>
        </w:numPr>
        <w:spacing w:before="120"/>
        <w:contextualSpacing w:val="0"/>
        <w:rPr>
          <w:rFonts w:ascii="Segoe UI" w:hAnsi="Segoe UI" w:cs="Segoe UI"/>
        </w:rPr>
      </w:pPr>
      <w:r w:rsidRPr="008F2130">
        <w:rPr>
          <w:rFonts w:ascii="Segoe UI" w:hAnsi="Segoe UI" w:cs="Segoe UI"/>
        </w:rPr>
        <w:t xml:space="preserve">If </w:t>
      </w:r>
      <w:r w:rsidR="00385BBC">
        <w:rPr>
          <w:rFonts w:ascii="Segoe UI" w:hAnsi="Segoe UI" w:cs="Segoe UI"/>
        </w:rPr>
        <w:t xml:space="preserve">a </w:t>
      </w:r>
      <w:r w:rsidRPr="008F2130">
        <w:rPr>
          <w:rFonts w:ascii="Segoe UI" w:hAnsi="Segoe UI" w:cs="Segoe UI"/>
        </w:rPr>
        <w:t>form Schedule Item is no longer to be considered part of the filing, r</w:t>
      </w:r>
      <w:r w:rsidR="00543FD4" w:rsidRPr="008F2130">
        <w:rPr>
          <w:rFonts w:ascii="Segoe UI" w:hAnsi="Segoe UI" w:cs="Segoe UI"/>
        </w:rPr>
        <w:t xml:space="preserve">emove </w:t>
      </w:r>
      <w:r w:rsidR="00A1518A" w:rsidRPr="008F2130">
        <w:rPr>
          <w:rFonts w:ascii="Segoe UI" w:hAnsi="Segoe UI" w:cs="Segoe UI"/>
        </w:rPr>
        <w:t>the PDF attachment</w:t>
      </w:r>
      <w:r w:rsidR="00543FD4" w:rsidRPr="008F2130">
        <w:rPr>
          <w:rFonts w:ascii="Segoe UI" w:hAnsi="Segoe UI" w:cs="Segoe UI"/>
        </w:rPr>
        <w:t xml:space="preserve"> from the Form Schedule tab</w:t>
      </w:r>
      <w:r w:rsidRPr="008F2130">
        <w:rPr>
          <w:rFonts w:ascii="Segoe UI" w:hAnsi="Segoe UI" w:cs="Segoe UI"/>
        </w:rPr>
        <w:t>.</w:t>
      </w:r>
      <w:r w:rsidR="00543FD4" w:rsidRPr="008F2130">
        <w:rPr>
          <w:rFonts w:ascii="Segoe UI" w:hAnsi="Segoe UI" w:cs="Segoe UI"/>
        </w:rPr>
        <w:t xml:space="preserve"> </w:t>
      </w:r>
    </w:p>
    <w:p w14:paraId="74F10474" w14:textId="363DF7BF" w:rsidR="0053118D" w:rsidRPr="00DE27F3" w:rsidRDefault="0053118D" w:rsidP="0025424F">
      <w:pPr>
        <w:pStyle w:val="ListParagraph"/>
        <w:numPr>
          <w:ilvl w:val="2"/>
          <w:numId w:val="3"/>
        </w:numPr>
        <w:spacing w:before="120"/>
        <w:contextualSpacing w:val="0"/>
        <w:rPr>
          <w:rFonts w:ascii="Segoe UI" w:hAnsi="Segoe UI" w:cs="Segoe UI"/>
          <w:b/>
          <w:strike/>
        </w:rPr>
      </w:pPr>
      <w:r w:rsidRPr="00DE27F3">
        <w:rPr>
          <w:rFonts w:ascii="Segoe UI" w:hAnsi="Segoe UI" w:cs="Segoe UI"/>
        </w:rPr>
        <w:t>The OIC will disapprove a filing if 30 days pass following the Objection Letter respond-by date with no word from the carrier.</w:t>
      </w:r>
    </w:p>
    <w:p w14:paraId="6D47B242" w14:textId="3A8728B1" w:rsidR="00495750" w:rsidRPr="006F2D50" w:rsidRDefault="0061781E" w:rsidP="0025424F">
      <w:pPr>
        <w:pStyle w:val="Heading2"/>
        <w:numPr>
          <w:ilvl w:val="1"/>
          <w:numId w:val="3"/>
        </w:numPr>
        <w:spacing w:before="120"/>
        <w:jc w:val="left"/>
        <w:rPr>
          <w:rFonts w:ascii="Segoe UI" w:hAnsi="Segoe UI" w:cs="Segoe UI"/>
          <w:b/>
        </w:rPr>
      </w:pPr>
      <w:bookmarkStart w:id="92" w:name="_Toc192483402"/>
      <w:r>
        <w:rPr>
          <w:rFonts w:ascii="Segoe UI" w:hAnsi="Segoe UI" w:cs="Segoe UI"/>
          <w:b/>
        </w:rPr>
        <w:t>Strike</w:t>
      </w:r>
      <w:r w:rsidR="00535DCC">
        <w:rPr>
          <w:rFonts w:ascii="Segoe UI" w:hAnsi="Segoe UI" w:cs="Segoe UI"/>
          <w:b/>
        </w:rPr>
        <w:t>out / Underline (redline</w:t>
      </w:r>
      <w:r w:rsidR="006F2D50" w:rsidRPr="006F2D50">
        <w:rPr>
          <w:rFonts w:ascii="Segoe UI" w:hAnsi="Segoe UI" w:cs="Segoe UI"/>
          <w:b/>
        </w:rPr>
        <w:t>) versions required:</w:t>
      </w:r>
      <w:bookmarkEnd w:id="92"/>
    </w:p>
    <w:p w14:paraId="728E706E" w14:textId="1A39C9FD" w:rsidR="006F2D50" w:rsidRPr="00C94CB8" w:rsidRDefault="006F2D50" w:rsidP="0025424F">
      <w:pPr>
        <w:pStyle w:val="ListParagraph"/>
        <w:numPr>
          <w:ilvl w:val="2"/>
          <w:numId w:val="3"/>
        </w:numPr>
        <w:spacing w:before="120"/>
        <w:contextualSpacing w:val="0"/>
        <w:rPr>
          <w:rFonts w:ascii="Segoe UI" w:hAnsi="Segoe UI" w:cs="Segoe UI"/>
        </w:rPr>
      </w:pPr>
      <w:r w:rsidRPr="006F2D50">
        <w:rPr>
          <w:rFonts w:ascii="Segoe UI" w:hAnsi="Segoe UI" w:cs="Segoe UI"/>
        </w:rPr>
        <w:t xml:space="preserve">For </w:t>
      </w:r>
      <w:r w:rsidR="00C82815">
        <w:rPr>
          <w:rFonts w:ascii="Segoe UI" w:hAnsi="Segoe UI" w:cs="Segoe UI"/>
        </w:rPr>
        <w:t>each</w:t>
      </w:r>
      <w:r w:rsidRPr="006F2D50">
        <w:rPr>
          <w:rFonts w:ascii="Segoe UI" w:hAnsi="Segoe UI" w:cs="Segoe UI"/>
        </w:rPr>
        <w:t xml:space="preserve"> </w:t>
      </w:r>
      <w:r w:rsidRPr="00C94CB8">
        <w:rPr>
          <w:rFonts w:ascii="Segoe UI" w:hAnsi="Segoe UI" w:cs="Segoe UI"/>
        </w:rPr>
        <w:t>form which is amended in response to an obje</w:t>
      </w:r>
      <w:r w:rsidR="0061781E" w:rsidRPr="00C94CB8">
        <w:rPr>
          <w:rFonts w:ascii="Segoe UI" w:hAnsi="Segoe UI" w:cs="Segoe UI"/>
        </w:rPr>
        <w:t>ction</w:t>
      </w:r>
      <w:r w:rsidR="00B55A50" w:rsidRPr="00C94CB8">
        <w:rPr>
          <w:rFonts w:ascii="Segoe UI" w:hAnsi="Segoe UI" w:cs="Segoe UI"/>
        </w:rPr>
        <w:t>(s)</w:t>
      </w:r>
      <w:r w:rsidR="0061781E" w:rsidRPr="00C94CB8">
        <w:rPr>
          <w:rFonts w:ascii="Segoe UI" w:hAnsi="Segoe UI" w:cs="Segoe UI"/>
        </w:rPr>
        <w:t>, you must attach a strike</w:t>
      </w:r>
      <w:r w:rsidRPr="00C94CB8">
        <w:rPr>
          <w:rFonts w:ascii="Segoe UI" w:hAnsi="Segoe UI" w:cs="Segoe UI"/>
        </w:rPr>
        <w:t xml:space="preserve">out / underline (redline) version on the Supporting Documentation tab </w:t>
      </w:r>
      <w:r w:rsidRPr="000D56BE">
        <w:rPr>
          <w:rFonts w:ascii="Segoe UI" w:hAnsi="Segoe UI" w:cs="Segoe UI"/>
          <w:u w:val="single"/>
        </w:rPr>
        <w:lastRenderedPageBreak/>
        <w:t>showing all changes</w:t>
      </w:r>
      <w:r w:rsidR="00E80C38" w:rsidRPr="000D56BE">
        <w:rPr>
          <w:rFonts w:ascii="Segoe UI" w:hAnsi="Segoe UI" w:cs="Segoe UI"/>
          <w:u w:val="single"/>
        </w:rPr>
        <w:t xml:space="preserve"> in response to th</w:t>
      </w:r>
      <w:r w:rsidR="00B55A50" w:rsidRPr="000D56BE">
        <w:rPr>
          <w:rFonts w:ascii="Segoe UI" w:hAnsi="Segoe UI" w:cs="Segoe UI"/>
          <w:u w:val="single"/>
        </w:rPr>
        <w:t>at specific</w:t>
      </w:r>
      <w:r w:rsidR="00E80C38" w:rsidRPr="000D56BE">
        <w:rPr>
          <w:rFonts w:ascii="Segoe UI" w:hAnsi="Segoe UI" w:cs="Segoe UI"/>
          <w:u w:val="single"/>
        </w:rPr>
        <w:t xml:space="preserve"> Objection L</w:t>
      </w:r>
      <w:r w:rsidR="00C313B3" w:rsidRPr="000D56BE">
        <w:rPr>
          <w:rFonts w:ascii="Segoe UI" w:hAnsi="Segoe UI" w:cs="Segoe UI"/>
          <w:u w:val="single"/>
        </w:rPr>
        <w:t>etter</w:t>
      </w:r>
      <w:r w:rsidR="00C313B3" w:rsidRPr="00C94CB8">
        <w:rPr>
          <w:rFonts w:ascii="Segoe UI" w:hAnsi="Segoe UI" w:cs="Segoe UI"/>
        </w:rPr>
        <w:t>.</w:t>
      </w:r>
      <w:r w:rsidR="00E97301" w:rsidRPr="00C94CB8">
        <w:rPr>
          <w:rFonts w:ascii="Segoe UI" w:hAnsi="Segoe UI" w:cs="Segoe UI"/>
        </w:rPr>
        <w:t xml:space="preserve">  </w:t>
      </w:r>
      <w:r w:rsidR="00F129F6" w:rsidRPr="00C94CB8">
        <w:rPr>
          <w:rFonts w:ascii="Segoe UI" w:hAnsi="Segoe UI" w:cs="Segoe UI"/>
        </w:rPr>
        <w:t xml:space="preserve">The redline must match the clean copy of the form attached to the Form Schedule tab exactly. </w:t>
      </w:r>
      <w:r w:rsidR="00E97301" w:rsidRPr="00C94CB8">
        <w:rPr>
          <w:rFonts w:ascii="Segoe UI" w:hAnsi="Segoe UI" w:cs="Segoe UI"/>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14:paraId="5D7C1FE0" w14:textId="20B83DA5" w:rsidR="006F2D50" w:rsidRPr="000D56BE" w:rsidRDefault="006F2D50" w:rsidP="0025424F">
      <w:pPr>
        <w:pStyle w:val="ListParagraph"/>
        <w:numPr>
          <w:ilvl w:val="2"/>
          <w:numId w:val="3"/>
        </w:numPr>
        <w:spacing w:before="120"/>
        <w:contextualSpacing w:val="0"/>
        <w:rPr>
          <w:rFonts w:ascii="Segoe UI" w:hAnsi="Segoe UI" w:cs="Segoe UI"/>
          <w:highlight w:val="green"/>
        </w:rPr>
      </w:pPr>
      <w:r w:rsidRPr="000D56BE">
        <w:rPr>
          <w:rFonts w:ascii="Segoe UI" w:hAnsi="Segoe UI" w:cs="Segoe UI"/>
          <w:highlight w:val="green"/>
        </w:rPr>
        <w:t xml:space="preserve">Please ensure that the </w:t>
      </w:r>
      <w:r w:rsidR="000D56BE" w:rsidRPr="000D56BE">
        <w:rPr>
          <w:rFonts w:ascii="Segoe UI" w:hAnsi="Segoe UI" w:cs="Segoe UI"/>
          <w:highlight w:val="green"/>
        </w:rPr>
        <w:t>PDF</w:t>
      </w:r>
      <w:r w:rsidRPr="000D56BE">
        <w:rPr>
          <w:rFonts w:ascii="Segoe UI" w:hAnsi="Segoe UI" w:cs="Segoe UI"/>
          <w:highlight w:val="green"/>
        </w:rPr>
        <w:t xml:space="preserve"> </w:t>
      </w:r>
      <w:r w:rsidRPr="000D56BE">
        <w:rPr>
          <w:rFonts w:ascii="Segoe UI" w:hAnsi="Segoe UI" w:cs="Segoe UI"/>
          <w:strike/>
          <w:highlight w:val="green"/>
        </w:rPr>
        <w:t>of the form</w:t>
      </w:r>
      <w:r w:rsidRPr="000D56BE">
        <w:rPr>
          <w:rFonts w:ascii="Segoe UI" w:hAnsi="Segoe UI" w:cs="Segoe UI"/>
          <w:highlight w:val="green"/>
        </w:rPr>
        <w:t xml:space="preserve"> attached on the Form Schedule tab is the final, clean </w:t>
      </w:r>
      <w:r w:rsidR="000D56BE" w:rsidRPr="000D56BE">
        <w:rPr>
          <w:rFonts w:ascii="Segoe UI" w:hAnsi="Segoe UI" w:cs="Segoe UI"/>
          <w:highlight w:val="green"/>
        </w:rPr>
        <w:t xml:space="preserve">copy of the </w:t>
      </w:r>
      <w:r w:rsidRPr="000D56BE">
        <w:rPr>
          <w:rFonts w:ascii="Segoe UI" w:hAnsi="Segoe UI" w:cs="Segoe UI"/>
          <w:highlight w:val="green"/>
        </w:rPr>
        <w:t>form.</w:t>
      </w:r>
    </w:p>
    <w:p w14:paraId="092B45A8" w14:textId="1B76DB46" w:rsidR="006F2D50" w:rsidRDefault="006F2D50" w:rsidP="0025424F">
      <w:pPr>
        <w:pStyle w:val="ListParagraph"/>
        <w:numPr>
          <w:ilvl w:val="2"/>
          <w:numId w:val="3"/>
        </w:numPr>
        <w:spacing w:before="120"/>
        <w:contextualSpacing w:val="0"/>
        <w:rPr>
          <w:rFonts w:ascii="Segoe UI" w:hAnsi="Segoe UI" w:cs="Segoe UI"/>
        </w:rPr>
      </w:pPr>
      <w:r w:rsidRPr="00C94CB8">
        <w:rPr>
          <w:rFonts w:ascii="Segoe UI" w:hAnsi="Segoe UI" w:cs="Segoe UI"/>
        </w:rPr>
        <w:t>The review process can involve more than one set of objections and responses, so that a form may undergo</w:t>
      </w:r>
      <w:r w:rsidRPr="006F2D50">
        <w:rPr>
          <w:rFonts w:ascii="Segoe UI" w:hAnsi="Segoe UI" w:cs="Segoe UI"/>
        </w:rPr>
        <w:t xml:space="preserve"> more than one set of changes. This can result in difficul</w:t>
      </w:r>
      <w:r w:rsidR="0061781E">
        <w:rPr>
          <w:rFonts w:ascii="Segoe UI" w:hAnsi="Segoe UI" w:cs="Segoe UI"/>
        </w:rPr>
        <w:t>ty showing and viewing strike</w:t>
      </w:r>
      <w:r w:rsidR="00385BBC">
        <w:rPr>
          <w:rFonts w:ascii="Segoe UI" w:hAnsi="Segoe UI" w:cs="Segoe UI"/>
        </w:rPr>
        <w:t>out/</w:t>
      </w:r>
      <w:r w:rsidRPr="006F2D50">
        <w:rPr>
          <w:rFonts w:ascii="Segoe UI" w:hAnsi="Segoe UI" w:cs="Segoe UI"/>
        </w:rPr>
        <w:t>underline (redline) changes. If you are unsure how best to strik</w:t>
      </w:r>
      <w:r w:rsidR="0061781E">
        <w:rPr>
          <w:rFonts w:ascii="Segoe UI" w:hAnsi="Segoe UI" w:cs="Segoe UI"/>
        </w:rPr>
        <w:t>e</w:t>
      </w:r>
      <w:r w:rsidR="00385BBC">
        <w:rPr>
          <w:rFonts w:ascii="Segoe UI" w:hAnsi="Segoe UI" w:cs="Segoe UI"/>
        </w:rPr>
        <w:t>out/</w:t>
      </w:r>
      <w:r w:rsidR="00B25AFD">
        <w:rPr>
          <w:rFonts w:ascii="Segoe UI" w:hAnsi="Segoe UI" w:cs="Segoe UI"/>
        </w:rPr>
        <w:t xml:space="preserve">underline </w:t>
      </w:r>
      <w:r w:rsidRPr="006F2D50">
        <w:rPr>
          <w:rFonts w:ascii="Segoe UI" w:hAnsi="Segoe UI" w:cs="Segoe UI"/>
        </w:rPr>
        <w:t>(redline) the chan</w:t>
      </w:r>
      <w:r w:rsidR="00801648">
        <w:rPr>
          <w:rFonts w:ascii="Segoe UI" w:hAnsi="Segoe UI" w:cs="Segoe UI"/>
        </w:rPr>
        <w:t>ges to your form, contact your A</w:t>
      </w:r>
      <w:r w:rsidRPr="006F2D50">
        <w:rPr>
          <w:rFonts w:ascii="Segoe UI" w:hAnsi="Segoe UI" w:cs="Segoe UI"/>
        </w:rPr>
        <w:t>nalyst. The goal is to create a clear record of the changes made from the original version of your form to the final version. Together you can determine how best to achieve this.</w:t>
      </w:r>
    </w:p>
    <w:p w14:paraId="08C8805D" w14:textId="77777777" w:rsidR="0080436B" w:rsidRDefault="0080436B" w:rsidP="0080436B">
      <w:pPr>
        <w:pStyle w:val="ListParagraph"/>
        <w:spacing w:before="120"/>
        <w:ind w:left="1350"/>
        <w:contextualSpacing w:val="0"/>
        <w:jc w:val="right"/>
        <w:rPr>
          <w:rFonts w:ascii="Segoe UI" w:hAnsi="Segoe UI" w:cs="Segoe UI"/>
        </w:rPr>
      </w:pPr>
    </w:p>
    <w:p w14:paraId="49F67E62" w14:textId="77777777" w:rsidR="006F2D50" w:rsidRPr="006F2D50" w:rsidRDefault="006F2D50" w:rsidP="0025424F">
      <w:pPr>
        <w:pStyle w:val="Heading1"/>
        <w:numPr>
          <w:ilvl w:val="0"/>
          <w:numId w:val="3"/>
        </w:numPr>
        <w:spacing w:before="120"/>
        <w:ind w:hanging="460"/>
        <w:jc w:val="left"/>
        <w:rPr>
          <w:rFonts w:ascii="Segoe UI" w:hAnsi="Segoe UI" w:cs="Segoe UI"/>
          <w:b/>
          <w:color w:val="1F4E79" w:themeColor="accent1" w:themeShade="80"/>
        </w:rPr>
      </w:pPr>
      <w:bookmarkStart w:id="93" w:name="_Toc192483403"/>
      <w:r w:rsidRPr="006F2D50">
        <w:rPr>
          <w:rFonts w:ascii="Segoe UI" w:hAnsi="Segoe UI" w:cs="Segoe UI"/>
          <w:b/>
          <w:color w:val="1F4E79" w:themeColor="accent1" w:themeShade="80"/>
        </w:rPr>
        <w:t>For Questions Related to SERFF Filing Procedures, Contact:</w:t>
      </w:r>
      <w:bookmarkEnd w:id="93"/>
    </w:p>
    <w:p w14:paraId="180C6A5B" w14:textId="0A9C8905" w:rsidR="006F2D50" w:rsidRPr="006F2D50" w:rsidRDefault="00D65BC6" w:rsidP="006F2D50">
      <w:pPr>
        <w:spacing w:before="120"/>
        <w:jc w:val="center"/>
        <w:rPr>
          <w:rFonts w:ascii="Segoe UI" w:hAnsi="Segoe UI" w:cs="Segoe UI"/>
        </w:rPr>
      </w:pPr>
      <w:r w:rsidRPr="00871BC6">
        <w:rPr>
          <w:rFonts w:ascii="Segoe UI" w:hAnsi="Segoe UI" w:cs="Segoe UI"/>
        </w:rPr>
        <w:t xml:space="preserve">Rates, Forms &amp; </w:t>
      </w:r>
      <w:r w:rsidR="00D24A4E" w:rsidRPr="00871BC6">
        <w:rPr>
          <w:rFonts w:ascii="Segoe UI" w:hAnsi="Segoe UI" w:cs="Segoe UI"/>
        </w:rPr>
        <w:t>Provider Networks</w:t>
      </w:r>
      <w:r w:rsidR="00D24A4E" w:rsidRPr="008525F9">
        <w:rPr>
          <w:rFonts w:ascii="Segoe UI" w:hAnsi="Segoe UI" w:cs="Segoe UI"/>
        </w:rPr>
        <w:t xml:space="preserve"> </w:t>
      </w:r>
      <w:r w:rsidR="006F2D50" w:rsidRPr="006F2D50">
        <w:rPr>
          <w:rFonts w:ascii="Segoe UI" w:hAnsi="Segoe UI" w:cs="Segoe UI"/>
        </w:rPr>
        <w:t xml:space="preserve">Help Desk </w:t>
      </w:r>
    </w:p>
    <w:p w14:paraId="2F58F6BB" w14:textId="77777777" w:rsidR="006F2D50" w:rsidRPr="006F2D50" w:rsidRDefault="006F2D50" w:rsidP="006F2D50">
      <w:pPr>
        <w:spacing w:before="120"/>
        <w:jc w:val="center"/>
        <w:rPr>
          <w:rFonts w:ascii="Segoe UI" w:hAnsi="Segoe UI" w:cs="Segoe UI"/>
        </w:rPr>
      </w:pPr>
      <w:r w:rsidRPr="006F2D50">
        <w:rPr>
          <w:rFonts w:ascii="Segoe UI" w:hAnsi="Segoe UI" w:cs="Segoe UI"/>
        </w:rPr>
        <w:t>(360) 725-7111</w:t>
      </w:r>
    </w:p>
    <w:p w14:paraId="02FE3D54" w14:textId="0418E6F6" w:rsidR="00495750" w:rsidRPr="007B186B" w:rsidRDefault="00E7415D" w:rsidP="006F2D50">
      <w:pPr>
        <w:spacing w:before="120"/>
        <w:jc w:val="center"/>
        <w:rPr>
          <w:rFonts w:ascii="Segoe UI" w:hAnsi="Segoe UI" w:cs="Segoe UI"/>
        </w:rPr>
      </w:pPr>
      <w:r w:rsidRPr="007B186B">
        <w:rPr>
          <w:rStyle w:val="Hyperlink"/>
          <w:rFonts w:ascii="Segoe UI" w:hAnsi="Segoe UI" w:cs="Segoe UI"/>
          <w:color w:val="auto"/>
        </w:rPr>
        <w:t>rfhelpdesk@oic.wa.gov</w:t>
      </w:r>
    </w:p>
    <w:sectPr w:rsidR="00495750" w:rsidRPr="007B186B" w:rsidSect="00522B24">
      <w:headerReference w:type="default" r:id="rId20"/>
      <w:footerReference w:type="default" r:id="rId21"/>
      <w:headerReference w:type="first" r:id="rId22"/>
      <w:footerReference w:type="first" r:id="rId23"/>
      <w:pgSz w:w="12240" w:h="15840"/>
      <w:pgMar w:top="168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9F49" w14:textId="77777777" w:rsidR="00C452EE" w:rsidRDefault="00C452EE" w:rsidP="00BE0C00">
      <w:r>
        <w:separator/>
      </w:r>
    </w:p>
  </w:endnote>
  <w:endnote w:type="continuationSeparator" w:id="0">
    <w:p w14:paraId="29AE876C" w14:textId="77777777" w:rsidR="00C452EE" w:rsidRDefault="00C452EE" w:rsidP="00BE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5CB8" w14:textId="72C84F77" w:rsidR="00B557FC" w:rsidRPr="00D22403" w:rsidRDefault="00B557FC" w:rsidP="008E7AFF">
    <w:pPr>
      <w:pStyle w:val="Footer"/>
      <w:jc w:val="center"/>
      <w:rPr>
        <w:b/>
        <w:bCs/>
        <w:sz w:val="20"/>
      </w:rPr>
    </w:pPr>
    <w:r w:rsidRPr="00522B24">
      <w:rPr>
        <w:sz w:val="20"/>
      </w:rPr>
      <w:t xml:space="preserve">Page </w:t>
    </w:r>
    <w:r w:rsidRPr="00522B24">
      <w:rPr>
        <w:b/>
        <w:bCs/>
        <w:sz w:val="20"/>
      </w:rPr>
      <w:fldChar w:fldCharType="begin"/>
    </w:r>
    <w:r w:rsidRPr="00522B24">
      <w:rPr>
        <w:b/>
        <w:bCs/>
        <w:sz w:val="20"/>
      </w:rPr>
      <w:instrText xml:space="preserve"> PAGE  \* Arabic  \* MERGEFORMAT </w:instrText>
    </w:r>
    <w:r w:rsidRPr="00522B24">
      <w:rPr>
        <w:b/>
        <w:bCs/>
        <w:sz w:val="20"/>
      </w:rPr>
      <w:fldChar w:fldCharType="separate"/>
    </w:r>
    <w:r w:rsidR="00066F49">
      <w:rPr>
        <w:b/>
        <w:bCs/>
        <w:noProof/>
        <w:sz w:val="20"/>
      </w:rPr>
      <w:t>35</w:t>
    </w:r>
    <w:r w:rsidRPr="00522B24">
      <w:rPr>
        <w:b/>
        <w:bCs/>
        <w:sz w:val="20"/>
      </w:rPr>
      <w:fldChar w:fldCharType="end"/>
    </w:r>
    <w:r w:rsidRPr="00522B24">
      <w:rPr>
        <w:sz w:val="20"/>
      </w:rPr>
      <w:t xml:space="preserve"> of </w:t>
    </w:r>
    <w:r w:rsidRPr="00522B24">
      <w:rPr>
        <w:b/>
        <w:bCs/>
        <w:sz w:val="20"/>
      </w:rPr>
      <w:fldChar w:fldCharType="begin"/>
    </w:r>
    <w:r w:rsidRPr="00522B24">
      <w:rPr>
        <w:b/>
        <w:bCs/>
        <w:sz w:val="20"/>
      </w:rPr>
      <w:instrText xml:space="preserve"> NUMPAGES  \* Arabic  \* MERGEFORMAT </w:instrText>
    </w:r>
    <w:r w:rsidRPr="00522B24">
      <w:rPr>
        <w:b/>
        <w:bCs/>
        <w:sz w:val="20"/>
      </w:rPr>
      <w:fldChar w:fldCharType="separate"/>
    </w:r>
    <w:r w:rsidR="00066F49">
      <w:rPr>
        <w:b/>
        <w:bCs/>
        <w:noProof/>
        <w:sz w:val="20"/>
      </w:rPr>
      <w:t>40</w:t>
    </w:r>
    <w:r w:rsidRPr="00522B24">
      <w:rPr>
        <w:b/>
        <w:bCs/>
        <w:sz w:val="20"/>
      </w:rPr>
      <w:fldChar w:fldCharType="end"/>
    </w:r>
  </w:p>
  <w:p w14:paraId="1EF6634B" w14:textId="708C9EBC" w:rsidR="005640DA" w:rsidRPr="005640DA" w:rsidRDefault="005640DA" w:rsidP="005640DA">
    <w:pPr>
      <w:pStyle w:val="Footer"/>
      <w:jc w:val="center"/>
      <w:rPr>
        <w:strike/>
        <w:color w:val="FF0000"/>
        <w:sz w:val="20"/>
      </w:rPr>
    </w:pPr>
    <w:r w:rsidRPr="005640DA">
      <w:rPr>
        <w:b/>
        <w:bCs/>
        <w:color w:val="FF0000"/>
        <w:sz w:val="20"/>
      </w:rPr>
      <w:t>DRAFT 3/</w:t>
    </w:r>
    <w:r w:rsidR="00E33345">
      <w:rPr>
        <w:b/>
        <w:bCs/>
        <w:color w:val="FF0000"/>
        <w:sz w:val="20"/>
      </w:rPr>
      <w:t>21</w:t>
    </w:r>
    <w:r w:rsidRPr="005640DA">
      <w:rPr>
        <w:b/>
        <w:bCs/>
        <w:color w:val="FF0000"/>
        <w:sz w:val="20"/>
      </w:rPr>
      <w:t>/25</w:t>
    </w:r>
  </w:p>
  <w:p w14:paraId="5117826B" w14:textId="77777777" w:rsidR="00B557FC" w:rsidRDefault="00B55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3A22" w14:textId="339C00B7" w:rsidR="00B557FC" w:rsidRPr="00A50524" w:rsidRDefault="00B557FC" w:rsidP="00505995">
    <w:pPr>
      <w:pStyle w:val="Footer"/>
      <w:jc w:val="center"/>
      <w:rPr>
        <w:b/>
        <w:bCs/>
        <w:color w:val="FF0000"/>
        <w:sz w:val="20"/>
      </w:rPr>
    </w:pPr>
    <w:r w:rsidRPr="00A50524">
      <w:rPr>
        <w:b/>
        <w:bCs/>
        <w:sz w:val="20"/>
      </w:rPr>
      <w:t xml:space="preserve">Page 1 of </w:t>
    </w:r>
    <w:r w:rsidR="00824FB5" w:rsidRPr="00A50524">
      <w:rPr>
        <w:b/>
        <w:bCs/>
        <w:sz w:val="20"/>
      </w:rPr>
      <w:t>4</w:t>
    </w:r>
    <w:r w:rsidR="00282594">
      <w:rPr>
        <w:b/>
        <w:bCs/>
        <w:sz w:val="20"/>
      </w:rPr>
      <w:t>4</w:t>
    </w:r>
  </w:p>
  <w:p w14:paraId="3C40C296" w14:textId="5792468C" w:rsidR="00E76400" w:rsidRPr="005640DA" w:rsidRDefault="005640DA" w:rsidP="00E76400">
    <w:pPr>
      <w:pStyle w:val="Footer"/>
      <w:jc w:val="center"/>
      <w:rPr>
        <w:strike/>
        <w:color w:val="FF0000"/>
        <w:sz w:val="20"/>
      </w:rPr>
    </w:pPr>
    <w:r w:rsidRPr="005640DA">
      <w:rPr>
        <w:b/>
        <w:bCs/>
        <w:color w:val="FF0000"/>
        <w:sz w:val="20"/>
      </w:rPr>
      <w:t xml:space="preserve">DRAFT </w:t>
    </w:r>
    <w:r w:rsidR="005F283B" w:rsidRPr="005640DA">
      <w:rPr>
        <w:b/>
        <w:bCs/>
        <w:color w:val="FF0000"/>
        <w:sz w:val="20"/>
      </w:rPr>
      <w:t>3/</w:t>
    </w:r>
    <w:r w:rsidR="00E33345">
      <w:rPr>
        <w:b/>
        <w:bCs/>
        <w:color w:val="FF0000"/>
        <w:sz w:val="20"/>
      </w:rPr>
      <w:t>21</w:t>
    </w:r>
    <w:r w:rsidR="005F283B" w:rsidRPr="005640DA">
      <w:rPr>
        <w:b/>
        <w:bCs/>
        <w:color w:val="FF0000"/>
        <w:sz w:val="20"/>
      </w:rPr>
      <w:t>/2</w:t>
    </w:r>
    <w:r w:rsidRPr="005640DA">
      <w:rPr>
        <w:b/>
        <w:bCs/>
        <w:color w:val="FF0000"/>
        <w:sz w:val="20"/>
      </w:rPr>
      <w:t>5</w:t>
    </w:r>
  </w:p>
  <w:p w14:paraId="07388782" w14:textId="77777777" w:rsidR="00B557FC" w:rsidRDefault="00B5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3817" w14:textId="77777777" w:rsidR="00C452EE" w:rsidRDefault="00C452EE" w:rsidP="00BE0C00">
      <w:r>
        <w:separator/>
      </w:r>
    </w:p>
  </w:footnote>
  <w:footnote w:type="continuationSeparator" w:id="0">
    <w:p w14:paraId="27B44D7B" w14:textId="77777777" w:rsidR="00C452EE" w:rsidRDefault="00C452EE" w:rsidP="00BE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817A" w14:textId="1EEC87FF" w:rsidR="00B557FC" w:rsidRDefault="00D03010" w:rsidP="00522B24">
    <w:pPr>
      <w:pStyle w:val="Header"/>
      <w:jc w:val="center"/>
    </w:pPr>
    <w:sdt>
      <w:sdtPr>
        <w:id w:val="1654711905"/>
        <w:docPartObj>
          <w:docPartGallery w:val="Watermarks"/>
          <w:docPartUnique/>
        </w:docPartObj>
      </w:sdtPr>
      <w:sdtEndPr/>
      <w:sdtContent>
        <w:r>
          <w:rPr>
            <w:noProof/>
          </w:rPr>
          <w:pict w14:anchorId="5EF92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57FC">
      <w:t xml:space="preserve">Washington State </w:t>
    </w:r>
  </w:p>
  <w:p w14:paraId="47B41DBB" w14:textId="77777777" w:rsidR="00B557FC" w:rsidRDefault="00B557FC" w:rsidP="00522B24">
    <w:pPr>
      <w:pStyle w:val="Header"/>
      <w:jc w:val="center"/>
    </w:pPr>
    <w:r>
      <w:t>SERFF Health and Disability Form Filing General Instructions</w:t>
    </w:r>
  </w:p>
  <w:p w14:paraId="63E564CD" w14:textId="77777777" w:rsidR="00B557FC" w:rsidRPr="00522B24" w:rsidRDefault="00B557FC">
    <w:pPr>
      <w:pStyle w:val="Header"/>
      <w:rPr>
        <w:rFonts w:ascii="Segoe UI" w:hAnsi="Segoe UI" w:cs="Segoe U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E681" w14:textId="1DD909BC" w:rsidR="00B557FC" w:rsidRDefault="00B557FC">
    <w:pPr>
      <w:pStyle w:val="Header"/>
    </w:pPr>
    <w:r>
      <w:rPr>
        <w:rFonts w:ascii="Times New Roman" w:eastAsia="Times New Roman" w:hAnsi="Times New Roman" w:cs="Times New Roman"/>
        <w:noProof/>
        <w:sz w:val="20"/>
        <w:szCs w:val="20"/>
      </w:rPr>
      <w:drawing>
        <wp:inline distT="0" distB="0" distL="0" distR="0" wp14:anchorId="19D3B49D" wp14:editId="05F82D12">
          <wp:extent cx="5943600" cy="530225"/>
          <wp:effectExtent l="0" t="0" r="0" b="3175"/>
          <wp:docPr id="9" name="image1.png"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0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6B1"/>
    <w:multiLevelType w:val="hybridMultilevel"/>
    <w:tmpl w:val="74A2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14F"/>
    <w:multiLevelType w:val="hybridMultilevel"/>
    <w:tmpl w:val="562A1714"/>
    <w:lvl w:ilvl="0" w:tplc="462ED700">
      <w:start w:val="1"/>
      <w:numFmt w:val="decimal"/>
      <w:lvlText w:val="%1."/>
      <w:lvlJc w:val="left"/>
      <w:pPr>
        <w:ind w:left="99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44309AB"/>
    <w:multiLevelType w:val="hybridMultilevel"/>
    <w:tmpl w:val="5EEABD74"/>
    <w:lvl w:ilvl="0" w:tplc="0554D7F2">
      <w:start w:val="1"/>
      <w:numFmt w:val="upperRoman"/>
      <w:lvlText w:val="%1."/>
      <w:lvlJc w:val="left"/>
      <w:pPr>
        <w:ind w:left="460" w:hanging="360"/>
        <w:jc w:val="right"/>
      </w:pPr>
      <w:rPr>
        <w:rFonts w:ascii="Segoe UI" w:eastAsia="Segoe UI" w:hAnsi="Segoe UI" w:hint="default"/>
        <w:b/>
        <w:bCs/>
        <w:color w:val="1F4E79" w:themeColor="accent1" w:themeShade="80"/>
        <w:spacing w:val="-1"/>
        <w:sz w:val="32"/>
        <w:szCs w:val="28"/>
      </w:rPr>
    </w:lvl>
    <w:lvl w:ilvl="1" w:tplc="E2D0D9AA">
      <w:start w:val="1"/>
      <w:numFmt w:val="upperLetter"/>
      <w:lvlText w:val="%2."/>
      <w:lvlJc w:val="left"/>
      <w:pPr>
        <w:ind w:left="990" w:hanging="360"/>
        <w:jc w:val="right"/>
      </w:pPr>
      <w:rPr>
        <w:rFonts w:ascii="Segoe UI" w:eastAsia="Segoe UI" w:hAnsi="Segoe UI" w:hint="default"/>
        <w:b/>
        <w:bCs/>
        <w:color w:val="4F81BD"/>
        <w:w w:val="99"/>
        <w:sz w:val="26"/>
        <w:szCs w:val="26"/>
      </w:rPr>
    </w:lvl>
    <w:lvl w:ilvl="2" w:tplc="B9E8AD02">
      <w:start w:val="1"/>
      <w:numFmt w:val="decimal"/>
      <w:lvlText w:val="%3."/>
      <w:lvlJc w:val="left"/>
      <w:pPr>
        <w:ind w:left="1260" w:hanging="360"/>
      </w:pPr>
      <w:rPr>
        <w:rFonts w:ascii="Segoe UI" w:eastAsiaTheme="minorHAnsi" w:hAnsi="Segoe UI" w:cs="Segoe UI" w:hint="default"/>
        <w:b w:val="0"/>
        <w:strike w:val="0"/>
        <w:w w:val="99"/>
        <w:sz w:val="22"/>
        <w:szCs w:val="20"/>
      </w:rPr>
    </w:lvl>
    <w:lvl w:ilvl="3" w:tplc="8108756A">
      <w:start w:val="1"/>
      <w:numFmt w:val="lowerLetter"/>
      <w:lvlText w:val="%4."/>
      <w:lvlJc w:val="left"/>
      <w:pPr>
        <w:ind w:left="1620" w:hanging="360"/>
      </w:pPr>
      <w:rPr>
        <w:rFonts w:ascii="Segoe UI" w:eastAsia="Arial" w:hAnsi="Segoe UI" w:cs="Segoe UI" w:hint="default"/>
        <w:spacing w:val="-1"/>
        <w:w w:val="99"/>
        <w:sz w:val="22"/>
        <w:szCs w:val="20"/>
      </w:rPr>
    </w:lvl>
    <w:lvl w:ilvl="4" w:tplc="0409001B">
      <w:start w:val="1"/>
      <w:numFmt w:val="lowerRoman"/>
      <w:lvlText w:val="%5."/>
      <w:lvlJc w:val="right"/>
      <w:pPr>
        <w:ind w:left="1900" w:hanging="370"/>
      </w:pPr>
      <w:rPr>
        <w:rFonts w:hint="default"/>
        <w:spacing w:val="-1"/>
        <w:w w:val="99"/>
        <w:sz w:val="22"/>
        <w:szCs w:val="20"/>
      </w:rPr>
    </w:lvl>
    <w:lvl w:ilvl="5" w:tplc="0409000F">
      <w:start w:val="1"/>
      <w:numFmt w:val="decimal"/>
      <w:lvlText w:val="%6."/>
      <w:lvlJc w:val="left"/>
      <w:pPr>
        <w:ind w:left="2350" w:hanging="370"/>
      </w:pPr>
      <w:rPr>
        <w:rFonts w:hint="default"/>
      </w:rPr>
    </w:lvl>
    <w:lvl w:ilvl="6" w:tplc="0409000F">
      <w:start w:val="1"/>
      <w:numFmt w:val="decimal"/>
      <w:lvlText w:val="%7."/>
      <w:lvlJc w:val="left"/>
      <w:pPr>
        <w:ind w:left="819" w:hanging="370"/>
      </w:pPr>
      <w:rPr>
        <w:rFonts w:hint="default"/>
        <w:b/>
        <w:bCs/>
        <w:color w:val="365F91"/>
        <w:spacing w:val="-1"/>
        <w:sz w:val="32"/>
        <w:szCs w:val="28"/>
      </w:rPr>
    </w:lvl>
    <w:lvl w:ilvl="7" w:tplc="37A8956C">
      <w:start w:val="1"/>
      <w:numFmt w:val="bullet"/>
      <w:lvlText w:val="•"/>
      <w:lvlJc w:val="left"/>
      <w:pPr>
        <w:ind w:left="819" w:hanging="370"/>
      </w:pPr>
      <w:rPr>
        <w:rFonts w:hint="default"/>
      </w:rPr>
    </w:lvl>
    <w:lvl w:ilvl="8" w:tplc="55306E1C">
      <w:start w:val="1"/>
      <w:numFmt w:val="decimal"/>
      <w:lvlText w:val="%9."/>
      <w:lvlJc w:val="left"/>
      <w:pPr>
        <w:ind w:left="819" w:hanging="370"/>
      </w:pPr>
      <w:rPr>
        <w:rFonts w:hint="default"/>
      </w:rPr>
    </w:lvl>
  </w:abstractNum>
  <w:abstractNum w:abstractNumId="3" w15:restartNumberingAfterBreak="0">
    <w:nsid w:val="15FE57DA"/>
    <w:multiLevelType w:val="hybridMultilevel"/>
    <w:tmpl w:val="30F8FD90"/>
    <w:lvl w:ilvl="0" w:tplc="ACC45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91548"/>
    <w:multiLevelType w:val="hybridMultilevel"/>
    <w:tmpl w:val="1E9A434A"/>
    <w:lvl w:ilvl="0" w:tplc="0409000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D26753D"/>
    <w:multiLevelType w:val="hybridMultilevel"/>
    <w:tmpl w:val="0E70372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79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0E3A98"/>
    <w:multiLevelType w:val="hybridMultilevel"/>
    <w:tmpl w:val="2840A2CA"/>
    <w:lvl w:ilvl="0" w:tplc="8108756A">
      <w:start w:val="1"/>
      <w:numFmt w:val="lowerLetter"/>
      <w:lvlText w:val="%1."/>
      <w:lvlJc w:val="left"/>
      <w:pPr>
        <w:ind w:left="1620" w:hanging="360"/>
      </w:pPr>
      <w:rPr>
        <w:rFonts w:ascii="Segoe UI" w:eastAsia="Arial" w:hAnsi="Segoe UI" w:cs="Segoe UI" w:hint="default"/>
        <w:spacing w:val="-1"/>
        <w:w w:val="99"/>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F546C"/>
    <w:multiLevelType w:val="hybridMultilevel"/>
    <w:tmpl w:val="1E9A434A"/>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2FD76F8"/>
    <w:multiLevelType w:val="multilevel"/>
    <w:tmpl w:val="FE02222A"/>
    <w:lvl w:ilvl="0">
      <w:start w:val="1"/>
      <w:numFmt w:val="upperRoman"/>
      <w:lvlText w:val="%1."/>
      <w:lvlJc w:val="left"/>
      <w:pPr>
        <w:ind w:left="1080" w:hanging="720"/>
      </w:pPr>
      <w:rPr>
        <w:rFonts w:hint="default"/>
      </w:rPr>
    </w:lvl>
    <w:lvl w:ilvl="1">
      <w:start w:val="1"/>
      <w:numFmt w:val="decimal"/>
      <w:isLgl/>
      <w:lvlText w:val="%1.%2"/>
      <w:lvlJc w:val="left"/>
      <w:pPr>
        <w:ind w:left="2880" w:hanging="990"/>
      </w:pPr>
      <w:rPr>
        <w:rFonts w:hint="default"/>
      </w:rPr>
    </w:lvl>
    <w:lvl w:ilvl="2">
      <w:start w:val="1"/>
      <w:numFmt w:val="decimal"/>
      <w:isLgl/>
      <w:lvlText w:val="%1.%2.%3"/>
      <w:lvlJc w:val="left"/>
      <w:pPr>
        <w:ind w:left="4410" w:hanging="990"/>
      </w:pPr>
      <w:rPr>
        <w:rFonts w:hint="default"/>
      </w:r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9" w15:restartNumberingAfterBreak="0">
    <w:nsid w:val="24EC29AE"/>
    <w:multiLevelType w:val="hybridMultilevel"/>
    <w:tmpl w:val="D8724388"/>
    <w:lvl w:ilvl="0" w:tplc="13F2A692">
      <w:start w:val="3"/>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4F57917"/>
    <w:multiLevelType w:val="hybridMultilevel"/>
    <w:tmpl w:val="9194569A"/>
    <w:lvl w:ilvl="0" w:tplc="48822DB2">
      <w:start w:val="10"/>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5885601"/>
    <w:multiLevelType w:val="hybridMultilevel"/>
    <w:tmpl w:val="7E1C6F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9D55DC"/>
    <w:multiLevelType w:val="hybridMultilevel"/>
    <w:tmpl w:val="565C903E"/>
    <w:lvl w:ilvl="0" w:tplc="261E95BA">
      <w:start w:val="1"/>
      <w:numFmt w:val="decimal"/>
      <w:lvlText w:val="%1."/>
      <w:lvlJc w:val="left"/>
      <w:pPr>
        <w:ind w:left="1260" w:hanging="360"/>
      </w:pPr>
      <w:rPr>
        <w:rFonts w:ascii="Segoe UI" w:eastAsiaTheme="minorHAnsi" w:hAnsi="Segoe UI" w:cs="Segoe UI" w:hint="default"/>
        <w:b w:val="0"/>
        <w:strike w:val="0"/>
        <w:w w:val="99"/>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B6BDB"/>
    <w:multiLevelType w:val="hybridMultilevel"/>
    <w:tmpl w:val="027812E8"/>
    <w:lvl w:ilvl="0" w:tplc="3508E08C">
      <w:start w:val="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99C4FC8"/>
    <w:multiLevelType w:val="hybridMultilevel"/>
    <w:tmpl w:val="D8F4BD4C"/>
    <w:lvl w:ilvl="0" w:tplc="8108756A">
      <w:start w:val="1"/>
      <w:numFmt w:val="lowerLetter"/>
      <w:lvlText w:val="%1."/>
      <w:lvlJc w:val="left"/>
      <w:pPr>
        <w:ind w:left="2700" w:hanging="360"/>
      </w:pPr>
      <w:rPr>
        <w:rFonts w:ascii="Segoe UI" w:eastAsia="Arial" w:hAnsi="Segoe UI" w:cs="Segoe UI" w:hint="default"/>
        <w:spacing w:val="-1"/>
        <w:w w:val="99"/>
        <w:sz w:val="22"/>
        <w:szCs w:val="20"/>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15" w15:restartNumberingAfterBreak="0">
    <w:nsid w:val="3B405494"/>
    <w:multiLevelType w:val="hybridMultilevel"/>
    <w:tmpl w:val="EEFAAA7E"/>
    <w:lvl w:ilvl="0" w:tplc="04090019">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50542"/>
    <w:multiLevelType w:val="hybridMultilevel"/>
    <w:tmpl w:val="E6F85858"/>
    <w:lvl w:ilvl="0" w:tplc="04090019">
      <w:start w:val="1"/>
      <w:numFmt w:val="lowerLetter"/>
      <w:lvlText w:val="%1."/>
      <w:lvlJc w:val="left"/>
      <w:pPr>
        <w:ind w:left="1260" w:hanging="360"/>
      </w:pPr>
    </w:lvl>
    <w:lvl w:ilvl="1" w:tplc="0409001B">
      <w:start w:val="1"/>
      <w:numFmt w:val="lowerRoman"/>
      <w:lvlText w:val="%2."/>
      <w:lvlJc w:val="right"/>
      <w:pPr>
        <w:ind w:left="189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4AD50D6"/>
    <w:multiLevelType w:val="hybridMultilevel"/>
    <w:tmpl w:val="B4968D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FD04DB"/>
    <w:multiLevelType w:val="hybridMultilevel"/>
    <w:tmpl w:val="562A1714"/>
    <w:lvl w:ilvl="0" w:tplc="462ED7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673A1"/>
    <w:multiLevelType w:val="hybridMultilevel"/>
    <w:tmpl w:val="7C10EF20"/>
    <w:lvl w:ilvl="0" w:tplc="3662AB0E">
      <w:start w:val="6"/>
      <w:numFmt w:val="upperLetter"/>
      <w:lvlText w:val="%1."/>
      <w:lvlJc w:val="left"/>
      <w:pPr>
        <w:ind w:left="900" w:hanging="360"/>
      </w:pPr>
      <w:rPr>
        <w:rFonts w:ascii="Segoe UI" w:eastAsia="Segoe UI" w:hAnsi="Segoe UI" w:hint="default"/>
        <w:b/>
        <w:bCs/>
        <w:color w:val="4F81BD"/>
        <w:w w:val="99"/>
        <w:sz w:val="26"/>
        <w:szCs w:val="26"/>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0" w15:restartNumberingAfterBreak="0">
    <w:nsid w:val="5B674FC6"/>
    <w:multiLevelType w:val="hybridMultilevel"/>
    <w:tmpl w:val="4DBA6950"/>
    <w:lvl w:ilvl="0" w:tplc="F9B2A342">
      <w:start w:val="7"/>
      <w:numFmt w:val="upperLetter"/>
      <w:lvlText w:val="%1."/>
      <w:lvlJc w:val="left"/>
      <w:pPr>
        <w:ind w:left="990" w:hanging="360"/>
      </w:pPr>
      <w:rPr>
        <w:rFonts w:ascii="Segoe UI" w:eastAsia="Segoe UI" w:hAnsi="Segoe UI" w:hint="default"/>
        <w:b/>
        <w:bCs/>
        <w:color w:val="4F81BD"/>
        <w:w w:val="99"/>
        <w:sz w:val="26"/>
        <w:szCs w:val="26"/>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1" w15:restartNumberingAfterBreak="0">
    <w:nsid w:val="6050265A"/>
    <w:multiLevelType w:val="hybridMultilevel"/>
    <w:tmpl w:val="002855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705F68"/>
    <w:multiLevelType w:val="hybridMultilevel"/>
    <w:tmpl w:val="D334322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61C0377"/>
    <w:multiLevelType w:val="hybridMultilevel"/>
    <w:tmpl w:val="82741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549C1"/>
    <w:multiLevelType w:val="hybridMultilevel"/>
    <w:tmpl w:val="206E6C02"/>
    <w:lvl w:ilvl="0" w:tplc="0409000F">
      <w:start w:val="1"/>
      <w:numFmt w:val="decimal"/>
      <w:lvlText w:val="%1."/>
      <w:lvlJc w:val="left"/>
      <w:pPr>
        <w:ind w:left="108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9DA7C75"/>
    <w:multiLevelType w:val="hybridMultilevel"/>
    <w:tmpl w:val="E28CD2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7FE95B3C"/>
    <w:multiLevelType w:val="hybridMultilevel"/>
    <w:tmpl w:val="A586A5AA"/>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1496218264">
    <w:abstractNumId w:val="8"/>
  </w:num>
  <w:num w:numId="2" w16cid:durableId="1295866677">
    <w:abstractNumId w:val="23"/>
  </w:num>
  <w:num w:numId="3" w16cid:durableId="1781484707">
    <w:abstractNumId w:val="2"/>
  </w:num>
  <w:num w:numId="4" w16cid:durableId="481846823">
    <w:abstractNumId w:val="3"/>
  </w:num>
  <w:num w:numId="5" w16cid:durableId="461271265">
    <w:abstractNumId w:val="1"/>
  </w:num>
  <w:num w:numId="6" w16cid:durableId="382103946">
    <w:abstractNumId w:val="11"/>
  </w:num>
  <w:num w:numId="7" w16cid:durableId="1989362453">
    <w:abstractNumId w:val="17"/>
  </w:num>
  <w:num w:numId="8" w16cid:durableId="1250237136">
    <w:abstractNumId w:val="4"/>
  </w:num>
  <w:num w:numId="9" w16cid:durableId="947808436">
    <w:abstractNumId w:val="7"/>
  </w:num>
  <w:num w:numId="10" w16cid:durableId="933518665">
    <w:abstractNumId w:val="15"/>
  </w:num>
  <w:num w:numId="11" w16cid:durableId="1011836536">
    <w:abstractNumId w:val="21"/>
  </w:num>
  <w:num w:numId="12" w16cid:durableId="1819153917">
    <w:abstractNumId w:val="5"/>
  </w:num>
  <w:num w:numId="13" w16cid:durableId="1563176457">
    <w:abstractNumId w:val="10"/>
  </w:num>
  <w:num w:numId="14" w16cid:durableId="995379323">
    <w:abstractNumId w:val="13"/>
  </w:num>
  <w:num w:numId="15" w16cid:durableId="449857825">
    <w:abstractNumId w:val="9"/>
  </w:num>
  <w:num w:numId="16" w16cid:durableId="603851601">
    <w:abstractNumId w:val="14"/>
  </w:num>
  <w:num w:numId="17" w16cid:durableId="587689846">
    <w:abstractNumId w:val="18"/>
  </w:num>
  <w:num w:numId="18" w16cid:durableId="332219007">
    <w:abstractNumId w:val="26"/>
  </w:num>
  <w:num w:numId="19" w16cid:durableId="1478108912">
    <w:abstractNumId w:val="25"/>
  </w:num>
  <w:num w:numId="20" w16cid:durableId="73015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1" w16cid:durableId="977808740">
    <w:abstractNumId w:val="19"/>
  </w:num>
  <w:num w:numId="22" w16cid:durableId="1601791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0939370">
    <w:abstractNumId w:val="24"/>
  </w:num>
  <w:num w:numId="24" w16cid:durableId="332225630">
    <w:abstractNumId w:val="20"/>
  </w:num>
  <w:num w:numId="25" w16cid:durableId="927497362">
    <w:abstractNumId w:val="12"/>
  </w:num>
  <w:num w:numId="26" w16cid:durableId="1403870307">
    <w:abstractNumId w:val="6"/>
  </w:num>
  <w:num w:numId="27" w16cid:durableId="1312907813">
    <w:abstractNumId w:val="0"/>
  </w:num>
  <w:num w:numId="28" w16cid:durableId="1894154087">
    <w:abstractNumId w:val="22"/>
  </w:num>
  <w:num w:numId="29" w16cid:durableId="178677507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8F"/>
    <w:rsid w:val="000004D0"/>
    <w:rsid w:val="0000090C"/>
    <w:rsid w:val="00001937"/>
    <w:rsid w:val="00001C60"/>
    <w:rsid w:val="00003483"/>
    <w:rsid w:val="00003B66"/>
    <w:rsid w:val="00004149"/>
    <w:rsid w:val="0000514C"/>
    <w:rsid w:val="00005513"/>
    <w:rsid w:val="00006AEE"/>
    <w:rsid w:val="00006F36"/>
    <w:rsid w:val="0000766A"/>
    <w:rsid w:val="00007CCC"/>
    <w:rsid w:val="000103D2"/>
    <w:rsid w:val="00010446"/>
    <w:rsid w:val="00010661"/>
    <w:rsid w:val="00010762"/>
    <w:rsid w:val="000110C8"/>
    <w:rsid w:val="0001140D"/>
    <w:rsid w:val="0001181F"/>
    <w:rsid w:val="00011894"/>
    <w:rsid w:val="00012D53"/>
    <w:rsid w:val="00012E30"/>
    <w:rsid w:val="00012E5F"/>
    <w:rsid w:val="0001447C"/>
    <w:rsid w:val="000146E0"/>
    <w:rsid w:val="0001520F"/>
    <w:rsid w:val="0001581A"/>
    <w:rsid w:val="00015E05"/>
    <w:rsid w:val="000165E8"/>
    <w:rsid w:val="00017BA0"/>
    <w:rsid w:val="00017DA4"/>
    <w:rsid w:val="000222BB"/>
    <w:rsid w:val="00022745"/>
    <w:rsid w:val="00022AB9"/>
    <w:rsid w:val="000238A3"/>
    <w:rsid w:val="00025038"/>
    <w:rsid w:val="0002597D"/>
    <w:rsid w:val="00025F30"/>
    <w:rsid w:val="0002646B"/>
    <w:rsid w:val="00027455"/>
    <w:rsid w:val="00027E4A"/>
    <w:rsid w:val="00030587"/>
    <w:rsid w:val="0003106C"/>
    <w:rsid w:val="000313EC"/>
    <w:rsid w:val="000323F9"/>
    <w:rsid w:val="00032D95"/>
    <w:rsid w:val="00033BB8"/>
    <w:rsid w:val="00033D0C"/>
    <w:rsid w:val="00033E48"/>
    <w:rsid w:val="00033F3B"/>
    <w:rsid w:val="00034487"/>
    <w:rsid w:val="00035486"/>
    <w:rsid w:val="00037320"/>
    <w:rsid w:val="000378C4"/>
    <w:rsid w:val="00037F54"/>
    <w:rsid w:val="00041D44"/>
    <w:rsid w:val="000421A4"/>
    <w:rsid w:val="00044D98"/>
    <w:rsid w:val="0004565D"/>
    <w:rsid w:val="0004595F"/>
    <w:rsid w:val="00045973"/>
    <w:rsid w:val="00045CD0"/>
    <w:rsid w:val="00045D8D"/>
    <w:rsid w:val="000461BB"/>
    <w:rsid w:val="0004639F"/>
    <w:rsid w:val="0005078F"/>
    <w:rsid w:val="00050DD1"/>
    <w:rsid w:val="00051936"/>
    <w:rsid w:val="00052AB1"/>
    <w:rsid w:val="00053AFD"/>
    <w:rsid w:val="00055156"/>
    <w:rsid w:val="0005588A"/>
    <w:rsid w:val="00055B57"/>
    <w:rsid w:val="00056255"/>
    <w:rsid w:val="000562B8"/>
    <w:rsid w:val="00056A1B"/>
    <w:rsid w:val="00057E28"/>
    <w:rsid w:val="000604CF"/>
    <w:rsid w:val="000609FB"/>
    <w:rsid w:val="0006116C"/>
    <w:rsid w:val="00061A8D"/>
    <w:rsid w:val="00062113"/>
    <w:rsid w:val="000664BC"/>
    <w:rsid w:val="00066804"/>
    <w:rsid w:val="00066F49"/>
    <w:rsid w:val="00070BFF"/>
    <w:rsid w:val="00071394"/>
    <w:rsid w:val="00071DBD"/>
    <w:rsid w:val="00072004"/>
    <w:rsid w:val="0007292E"/>
    <w:rsid w:val="00073358"/>
    <w:rsid w:val="00074081"/>
    <w:rsid w:val="000746BC"/>
    <w:rsid w:val="0007596F"/>
    <w:rsid w:val="00076F04"/>
    <w:rsid w:val="00080C52"/>
    <w:rsid w:val="000828CD"/>
    <w:rsid w:val="00082FB2"/>
    <w:rsid w:val="00084AE8"/>
    <w:rsid w:val="00084EF0"/>
    <w:rsid w:val="0008573A"/>
    <w:rsid w:val="00086FE7"/>
    <w:rsid w:val="00087EA5"/>
    <w:rsid w:val="00090A65"/>
    <w:rsid w:val="0009124B"/>
    <w:rsid w:val="000917CF"/>
    <w:rsid w:val="00092919"/>
    <w:rsid w:val="00092F18"/>
    <w:rsid w:val="0009307F"/>
    <w:rsid w:val="000934A1"/>
    <w:rsid w:val="00093A7E"/>
    <w:rsid w:val="00093B92"/>
    <w:rsid w:val="00096330"/>
    <w:rsid w:val="0009657E"/>
    <w:rsid w:val="000972A4"/>
    <w:rsid w:val="000976C4"/>
    <w:rsid w:val="00097A08"/>
    <w:rsid w:val="000A0269"/>
    <w:rsid w:val="000A165A"/>
    <w:rsid w:val="000A1D15"/>
    <w:rsid w:val="000A2BB7"/>
    <w:rsid w:val="000A2D32"/>
    <w:rsid w:val="000A3E67"/>
    <w:rsid w:val="000A441A"/>
    <w:rsid w:val="000A44F0"/>
    <w:rsid w:val="000A58C5"/>
    <w:rsid w:val="000A5A7C"/>
    <w:rsid w:val="000A5EB3"/>
    <w:rsid w:val="000A6782"/>
    <w:rsid w:val="000A6EDF"/>
    <w:rsid w:val="000A799A"/>
    <w:rsid w:val="000A7C5B"/>
    <w:rsid w:val="000B06A0"/>
    <w:rsid w:val="000B0E73"/>
    <w:rsid w:val="000B0F0F"/>
    <w:rsid w:val="000B166E"/>
    <w:rsid w:val="000B1D82"/>
    <w:rsid w:val="000B2F98"/>
    <w:rsid w:val="000B3F3B"/>
    <w:rsid w:val="000B40BA"/>
    <w:rsid w:val="000B40FB"/>
    <w:rsid w:val="000B57D9"/>
    <w:rsid w:val="000C17A1"/>
    <w:rsid w:val="000C1EB8"/>
    <w:rsid w:val="000C2906"/>
    <w:rsid w:val="000C42AE"/>
    <w:rsid w:val="000C4513"/>
    <w:rsid w:val="000C460A"/>
    <w:rsid w:val="000C5147"/>
    <w:rsid w:val="000C52A7"/>
    <w:rsid w:val="000C5B4C"/>
    <w:rsid w:val="000C5E14"/>
    <w:rsid w:val="000D01FA"/>
    <w:rsid w:val="000D0553"/>
    <w:rsid w:val="000D0DC9"/>
    <w:rsid w:val="000D1668"/>
    <w:rsid w:val="000D31CE"/>
    <w:rsid w:val="000D4967"/>
    <w:rsid w:val="000D4CAB"/>
    <w:rsid w:val="000D56BE"/>
    <w:rsid w:val="000D5A45"/>
    <w:rsid w:val="000D7B72"/>
    <w:rsid w:val="000E0253"/>
    <w:rsid w:val="000E0FF7"/>
    <w:rsid w:val="000E231C"/>
    <w:rsid w:val="000E264E"/>
    <w:rsid w:val="000E35C6"/>
    <w:rsid w:val="000E4254"/>
    <w:rsid w:val="000E4FB5"/>
    <w:rsid w:val="000E6002"/>
    <w:rsid w:val="000E79A9"/>
    <w:rsid w:val="000F0376"/>
    <w:rsid w:val="000F05AD"/>
    <w:rsid w:val="000F12C3"/>
    <w:rsid w:val="000F1AAF"/>
    <w:rsid w:val="000F281E"/>
    <w:rsid w:val="000F5003"/>
    <w:rsid w:val="000F590E"/>
    <w:rsid w:val="000F7345"/>
    <w:rsid w:val="000F7D01"/>
    <w:rsid w:val="000F7FA1"/>
    <w:rsid w:val="001003DD"/>
    <w:rsid w:val="001006CA"/>
    <w:rsid w:val="00100E4D"/>
    <w:rsid w:val="001012BF"/>
    <w:rsid w:val="00101CF8"/>
    <w:rsid w:val="00101FF2"/>
    <w:rsid w:val="0010228A"/>
    <w:rsid w:val="0010449B"/>
    <w:rsid w:val="00104B88"/>
    <w:rsid w:val="00104E8C"/>
    <w:rsid w:val="001055EB"/>
    <w:rsid w:val="00105661"/>
    <w:rsid w:val="0010627F"/>
    <w:rsid w:val="00106EF4"/>
    <w:rsid w:val="00107028"/>
    <w:rsid w:val="00107510"/>
    <w:rsid w:val="00110061"/>
    <w:rsid w:val="00110C2A"/>
    <w:rsid w:val="00110F3E"/>
    <w:rsid w:val="00112E19"/>
    <w:rsid w:val="0011326B"/>
    <w:rsid w:val="00113772"/>
    <w:rsid w:val="001138CC"/>
    <w:rsid w:val="00113A78"/>
    <w:rsid w:val="00114C09"/>
    <w:rsid w:val="001173BD"/>
    <w:rsid w:val="0011796E"/>
    <w:rsid w:val="00117F64"/>
    <w:rsid w:val="00121EAE"/>
    <w:rsid w:val="00123BB0"/>
    <w:rsid w:val="00124EB8"/>
    <w:rsid w:val="001251B2"/>
    <w:rsid w:val="00125DA4"/>
    <w:rsid w:val="00125F38"/>
    <w:rsid w:val="001271E3"/>
    <w:rsid w:val="00127CDD"/>
    <w:rsid w:val="00130020"/>
    <w:rsid w:val="00130728"/>
    <w:rsid w:val="00130C4D"/>
    <w:rsid w:val="00131630"/>
    <w:rsid w:val="00131F91"/>
    <w:rsid w:val="0013257A"/>
    <w:rsid w:val="0013331B"/>
    <w:rsid w:val="00133501"/>
    <w:rsid w:val="001347AA"/>
    <w:rsid w:val="001358E5"/>
    <w:rsid w:val="001365AD"/>
    <w:rsid w:val="00136BB6"/>
    <w:rsid w:val="00137B72"/>
    <w:rsid w:val="001411CB"/>
    <w:rsid w:val="00141E5F"/>
    <w:rsid w:val="00142505"/>
    <w:rsid w:val="00143E87"/>
    <w:rsid w:val="00144484"/>
    <w:rsid w:val="001446CD"/>
    <w:rsid w:val="00144E7F"/>
    <w:rsid w:val="00146611"/>
    <w:rsid w:val="0014686C"/>
    <w:rsid w:val="00146F3E"/>
    <w:rsid w:val="00147485"/>
    <w:rsid w:val="00150146"/>
    <w:rsid w:val="00150D8D"/>
    <w:rsid w:val="001518C5"/>
    <w:rsid w:val="00151D07"/>
    <w:rsid w:val="00153B3B"/>
    <w:rsid w:val="001566AA"/>
    <w:rsid w:val="00156A00"/>
    <w:rsid w:val="00157BD8"/>
    <w:rsid w:val="0016029E"/>
    <w:rsid w:val="00161F43"/>
    <w:rsid w:val="00162D8D"/>
    <w:rsid w:val="00162E84"/>
    <w:rsid w:val="00164C9F"/>
    <w:rsid w:val="001654F9"/>
    <w:rsid w:val="0016624F"/>
    <w:rsid w:val="0016764D"/>
    <w:rsid w:val="00170395"/>
    <w:rsid w:val="00170795"/>
    <w:rsid w:val="00170B0A"/>
    <w:rsid w:val="00170BA9"/>
    <w:rsid w:val="001710FA"/>
    <w:rsid w:val="001711A6"/>
    <w:rsid w:val="001723C9"/>
    <w:rsid w:val="001729B1"/>
    <w:rsid w:val="00173600"/>
    <w:rsid w:val="00174F0F"/>
    <w:rsid w:val="001761FA"/>
    <w:rsid w:val="00176B78"/>
    <w:rsid w:val="00180699"/>
    <w:rsid w:val="00180C3D"/>
    <w:rsid w:val="001815FB"/>
    <w:rsid w:val="001819AC"/>
    <w:rsid w:val="00182C3B"/>
    <w:rsid w:val="001837C2"/>
    <w:rsid w:val="001841A5"/>
    <w:rsid w:val="00185BEB"/>
    <w:rsid w:val="00190898"/>
    <w:rsid w:val="001912C3"/>
    <w:rsid w:val="001919E4"/>
    <w:rsid w:val="00191D25"/>
    <w:rsid w:val="00191D5A"/>
    <w:rsid w:val="00192A8D"/>
    <w:rsid w:val="00192DA6"/>
    <w:rsid w:val="001930DD"/>
    <w:rsid w:val="00194E65"/>
    <w:rsid w:val="001953D9"/>
    <w:rsid w:val="00195BC0"/>
    <w:rsid w:val="00195CCE"/>
    <w:rsid w:val="00196D6A"/>
    <w:rsid w:val="00197BD0"/>
    <w:rsid w:val="001A042A"/>
    <w:rsid w:val="001A09BB"/>
    <w:rsid w:val="001A0C0D"/>
    <w:rsid w:val="001A12F3"/>
    <w:rsid w:val="001A1D11"/>
    <w:rsid w:val="001A1D55"/>
    <w:rsid w:val="001A1FBF"/>
    <w:rsid w:val="001A22AE"/>
    <w:rsid w:val="001A4092"/>
    <w:rsid w:val="001A4A5E"/>
    <w:rsid w:val="001A53A3"/>
    <w:rsid w:val="001A5A09"/>
    <w:rsid w:val="001A6198"/>
    <w:rsid w:val="001A6412"/>
    <w:rsid w:val="001A6EBC"/>
    <w:rsid w:val="001A7579"/>
    <w:rsid w:val="001A7B5C"/>
    <w:rsid w:val="001B00DD"/>
    <w:rsid w:val="001B09CF"/>
    <w:rsid w:val="001B0D09"/>
    <w:rsid w:val="001B0DF7"/>
    <w:rsid w:val="001B1438"/>
    <w:rsid w:val="001B1683"/>
    <w:rsid w:val="001B28D1"/>
    <w:rsid w:val="001B2F47"/>
    <w:rsid w:val="001B3186"/>
    <w:rsid w:val="001B3FF4"/>
    <w:rsid w:val="001B4654"/>
    <w:rsid w:val="001B4A0A"/>
    <w:rsid w:val="001B571D"/>
    <w:rsid w:val="001B6978"/>
    <w:rsid w:val="001B7274"/>
    <w:rsid w:val="001C0858"/>
    <w:rsid w:val="001C0B25"/>
    <w:rsid w:val="001C0C0E"/>
    <w:rsid w:val="001C0E32"/>
    <w:rsid w:val="001C0FA4"/>
    <w:rsid w:val="001C132A"/>
    <w:rsid w:val="001C1DB3"/>
    <w:rsid w:val="001C1EEC"/>
    <w:rsid w:val="001C20D7"/>
    <w:rsid w:val="001C295E"/>
    <w:rsid w:val="001C2C67"/>
    <w:rsid w:val="001C2D98"/>
    <w:rsid w:val="001C3116"/>
    <w:rsid w:val="001C3232"/>
    <w:rsid w:val="001C3807"/>
    <w:rsid w:val="001C394A"/>
    <w:rsid w:val="001C3A20"/>
    <w:rsid w:val="001C3F48"/>
    <w:rsid w:val="001C46F3"/>
    <w:rsid w:val="001C4A3D"/>
    <w:rsid w:val="001C4A50"/>
    <w:rsid w:val="001C5BE9"/>
    <w:rsid w:val="001C5FE3"/>
    <w:rsid w:val="001D036B"/>
    <w:rsid w:val="001D16C9"/>
    <w:rsid w:val="001D196A"/>
    <w:rsid w:val="001D2669"/>
    <w:rsid w:val="001D2E23"/>
    <w:rsid w:val="001D371E"/>
    <w:rsid w:val="001D4898"/>
    <w:rsid w:val="001D5006"/>
    <w:rsid w:val="001D5117"/>
    <w:rsid w:val="001D5BE6"/>
    <w:rsid w:val="001D650B"/>
    <w:rsid w:val="001D66EE"/>
    <w:rsid w:val="001D6911"/>
    <w:rsid w:val="001D6DBA"/>
    <w:rsid w:val="001D6E31"/>
    <w:rsid w:val="001E051D"/>
    <w:rsid w:val="001E0768"/>
    <w:rsid w:val="001E1B21"/>
    <w:rsid w:val="001E1CD9"/>
    <w:rsid w:val="001E3067"/>
    <w:rsid w:val="001E33DB"/>
    <w:rsid w:val="001E33E9"/>
    <w:rsid w:val="001E4F9B"/>
    <w:rsid w:val="001E5B9C"/>
    <w:rsid w:val="001E6434"/>
    <w:rsid w:val="001E6912"/>
    <w:rsid w:val="001E7380"/>
    <w:rsid w:val="001E7793"/>
    <w:rsid w:val="001E7B26"/>
    <w:rsid w:val="001E7B4C"/>
    <w:rsid w:val="001F02A7"/>
    <w:rsid w:val="001F059E"/>
    <w:rsid w:val="001F05C7"/>
    <w:rsid w:val="001F1E0F"/>
    <w:rsid w:val="001F34F6"/>
    <w:rsid w:val="001F3DF4"/>
    <w:rsid w:val="001F4AAE"/>
    <w:rsid w:val="001F4C17"/>
    <w:rsid w:val="001F538B"/>
    <w:rsid w:val="001F68ED"/>
    <w:rsid w:val="001F6E92"/>
    <w:rsid w:val="001F72EB"/>
    <w:rsid w:val="00200CEC"/>
    <w:rsid w:val="00201224"/>
    <w:rsid w:val="00201FCA"/>
    <w:rsid w:val="00202439"/>
    <w:rsid w:val="002034DF"/>
    <w:rsid w:val="00204C93"/>
    <w:rsid w:val="00204D29"/>
    <w:rsid w:val="00204F55"/>
    <w:rsid w:val="00204F5E"/>
    <w:rsid w:val="00205BCD"/>
    <w:rsid w:val="00206FCF"/>
    <w:rsid w:val="00207482"/>
    <w:rsid w:val="0020786C"/>
    <w:rsid w:val="00207873"/>
    <w:rsid w:val="00210C86"/>
    <w:rsid w:val="00211592"/>
    <w:rsid w:val="002116F2"/>
    <w:rsid w:val="00211EF7"/>
    <w:rsid w:val="00214099"/>
    <w:rsid w:val="00214301"/>
    <w:rsid w:val="00214E91"/>
    <w:rsid w:val="002152BD"/>
    <w:rsid w:val="0021532C"/>
    <w:rsid w:val="00215536"/>
    <w:rsid w:val="0021573B"/>
    <w:rsid w:val="0021670C"/>
    <w:rsid w:val="002170D1"/>
    <w:rsid w:val="00222B39"/>
    <w:rsid w:val="002232CD"/>
    <w:rsid w:val="00224B17"/>
    <w:rsid w:val="00225EF3"/>
    <w:rsid w:val="002262D6"/>
    <w:rsid w:val="0022655F"/>
    <w:rsid w:val="00226786"/>
    <w:rsid w:val="002313C9"/>
    <w:rsid w:val="00231429"/>
    <w:rsid w:val="00234457"/>
    <w:rsid w:val="00234902"/>
    <w:rsid w:val="00234E39"/>
    <w:rsid w:val="00235010"/>
    <w:rsid w:val="00236591"/>
    <w:rsid w:val="00240749"/>
    <w:rsid w:val="002408E1"/>
    <w:rsid w:val="00240940"/>
    <w:rsid w:val="00240E92"/>
    <w:rsid w:val="002417BE"/>
    <w:rsid w:val="00241B36"/>
    <w:rsid w:val="00241F8D"/>
    <w:rsid w:val="002425AA"/>
    <w:rsid w:val="002458F3"/>
    <w:rsid w:val="00245FE2"/>
    <w:rsid w:val="002466C8"/>
    <w:rsid w:val="00246C5B"/>
    <w:rsid w:val="0024722C"/>
    <w:rsid w:val="002477AB"/>
    <w:rsid w:val="00247917"/>
    <w:rsid w:val="002500E3"/>
    <w:rsid w:val="00250525"/>
    <w:rsid w:val="00250D4A"/>
    <w:rsid w:val="002519D8"/>
    <w:rsid w:val="00251BC9"/>
    <w:rsid w:val="002520EF"/>
    <w:rsid w:val="002528E8"/>
    <w:rsid w:val="0025295B"/>
    <w:rsid w:val="00252F5F"/>
    <w:rsid w:val="00253B55"/>
    <w:rsid w:val="0025424F"/>
    <w:rsid w:val="0025429C"/>
    <w:rsid w:val="002544D1"/>
    <w:rsid w:val="00255DE0"/>
    <w:rsid w:val="0025631A"/>
    <w:rsid w:val="00256EB8"/>
    <w:rsid w:val="00257A9B"/>
    <w:rsid w:val="0026141F"/>
    <w:rsid w:val="002617DE"/>
    <w:rsid w:val="00262C92"/>
    <w:rsid w:val="002633C0"/>
    <w:rsid w:val="00266F7B"/>
    <w:rsid w:val="002670E8"/>
    <w:rsid w:val="002673BD"/>
    <w:rsid w:val="00267C27"/>
    <w:rsid w:val="002704A9"/>
    <w:rsid w:val="0027083C"/>
    <w:rsid w:val="002731E0"/>
    <w:rsid w:val="00273E9C"/>
    <w:rsid w:val="00273EB8"/>
    <w:rsid w:val="00274E7D"/>
    <w:rsid w:val="002752EE"/>
    <w:rsid w:val="00275D18"/>
    <w:rsid w:val="00276874"/>
    <w:rsid w:val="00276D00"/>
    <w:rsid w:val="002773C4"/>
    <w:rsid w:val="002779C0"/>
    <w:rsid w:val="002806C4"/>
    <w:rsid w:val="0028104A"/>
    <w:rsid w:val="00281834"/>
    <w:rsid w:val="0028185D"/>
    <w:rsid w:val="00281914"/>
    <w:rsid w:val="00281A41"/>
    <w:rsid w:val="00281D03"/>
    <w:rsid w:val="00282594"/>
    <w:rsid w:val="002826EB"/>
    <w:rsid w:val="00282A1F"/>
    <w:rsid w:val="00285813"/>
    <w:rsid w:val="002863C9"/>
    <w:rsid w:val="00287726"/>
    <w:rsid w:val="00290762"/>
    <w:rsid w:val="00292B80"/>
    <w:rsid w:val="00292DC0"/>
    <w:rsid w:val="00293258"/>
    <w:rsid w:val="00293900"/>
    <w:rsid w:val="0029536E"/>
    <w:rsid w:val="0029643B"/>
    <w:rsid w:val="002966E4"/>
    <w:rsid w:val="00296CEE"/>
    <w:rsid w:val="00297400"/>
    <w:rsid w:val="00297AE5"/>
    <w:rsid w:val="00297CD9"/>
    <w:rsid w:val="00297D4A"/>
    <w:rsid w:val="002A1AF2"/>
    <w:rsid w:val="002A1CAE"/>
    <w:rsid w:val="002A24FB"/>
    <w:rsid w:val="002A2589"/>
    <w:rsid w:val="002A2B13"/>
    <w:rsid w:val="002A38F3"/>
    <w:rsid w:val="002A3FDF"/>
    <w:rsid w:val="002A4101"/>
    <w:rsid w:val="002A50E3"/>
    <w:rsid w:val="002A62DE"/>
    <w:rsid w:val="002A6FCE"/>
    <w:rsid w:val="002B0029"/>
    <w:rsid w:val="002B02D6"/>
    <w:rsid w:val="002B0899"/>
    <w:rsid w:val="002B1173"/>
    <w:rsid w:val="002B2A76"/>
    <w:rsid w:val="002B3E1B"/>
    <w:rsid w:val="002B6E08"/>
    <w:rsid w:val="002B6F69"/>
    <w:rsid w:val="002B792A"/>
    <w:rsid w:val="002C00C2"/>
    <w:rsid w:val="002C04BB"/>
    <w:rsid w:val="002C290E"/>
    <w:rsid w:val="002C39E0"/>
    <w:rsid w:val="002C4B02"/>
    <w:rsid w:val="002C66E0"/>
    <w:rsid w:val="002D095D"/>
    <w:rsid w:val="002D26A6"/>
    <w:rsid w:val="002D2A60"/>
    <w:rsid w:val="002D2DA5"/>
    <w:rsid w:val="002D316A"/>
    <w:rsid w:val="002D3D16"/>
    <w:rsid w:val="002D3FF3"/>
    <w:rsid w:val="002D44D4"/>
    <w:rsid w:val="002D4680"/>
    <w:rsid w:val="002D4A7E"/>
    <w:rsid w:val="002D5016"/>
    <w:rsid w:val="002D5B61"/>
    <w:rsid w:val="002D65E0"/>
    <w:rsid w:val="002D68A8"/>
    <w:rsid w:val="002E0FA6"/>
    <w:rsid w:val="002E10D9"/>
    <w:rsid w:val="002E1335"/>
    <w:rsid w:val="002E2B37"/>
    <w:rsid w:val="002E31C2"/>
    <w:rsid w:val="002E39F0"/>
    <w:rsid w:val="002E5327"/>
    <w:rsid w:val="002E5A4E"/>
    <w:rsid w:val="002E5DE3"/>
    <w:rsid w:val="002E64D5"/>
    <w:rsid w:val="002E6A76"/>
    <w:rsid w:val="002E6DBC"/>
    <w:rsid w:val="002E6DF3"/>
    <w:rsid w:val="002E70A0"/>
    <w:rsid w:val="002E746F"/>
    <w:rsid w:val="002E7F7E"/>
    <w:rsid w:val="002F1E09"/>
    <w:rsid w:val="002F3512"/>
    <w:rsid w:val="002F3AF9"/>
    <w:rsid w:val="002F462B"/>
    <w:rsid w:val="002F47C6"/>
    <w:rsid w:val="002F6306"/>
    <w:rsid w:val="002F70C9"/>
    <w:rsid w:val="00300DEF"/>
    <w:rsid w:val="00301FDD"/>
    <w:rsid w:val="00302024"/>
    <w:rsid w:val="003039FE"/>
    <w:rsid w:val="00303E25"/>
    <w:rsid w:val="00303EF9"/>
    <w:rsid w:val="00304023"/>
    <w:rsid w:val="00305003"/>
    <w:rsid w:val="00305299"/>
    <w:rsid w:val="003052D5"/>
    <w:rsid w:val="00306C15"/>
    <w:rsid w:val="00307526"/>
    <w:rsid w:val="0031088A"/>
    <w:rsid w:val="00310CD1"/>
    <w:rsid w:val="0031196F"/>
    <w:rsid w:val="00311C7D"/>
    <w:rsid w:val="0031242B"/>
    <w:rsid w:val="0031440C"/>
    <w:rsid w:val="003159AD"/>
    <w:rsid w:val="00316616"/>
    <w:rsid w:val="00317E02"/>
    <w:rsid w:val="00320ACD"/>
    <w:rsid w:val="00320D98"/>
    <w:rsid w:val="00321144"/>
    <w:rsid w:val="00321467"/>
    <w:rsid w:val="00322284"/>
    <w:rsid w:val="00322CDA"/>
    <w:rsid w:val="00322D25"/>
    <w:rsid w:val="003230FB"/>
    <w:rsid w:val="0032458D"/>
    <w:rsid w:val="00325D31"/>
    <w:rsid w:val="00325DEC"/>
    <w:rsid w:val="00326C76"/>
    <w:rsid w:val="00326FDE"/>
    <w:rsid w:val="00327632"/>
    <w:rsid w:val="0033074C"/>
    <w:rsid w:val="003308B2"/>
    <w:rsid w:val="00330A3E"/>
    <w:rsid w:val="0033154F"/>
    <w:rsid w:val="00334336"/>
    <w:rsid w:val="00337231"/>
    <w:rsid w:val="0033785D"/>
    <w:rsid w:val="00337E20"/>
    <w:rsid w:val="00337EFC"/>
    <w:rsid w:val="003401BE"/>
    <w:rsid w:val="00342410"/>
    <w:rsid w:val="00342816"/>
    <w:rsid w:val="00342852"/>
    <w:rsid w:val="003430C5"/>
    <w:rsid w:val="003439EA"/>
    <w:rsid w:val="0034575A"/>
    <w:rsid w:val="00345ACE"/>
    <w:rsid w:val="00345FD1"/>
    <w:rsid w:val="003460E3"/>
    <w:rsid w:val="0034714B"/>
    <w:rsid w:val="00350465"/>
    <w:rsid w:val="00351FBC"/>
    <w:rsid w:val="00352017"/>
    <w:rsid w:val="00352469"/>
    <w:rsid w:val="00353732"/>
    <w:rsid w:val="00353A27"/>
    <w:rsid w:val="00354A34"/>
    <w:rsid w:val="00354FEE"/>
    <w:rsid w:val="003566F3"/>
    <w:rsid w:val="00356C35"/>
    <w:rsid w:val="00357100"/>
    <w:rsid w:val="003575C5"/>
    <w:rsid w:val="003603D2"/>
    <w:rsid w:val="00360417"/>
    <w:rsid w:val="00360A2A"/>
    <w:rsid w:val="00361367"/>
    <w:rsid w:val="00362541"/>
    <w:rsid w:val="00362740"/>
    <w:rsid w:val="00362C56"/>
    <w:rsid w:val="00364048"/>
    <w:rsid w:val="00364AE8"/>
    <w:rsid w:val="00365AAE"/>
    <w:rsid w:val="0036633F"/>
    <w:rsid w:val="00366AB3"/>
    <w:rsid w:val="003702D5"/>
    <w:rsid w:val="00371240"/>
    <w:rsid w:val="00371570"/>
    <w:rsid w:val="003717B5"/>
    <w:rsid w:val="00372BDB"/>
    <w:rsid w:val="00372F02"/>
    <w:rsid w:val="00372F49"/>
    <w:rsid w:val="0037318A"/>
    <w:rsid w:val="003740D3"/>
    <w:rsid w:val="00374556"/>
    <w:rsid w:val="0037680B"/>
    <w:rsid w:val="0037704D"/>
    <w:rsid w:val="00377448"/>
    <w:rsid w:val="00377D6B"/>
    <w:rsid w:val="00380EEE"/>
    <w:rsid w:val="0038218E"/>
    <w:rsid w:val="003828D8"/>
    <w:rsid w:val="0038311A"/>
    <w:rsid w:val="003833CD"/>
    <w:rsid w:val="00383670"/>
    <w:rsid w:val="00385327"/>
    <w:rsid w:val="00385919"/>
    <w:rsid w:val="00385BBC"/>
    <w:rsid w:val="00385D8A"/>
    <w:rsid w:val="0038651A"/>
    <w:rsid w:val="0038739F"/>
    <w:rsid w:val="00387C20"/>
    <w:rsid w:val="00390D5B"/>
    <w:rsid w:val="00390F38"/>
    <w:rsid w:val="00391352"/>
    <w:rsid w:val="00391773"/>
    <w:rsid w:val="00391A73"/>
    <w:rsid w:val="00392687"/>
    <w:rsid w:val="00392EB1"/>
    <w:rsid w:val="003937CF"/>
    <w:rsid w:val="00393CE3"/>
    <w:rsid w:val="00394536"/>
    <w:rsid w:val="003946FA"/>
    <w:rsid w:val="00396A21"/>
    <w:rsid w:val="00396BF9"/>
    <w:rsid w:val="00397AF3"/>
    <w:rsid w:val="003A07A2"/>
    <w:rsid w:val="003A08A9"/>
    <w:rsid w:val="003A1485"/>
    <w:rsid w:val="003A1CDE"/>
    <w:rsid w:val="003A303E"/>
    <w:rsid w:val="003A39E6"/>
    <w:rsid w:val="003A4DEC"/>
    <w:rsid w:val="003A65F3"/>
    <w:rsid w:val="003A66F4"/>
    <w:rsid w:val="003A6859"/>
    <w:rsid w:val="003A7C4D"/>
    <w:rsid w:val="003A7C88"/>
    <w:rsid w:val="003B09A8"/>
    <w:rsid w:val="003B0AF5"/>
    <w:rsid w:val="003B13F2"/>
    <w:rsid w:val="003B1452"/>
    <w:rsid w:val="003B1D8C"/>
    <w:rsid w:val="003B2001"/>
    <w:rsid w:val="003B2505"/>
    <w:rsid w:val="003B26D8"/>
    <w:rsid w:val="003B2D66"/>
    <w:rsid w:val="003B40C9"/>
    <w:rsid w:val="003B43E2"/>
    <w:rsid w:val="003B4923"/>
    <w:rsid w:val="003B5738"/>
    <w:rsid w:val="003B5F1A"/>
    <w:rsid w:val="003B6D14"/>
    <w:rsid w:val="003B714B"/>
    <w:rsid w:val="003B78FF"/>
    <w:rsid w:val="003C01F0"/>
    <w:rsid w:val="003C10B7"/>
    <w:rsid w:val="003C5259"/>
    <w:rsid w:val="003C60A4"/>
    <w:rsid w:val="003C6FBA"/>
    <w:rsid w:val="003C7307"/>
    <w:rsid w:val="003D0098"/>
    <w:rsid w:val="003D096F"/>
    <w:rsid w:val="003D0B82"/>
    <w:rsid w:val="003D0EA5"/>
    <w:rsid w:val="003D2298"/>
    <w:rsid w:val="003D2BDF"/>
    <w:rsid w:val="003D32C9"/>
    <w:rsid w:val="003D38EA"/>
    <w:rsid w:val="003D3EA2"/>
    <w:rsid w:val="003D3F57"/>
    <w:rsid w:val="003D3FB8"/>
    <w:rsid w:val="003D4D7A"/>
    <w:rsid w:val="003D4F8B"/>
    <w:rsid w:val="003D6B8E"/>
    <w:rsid w:val="003D7A89"/>
    <w:rsid w:val="003E04B8"/>
    <w:rsid w:val="003E11BB"/>
    <w:rsid w:val="003E2D96"/>
    <w:rsid w:val="003E4339"/>
    <w:rsid w:val="003E4CFA"/>
    <w:rsid w:val="003E7022"/>
    <w:rsid w:val="003E71FB"/>
    <w:rsid w:val="003F01D3"/>
    <w:rsid w:val="003F079C"/>
    <w:rsid w:val="003F0C39"/>
    <w:rsid w:val="003F2E77"/>
    <w:rsid w:val="003F341C"/>
    <w:rsid w:val="003F427F"/>
    <w:rsid w:val="003F4943"/>
    <w:rsid w:val="003F536E"/>
    <w:rsid w:val="003F567B"/>
    <w:rsid w:val="003F62AD"/>
    <w:rsid w:val="003F6C1F"/>
    <w:rsid w:val="00400B91"/>
    <w:rsid w:val="00400CCA"/>
    <w:rsid w:val="00401104"/>
    <w:rsid w:val="0040135C"/>
    <w:rsid w:val="004017B2"/>
    <w:rsid w:val="00402225"/>
    <w:rsid w:val="00402BA8"/>
    <w:rsid w:val="004034DB"/>
    <w:rsid w:val="00404348"/>
    <w:rsid w:val="00404DAE"/>
    <w:rsid w:val="004051C5"/>
    <w:rsid w:val="00405706"/>
    <w:rsid w:val="0040652B"/>
    <w:rsid w:val="004067BC"/>
    <w:rsid w:val="00406CCB"/>
    <w:rsid w:val="00407C11"/>
    <w:rsid w:val="004100D9"/>
    <w:rsid w:val="00411B8C"/>
    <w:rsid w:val="0041254F"/>
    <w:rsid w:val="00412B66"/>
    <w:rsid w:val="0041460F"/>
    <w:rsid w:val="004158EA"/>
    <w:rsid w:val="004165CA"/>
    <w:rsid w:val="00416CDC"/>
    <w:rsid w:val="00417301"/>
    <w:rsid w:val="00420B81"/>
    <w:rsid w:val="0042118F"/>
    <w:rsid w:val="00421575"/>
    <w:rsid w:val="00421A2C"/>
    <w:rsid w:val="00421C85"/>
    <w:rsid w:val="00421E96"/>
    <w:rsid w:val="00422226"/>
    <w:rsid w:val="0042238B"/>
    <w:rsid w:val="0042275B"/>
    <w:rsid w:val="0042298B"/>
    <w:rsid w:val="00422ED0"/>
    <w:rsid w:val="004233DE"/>
    <w:rsid w:val="0042345C"/>
    <w:rsid w:val="004240D0"/>
    <w:rsid w:val="00424C66"/>
    <w:rsid w:val="004257F2"/>
    <w:rsid w:val="00425ACD"/>
    <w:rsid w:val="00426AA5"/>
    <w:rsid w:val="00426FE1"/>
    <w:rsid w:val="004303FC"/>
    <w:rsid w:val="00430590"/>
    <w:rsid w:val="00430D37"/>
    <w:rsid w:val="0043384E"/>
    <w:rsid w:val="00434122"/>
    <w:rsid w:val="00434548"/>
    <w:rsid w:val="00434FCC"/>
    <w:rsid w:val="00435E71"/>
    <w:rsid w:val="00436C8C"/>
    <w:rsid w:val="0044086A"/>
    <w:rsid w:val="004409B5"/>
    <w:rsid w:val="00440F86"/>
    <w:rsid w:val="004417EB"/>
    <w:rsid w:val="00441E66"/>
    <w:rsid w:val="00441F9C"/>
    <w:rsid w:val="00442068"/>
    <w:rsid w:val="0044260B"/>
    <w:rsid w:val="004428CA"/>
    <w:rsid w:val="004437E2"/>
    <w:rsid w:val="0044463C"/>
    <w:rsid w:val="00444761"/>
    <w:rsid w:val="00444BBA"/>
    <w:rsid w:val="00445B06"/>
    <w:rsid w:val="00445C48"/>
    <w:rsid w:val="00446122"/>
    <w:rsid w:val="004462CE"/>
    <w:rsid w:val="00446819"/>
    <w:rsid w:val="00450650"/>
    <w:rsid w:val="00451266"/>
    <w:rsid w:val="00451CE2"/>
    <w:rsid w:val="00451DA6"/>
    <w:rsid w:val="00451E4A"/>
    <w:rsid w:val="00452364"/>
    <w:rsid w:val="004529EF"/>
    <w:rsid w:val="00452FC6"/>
    <w:rsid w:val="004533AE"/>
    <w:rsid w:val="0045347B"/>
    <w:rsid w:val="00454970"/>
    <w:rsid w:val="00455B4C"/>
    <w:rsid w:val="00455D7A"/>
    <w:rsid w:val="00456010"/>
    <w:rsid w:val="0045605F"/>
    <w:rsid w:val="00460471"/>
    <w:rsid w:val="00460B77"/>
    <w:rsid w:val="00460FF8"/>
    <w:rsid w:val="00461B6F"/>
    <w:rsid w:val="004625FC"/>
    <w:rsid w:val="0046298D"/>
    <w:rsid w:val="004649FA"/>
    <w:rsid w:val="00464ABD"/>
    <w:rsid w:val="0046583D"/>
    <w:rsid w:val="004664E2"/>
    <w:rsid w:val="00466732"/>
    <w:rsid w:val="00467939"/>
    <w:rsid w:val="00467AB8"/>
    <w:rsid w:val="00470FA9"/>
    <w:rsid w:val="00471BBA"/>
    <w:rsid w:val="00472964"/>
    <w:rsid w:val="0047360F"/>
    <w:rsid w:val="004760C8"/>
    <w:rsid w:val="00476B74"/>
    <w:rsid w:val="00477F68"/>
    <w:rsid w:val="00484878"/>
    <w:rsid w:val="00484EBC"/>
    <w:rsid w:val="0048546A"/>
    <w:rsid w:val="00485643"/>
    <w:rsid w:val="00485AAF"/>
    <w:rsid w:val="0048656A"/>
    <w:rsid w:val="004866A8"/>
    <w:rsid w:val="00486FC4"/>
    <w:rsid w:val="004874C2"/>
    <w:rsid w:val="00487971"/>
    <w:rsid w:val="00487BE6"/>
    <w:rsid w:val="00487C13"/>
    <w:rsid w:val="0049019F"/>
    <w:rsid w:val="0049028B"/>
    <w:rsid w:val="00490C98"/>
    <w:rsid w:val="00491919"/>
    <w:rsid w:val="004927F1"/>
    <w:rsid w:val="00493789"/>
    <w:rsid w:val="00493E51"/>
    <w:rsid w:val="004943F4"/>
    <w:rsid w:val="00494638"/>
    <w:rsid w:val="0049485D"/>
    <w:rsid w:val="00494EDB"/>
    <w:rsid w:val="00495750"/>
    <w:rsid w:val="00495E8A"/>
    <w:rsid w:val="0049607D"/>
    <w:rsid w:val="004967D9"/>
    <w:rsid w:val="004971BC"/>
    <w:rsid w:val="00497264"/>
    <w:rsid w:val="004975DE"/>
    <w:rsid w:val="00497D7A"/>
    <w:rsid w:val="004A0119"/>
    <w:rsid w:val="004A0F9A"/>
    <w:rsid w:val="004A1482"/>
    <w:rsid w:val="004A2321"/>
    <w:rsid w:val="004A23F2"/>
    <w:rsid w:val="004A39B3"/>
    <w:rsid w:val="004A495F"/>
    <w:rsid w:val="004A5707"/>
    <w:rsid w:val="004A6362"/>
    <w:rsid w:val="004B0A61"/>
    <w:rsid w:val="004B11C6"/>
    <w:rsid w:val="004B2A4B"/>
    <w:rsid w:val="004B2D90"/>
    <w:rsid w:val="004B3018"/>
    <w:rsid w:val="004B34B4"/>
    <w:rsid w:val="004B4051"/>
    <w:rsid w:val="004B4124"/>
    <w:rsid w:val="004B4E5B"/>
    <w:rsid w:val="004B4E95"/>
    <w:rsid w:val="004B5150"/>
    <w:rsid w:val="004B6DCC"/>
    <w:rsid w:val="004B75E8"/>
    <w:rsid w:val="004C016C"/>
    <w:rsid w:val="004C269A"/>
    <w:rsid w:val="004C3526"/>
    <w:rsid w:val="004C3610"/>
    <w:rsid w:val="004C36CB"/>
    <w:rsid w:val="004C3F14"/>
    <w:rsid w:val="004C49F1"/>
    <w:rsid w:val="004C4D06"/>
    <w:rsid w:val="004C501C"/>
    <w:rsid w:val="004C50BB"/>
    <w:rsid w:val="004C5848"/>
    <w:rsid w:val="004D17EA"/>
    <w:rsid w:val="004D23F9"/>
    <w:rsid w:val="004D2CAF"/>
    <w:rsid w:val="004D3D32"/>
    <w:rsid w:val="004D4DED"/>
    <w:rsid w:val="004D57D3"/>
    <w:rsid w:val="004D60D6"/>
    <w:rsid w:val="004D63EB"/>
    <w:rsid w:val="004D683B"/>
    <w:rsid w:val="004D7010"/>
    <w:rsid w:val="004D7122"/>
    <w:rsid w:val="004D754F"/>
    <w:rsid w:val="004D76DE"/>
    <w:rsid w:val="004E03FF"/>
    <w:rsid w:val="004E1D16"/>
    <w:rsid w:val="004E1F1A"/>
    <w:rsid w:val="004E22AE"/>
    <w:rsid w:val="004E30BC"/>
    <w:rsid w:val="004E32BE"/>
    <w:rsid w:val="004E341A"/>
    <w:rsid w:val="004E3EEC"/>
    <w:rsid w:val="004E5B8D"/>
    <w:rsid w:val="004E5C97"/>
    <w:rsid w:val="004E6AE9"/>
    <w:rsid w:val="004E6CA0"/>
    <w:rsid w:val="004F098B"/>
    <w:rsid w:val="004F2C0B"/>
    <w:rsid w:val="004F2F48"/>
    <w:rsid w:val="004F342D"/>
    <w:rsid w:val="004F3BAE"/>
    <w:rsid w:val="004F46CD"/>
    <w:rsid w:val="004F4A72"/>
    <w:rsid w:val="004F4AD2"/>
    <w:rsid w:val="004F589E"/>
    <w:rsid w:val="004F5E4D"/>
    <w:rsid w:val="00500020"/>
    <w:rsid w:val="0050109D"/>
    <w:rsid w:val="00501A80"/>
    <w:rsid w:val="00501B58"/>
    <w:rsid w:val="0050256E"/>
    <w:rsid w:val="0050318B"/>
    <w:rsid w:val="0050391F"/>
    <w:rsid w:val="00503CD1"/>
    <w:rsid w:val="0050452A"/>
    <w:rsid w:val="005045DC"/>
    <w:rsid w:val="00504B9F"/>
    <w:rsid w:val="00504D3F"/>
    <w:rsid w:val="0050501A"/>
    <w:rsid w:val="0050574F"/>
    <w:rsid w:val="00505995"/>
    <w:rsid w:val="00506141"/>
    <w:rsid w:val="00506457"/>
    <w:rsid w:val="00506DC1"/>
    <w:rsid w:val="00510232"/>
    <w:rsid w:val="0051210C"/>
    <w:rsid w:val="00513516"/>
    <w:rsid w:val="005135EF"/>
    <w:rsid w:val="005136F4"/>
    <w:rsid w:val="00513956"/>
    <w:rsid w:val="00513CED"/>
    <w:rsid w:val="0051443F"/>
    <w:rsid w:val="00514DDF"/>
    <w:rsid w:val="005151D2"/>
    <w:rsid w:val="00517464"/>
    <w:rsid w:val="005216A2"/>
    <w:rsid w:val="00521C64"/>
    <w:rsid w:val="00521CDE"/>
    <w:rsid w:val="00521D20"/>
    <w:rsid w:val="00522B24"/>
    <w:rsid w:val="005231B8"/>
    <w:rsid w:val="005235E8"/>
    <w:rsid w:val="00523D6B"/>
    <w:rsid w:val="005241AC"/>
    <w:rsid w:val="00526721"/>
    <w:rsid w:val="00527EB2"/>
    <w:rsid w:val="00527F3F"/>
    <w:rsid w:val="0053118D"/>
    <w:rsid w:val="00532538"/>
    <w:rsid w:val="00534044"/>
    <w:rsid w:val="00535DCC"/>
    <w:rsid w:val="005374E5"/>
    <w:rsid w:val="00537D61"/>
    <w:rsid w:val="0054028B"/>
    <w:rsid w:val="0054066B"/>
    <w:rsid w:val="00540ECC"/>
    <w:rsid w:val="00540F31"/>
    <w:rsid w:val="00541F41"/>
    <w:rsid w:val="00543481"/>
    <w:rsid w:val="00543541"/>
    <w:rsid w:val="0054389E"/>
    <w:rsid w:val="00543B48"/>
    <w:rsid w:val="00543C92"/>
    <w:rsid w:val="00543E59"/>
    <w:rsid w:val="00543FD4"/>
    <w:rsid w:val="0054451F"/>
    <w:rsid w:val="0054465B"/>
    <w:rsid w:val="00544AC6"/>
    <w:rsid w:val="005467D5"/>
    <w:rsid w:val="00546A16"/>
    <w:rsid w:val="005514DA"/>
    <w:rsid w:val="00552011"/>
    <w:rsid w:val="005526E3"/>
    <w:rsid w:val="005529CD"/>
    <w:rsid w:val="00552BB9"/>
    <w:rsid w:val="0055327A"/>
    <w:rsid w:val="00553573"/>
    <w:rsid w:val="005542B6"/>
    <w:rsid w:val="00554D68"/>
    <w:rsid w:val="00554EB8"/>
    <w:rsid w:val="00554ECD"/>
    <w:rsid w:val="0055573C"/>
    <w:rsid w:val="00555E2F"/>
    <w:rsid w:val="00560F74"/>
    <w:rsid w:val="0056117E"/>
    <w:rsid w:val="00561450"/>
    <w:rsid w:val="005615D6"/>
    <w:rsid w:val="00562806"/>
    <w:rsid w:val="005640DA"/>
    <w:rsid w:val="005654AD"/>
    <w:rsid w:val="00565B34"/>
    <w:rsid w:val="0056636E"/>
    <w:rsid w:val="00566946"/>
    <w:rsid w:val="0056707A"/>
    <w:rsid w:val="005679E0"/>
    <w:rsid w:val="0057040A"/>
    <w:rsid w:val="00570D80"/>
    <w:rsid w:val="005720C2"/>
    <w:rsid w:val="0057236A"/>
    <w:rsid w:val="00572836"/>
    <w:rsid w:val="005741A8"/>
    <w:rsid w:val="005761B0"/>
    <w:rsid w:val="00576AAB"/>
    <w:rsid w:val="00577433"/>
    <w:rsid w:val="0057762E"/>
    <w:rsid w:val="00577AD2"/>
    <w:rsid w:val="00580692"/>
    <w:rsid w:val="005806F5"/>
    <w:rsid w:val="00580FC6"/>
    <w:rsid w:val="00581630"/>
    <w:rsid w:val="005825FA"/>
    <w:rsid w:val="0058285F"/>
    <w:rsid w:val="00583956"/>
    <w:rsid w:val="00583D89"/>
    <w:rsid w:val="00584EFF"/>
    <w:rsid w:val="00585390"/>
    <w:rsid w:val="005853F3"/>
    <w:rsid w:val="00585957"/>
    <w:rsid w:val="00586D6B"/>
    <w:rsid w:val="005879E8"/>
    <w:rsid w:val="00587C4D"/>
    <w:rsid w:val="00592952"/>
    <w:rsid w:val="00593654"/>
    <w:rsid w:val="00594083"/>
    <w:rsid w:val="00594435"/>
    <w:rsid w:val="00594A8B"/>
    <w:rsid w:val="00595154"/>
    <w:rsid w:val="00595642"/>
    <w:rsid w:val="00595A9A"/>
    <w:rsid w:val="0059630F"/>
    <w:rsid w:val="005966D8"/>
    <w:rsid w:val="00596910"/>
    <w:rsid w:val="005A0B89"/>
    <w:rsid w:val="005A1206"/>
    <w:rsid w:val="005A1307"/>
    <w:rsid w:val="005A16DA"/>
    <w:rsid w:val="005A1774"/>
    <w:rsid w:val="005A1779"/>
    <w:rsid w:val="005A20DF"/>
    <w:rsid w:val="005A3846"/>
    <w:rsid w:val="005A4700"/>
    <w:rsid w:val="005A4F75"/>
    <w:rsid w:val="005A552A"/>
    <w:rsid w:val="005A569D"/>
    <w:rsid w:val="005A614E"/>
    <w:rsid w:val="005A70BA"/>
    <w:rsid w:val="005A70EC"/>
    <w:rsid w:val="005B112E"/>
    <w:rsid w:val="005B1B4E"/>
    <w:rsid w:val="005B206E"/>
    <w:rsid w:val="005B2D2B"/>
    <w:rsid w:val="005B3180"/>
    <w:rsid w:val="005B325E"/>
    <w:rsid w:val="005B35C3"/>
    <w:rsid w:val="005B373F"/>
    <w:rsid w:val="005B4476"/>
    <w:rsid w:val="005B4EAB"/>
    <w:rsid w:val="005B6257"/>
    <w:rsid w:val="005B6D33"/>
    <w:rsid w:val="005B793E"/>
    <w:rsid w:val="005C0518"/>
    <w:rsid w:val="005C0909"/>
    <w:rsid w:val="005C14A3"/>
    <w:rsid w:val="005C24CB"/>
    <w:rsid w:val="005C2511"/>
    <w:rsid w:val="005C2D8C"/>
    <w:rsid w:val="005C3D0A"/>
    <w:rsid w:val="005C52B7"/>
    <w:rsid w:val="005C5563"/>
    <w:rsid w:val="005C57F3"/>
    <w:rsid w:val="005C6C34"/>
    <w:rsid w:val="005C741E"/>
    <w:rsid w:val="005C7DC7"/>
    <w:rsid w:val="005D1718"/>
    <w:rsid w:val="005D2026"/>
    <w:rsid w:val="005D3090"/>
    <w:rsid w:val="005D4847"/>
    <w:rsid w:val="005D4AA9"/>
    <w:rsid w:val="005D62EC"/>
    <w:rsid w:val="005D6710"/>
    <w:rsid w:val="005D68F6"/>
    <w:rsid w:val="005D792C"/>
    <w:rsid w:val="005E1971"/>
    <w:rsid w:val="005E2635"/>
    <w:rsid w:val="005E29DB"/>
    <w:rsid w:val="005E39D3"/>
    <w:rsid w:val="005E3E27"/>
    <w:rsid w:val="005E411B"/>
    <w:rsid w:val="005E4E44"/>
    <w:rsid w:val="005E5FEC"/>
    <w:rsid w:val="005E6305"/>
    <w:rsid w:val="005E78D2"/>
    <w:rsid w:val="005F0073"/>
    <w:rsid w:val="005F1177"/>
    <w:rsid w:val="005F1370"/>
    <w:rsid w:val="005F14CD"/>
    <w:rsid w:val="005F283B"/>
    <w:rsid w:val="005F2B43"/>
    <w:rsid w:val="005F42BE"/>
    <w:rsid w:val="005F571C"/>
    <w:rsid w:val="005F5C86"/>
    <w:rsid w:val="005F6EF1"/>
    <w:rsid w:val="005F7231"/>
    <w:rsid w:val="005F7457"/>
    <w:rsid w:val="005F7C1E"/>
    <w:rsid w:val="006003D7"/>
    <w:rsid w:val="006010DD"/>
    <w:rsid w:val="00601133"/>
    <w:rsid w:val="0060156E"/>
    <w:rsid w:val="00601593"/>
    <w:rsid w:val="00601A21"/>
    <w:rsid w:val="00602246"/>
    <w:rsid w:val="00603281"/>
    <w:rsid w:val="006033F6"/>
    <w:rsid w:val="0060378B"/>
    <w:rsid w:val="0060379D"/>
    <w:rsid w:val="00604EEB"/>
    <w:rsid w:val="00605BBB"/>
    <w:rsid w:val="006063FC"/>
    <w:rsid w:val="006079C5"/>
    <w:rsid w:val="006105A7"/>
    <w:rsid w:val="00611ACF"/>
    <w:rsid w:val="006125BD"/>
    <w:rsid w:val="006129BA"/>
    <w:rsid w:val="00612A71"/>
    <w:rsid w:val="00612E05"/>
    <w:rsid w:val="00612E7E"/>
    <w:rsid w:val="00614F41"/>
    <w:rsid w:val="006152FF"/>
    <w:rsid w:val="0061781E"/>
    <w:rsid w:val="00620096"/>
    <w:rsid w:val="00620905"/>
    <w:rsid w:val="006214CE"/>
    <w:rsid w:val="00621E0F"/>
    <w:rsid w:val="006231DE"/>
    <w:rsid w:val="00624DE3"/>
    <w:rsid w:val="006258A6"/>
    <w:rsid w:val="00625D4B"/>
    <w:rsid w:val="00626096"/>
    <w:rsid w:val="0062657B"/>
    <w:rsid w:val="00627404"/>
    <w:rsid w:val="00627AF4"/>
    <w:rsid w:val="00630E34"/>
    <w:rsid w:val="00631021"/>
    <w:rsid w:val="006311DD"/>
    <w:rsid w:val="00631568"/>
    <w:rsid w:val="00633443"/>
    <w:rsid w:val="00634423"/>
    <w:rsid w:val="006347FC"/>
    <w:rsid w:val="00640C40"/>
    <w:rsid w:val="00641A14"/>
    <w:rsid w:val="00641CB4"/>
    <w:rsid w:val="00642CAA"/>
    <w:rsid w:val="006434EA"/>
    <w:rsid w:val="00644171"/>
    <w:rsid w:val="006444BD"/>
    <w:rsid w:val="006446FF"/>
    <w:rsid w:val="0064507E"/>
    <w:rsid w:val="00647621"/>
    <w:rsid w:val="00647EEB"/>
    <w:rsid w:val="00650077"/>
    <w:rsid w:val="006502E1"/>
    <w:rsid w:val="006508FD"/>
    <w:rsid w:val="00650AC5"/>
    <w:rsid w:val="00651C17"/>
    <w:rsid w:val="00652F83"/>
    <w:rsid w:val="00656E09"/>
    <w:rsid w:val="006571D6"/>
    <w:rsid w:val="00657226"/>
    <w:rsid w:val="00660314"/>
    <w:rsid w:val="00660585"/>
    <w:rsid w:val="0066068A"/>
    <w:rsid w:val="00660A30"/>
    <w:rsid w:val="00660D2B"/>
    <w:rsid w:val="00660FBE"/>
    <w:rsid w:val="00661BBA"/>
    <w:rsid w:val="006627ED"/>
    <w:rsid w:val="00662A01"/>
    <w:rsid w:val="00662A20"/>
    <w:rsid w:val="00663AD3"/>
    <w:rsid w:val="00664687"/>
    <w:rsid w:val="00664CA5"/>
    <w:rsid w:val="00665F7F"/>
    <w:rsid w:val="0066626B"/>
    <w:rsid w:val="006667A5"/>
    <w:rsid w:val="00667954"/>
    <w:rsid w:val="006679F4"/>
    <w:rsid w:val="00670584"/>
    <w:rsid w:val="00671A2B"/>
    <w:rsid w:val="00671E7C"/>
    <w:rsid w:val="0067294A"/>
    <w:rsid w:val="006732DD"/>
    <w:rsid w:val="00673431"/>
    <w:rsid w:val="00675267"/>
    <w:rsid w:val="006767D6"/>
    <w:rsid w:val="0067703F"/>
    <w:rsid w:val="00677B2B"/>
    <w:rsid w:val="006800C7"/>
    <w:rsid w:val="006808E1"/>
    <w:rsid w:val="00681762"/>
    <w:rsid w:val="0068199F"/>
    <w:rsid w:val="00681FAE"/>
    <w:rsid w:val="006824B2"/>
    <w:rsid w:val="00683487"/>
    <w:rsid w:val="0068399F"/>
    <w:rsid w:val="0068522F"/>
    <w:rsid w:val="006858D3"/>
    <w:rsid w:val="00687B84"/>
    <w:rsid w:val="00687E98"/>
    <w:rsid w:val="0069045D"/>
    <w:rsid w:val="00690B0C"/>
    <w:rsid w:val="0069180A"/>
    <w:rsid w:val="006923C6"/>
    <w:rsid w:val="006927DF"/>
    <w:rsid w:val="00692A0D"/>
    <w:rsid w:val="00695CBD"/>
    <w:rsid w:val="00696974"/>
    <w:rsid w:val="00697274"/>
    <w:rsid w:val="00697D11"/>
    <w:rsid w:val="006A00AC"/>
    <w:rsid w:val="006A0C6A"/>
    <w:rsid w:val="006A1D3C"/>
    <w:rsid w:val="006A1DF5"/>
    <w:rsid w:val="006A2F06"/>
    <w:rsid w:val="006A4F75"/>
    <w:rsid w:val="006A52A0"/>
    <w:rsid w:val="006A6027"/>
    <w:rsid w:val="006A75F6"/>
    <w:rsid w:val="006A760B"/>
    <w:rsid w:val="006B0B83"/>
    <w:rsid w:val="006B278C"/>
    <w:rsid w:val="006B2D9D"/>
    <w:rsid w:val="006B2E5F"/>
    <w:rsid w:val="006B2EC2"/>
    <w:rsid w:val="006B3E9B"/>
    <w:rsid w:val="006B4663"/>
    <w:rsid w:val="006B4844"/>
    <w:rsid w:val="006B50A6"/>
    <w:rsid w:val="006B60D6"/>
    <w:rsid w:val="006B6A73"/>
    <w:rsid w:val="006B6F9B"/>
    <w:rsid w:val="006B7474"/>
    <w:rsid w:val="006B77B3"/>
    <w:rsid w:val="006C05A1"/>
    <w:rsid w:val="006C0845"/>
    <w:rsid w:val="006C0D9F"/>
    <w:rsid w:val="006C13ED"/>
    <w:rsid w:val="006C1C66"/>
    <w:rsid w:val="006C1DBC"/>
    <w:rsid w:val="006C2F98"/>
    <w:rsid w:val="006C3A19"/>
    <w:rsid w:val="006C4146"/>
    <w:rsid w:val="006C5401"/>
    <w:rsid w:val="006C56D1"/>
    <w:rsid w:val="006C5837"/>
    <w:rsid w:val="006C5D7F"/>
    <w:rsid w:val="006C5DEB"/>
    <w:rsid w:val="006D0443"/>
    <w:rsid w:val="006D09C9"/>
    <w:rsid w:val="006D16AA"/>
    <w:rsid w:val="006D177A"/>
    <w:rsid w:val="006D3530"/>
    <w:rsid w:val="006D35E1"/>
    <w:rsid w:val="006D3B3A"/>
    <w:rsid w:val="006D3CF3"/>
    <w:rsid w:val="006D4079"/>
    <w:rsid w:val="006D4DE2"/>
    <w:rsid w:val="006D4F57"/>
    <w:rsid w:val="006D66F3"/>
    <w:rsid w:val="006D6996"/>
    <w:rsid w:val="006E0D65"/>
    <w:rsid w:val="006E28F5"/>
    <w:rsid w:val="006E3B68"/>
    <w:rsid w:val="006E3EDA"/>
    <w:rsid w:val="006E4610"/>
    <w:rsid w:val="006E4DAB"/>
    <w:rsid w:val="006E5026"/>
    <w:rsid w:val="006E5998"/>
    <w:rsid w:val="006E59C4"/>
    <w:rsid w:val="006E6142"/>
    <w:rsid w:val="006E6EC8"/>
    <w:rsid w:val="006E7B53"/>
    <w:rsid w:val="006F12E7"/>
    <w:rsid w:val="006F1496"/>
    <w:rsid w:val="006F2D50"/>
    <w:rsid w:val="006F516A"/>
    <w:rsid w:val="006F52AF"/>
    <w:rsid w:val="006F564C"/>
    <w:rsid w:val="006F7049"/>
    <w:rsid w:val="00700A38"/>
    <w:rsid w:val="00700A3B"/>
    <w:rsid w:val="007024D4"/>
    <w:rsid w:val="00702DAF"/>
    <w:rsid w:val="007031B6"/>
    <w:rsid w:val="007050D0"/>
    <w:rsid w:val="0070589B"/>
    <w:rsid w:val="00705D87"/>
    <w:rsid w:val="007063AD"/>
    <w:rsid w:val="00707278"/>
    <w:rsid w:val="007079B5"/>
    <w:rsid w:val="00710CA2"/>
    <w:rsid w:val="007116A4"/>
    <w:rsid w:val="007130CF"/>
    <w:rsid w:val="007158A1"/>
    <w:rsid w:val="00716B67"/>
    <w:rsid w:val="00716D1E"/>
    <w:rsid w:val="00717411"/>
    <w:rsid w:val="00717554"/>
    <w:rsid w:val="00721F53"/>
    <w:rsid w:val="007227DB"/>
    <w:rsid w:val="00722BD0"/>
    <w:rsid w:val="00723393"/>
    <w:rsid w:val="00723CEF"/>
    <w:rsid w:val="00724362"/>
    <w:rsid w:val="00724FE3"/>
    <w:rsid w:val="00725112"/>
    <w:rsid w:val="0072566E"/>
    <w:rsid w:val="00725DA7"/>
    <w:rsid w:val="00731176"/>
    <w:rsid w:val="007315F5"/>
    <w:rsid w:val="00731FFE"/>
    <w:rsid w:val="0073266B"/>
    <w:rsid w:val="007345FF"/>
    <w:rsid w:val="00735B90"/>
    <w:rsid w:val="00736117"/>
    <w:rsid w:val="00736DFD"/>
    <w:rsid w:val="0073762E"/>
    <w:rsid w:val="00737B56"/>
    <w:rsid w:val="00737D39"/>
    <w:rsid w:val="00740036"/>
    <w:rsid w:val="0074054F"/>
    <w:rsid w:val="00740988"/>
    <w:rsid w:val="007420B3"/>
    <w:rsid w:val="00742134"/>
    <w:rsid w:val="00742651"/>
    <w:rsid w:val="00742D86"/>
    <w:rsid w:val="00743475"/>
    <w:rsid w:val="00743C14"/>
    <w:rsid w:val="0074420D"/>
    <w:rsid w:val="00745474"/>
    <w:rsid w:val="007456A6"/>
    <w:rsid w:val="007456CD"/>
    <w:rsid w:val="00747F1A"/>
    <w:rsid w:val="007500C3"/>
    <w:rsid w:val="00751FBE"/>
    <w:rsid w:val="00753E10"/>
    <w:rsid w:val="00755820"/>
    <w:rsid w:val="00755C19"/>
    <w:rsid w:val="00755D94"/>
    <w:rsid w:val="007575AE"/>
    <w:rsid w:val="007609C0"/>
    <w:rsid w:val="00762CA9"/>
    <w:rsid w:val="00763B9B"/>
    <w:rsid w:val="00763E56"/>
    <w:rsid w:val="00765047"/>
    <w:rsid w:val="00766138"/>
    <w:rsid w:val="007661C6"/>
    <w:rsid w:val="007667E0"/>
    <w:rsid w:val="007668CE"/>
    <w:rsid w:val="00766A7A"/>
    <w:rsid w:val="00767624"/>
    <w:rsid w:val="00770681"/>
    <w:rsid w:val="0077074A"/>
    <w:rsid w:val="007718D8"/>
    <w:rsid w:val="00771972"/>
    <w:rsid w:val="00771E66"/>
    <w:rsid w:val="00772050"/>
    <w:rsid w:val="00772D1D"/>
    <w:rsid w:val="00773523"/>
    <w:rsid w:val="007750EA"/>
    <w:rsid w:val="007751B9"/>
    <w:rsid w:val="00775F15"/>
    <w:rsid w:val="007771C0"/>
    <w:rsid w:val="007772F7"/>
    <w:rsid w:val="00780698"/>
    <w:rsid w:val="0078086B"/>
    <w:rsid w:val="00780E33"/>
    <w:rsid w:val="00782A91"/>
    <w:rsid w:val="007837CB"/>
    <w:rsid w:val="007838AA"/>
    <w:rsid w:val="00783F58"/>
    <w:rsid w:val="007842C9"/>
    <w:rsid w:val="00784E09"/>
    <w:rsid w:val="00785F26"/>
    <w:rsid w:val="007869B6"/>
    <w:rsid w:val="007869D2"/>
    <w:rsid w:val="00786CD4"/>
    <w:rsid w:val="00787198"/>
    <w:rsid w:val="007902C3"/>
    <w:rsid w:val="0079059B"/>
    <w:rsid w:val="007905C1"/>
    <w:rsid w:val="00790B72"/>
    <w:rsid w:val="00791591"/>
    <w:rsid w:val="00792730"/>
    <w:rsid w:val="007938C9"/>
    <w:rsid w:val="00794148"/>
    <w:rsid w:val="007944AC"/>
    <w:rsid w:val="00795C6F"/>
    <w:rsid w:val="00796386"/>
    <w:rsid w:val="0079638B"/>
    <w:rsid w:val="00796400"/>
    <w:rsid w:val="0079642D"/>
    <w:rsid w:val="007A0B53"/>
    <w:rsid w:val="007A2EA8"/>
    <w:rsid w:val="007A3247"/>
    <w:rsid w:val="007A32EB"/>
    <w:rsid w:val="007A5B16"/>
    <w:rsid w:val="007A68F4"/>
    <w:rsid w:val="007A70C3"/>
    <w:rsid w:val="007A7929"/>
    <w:rsid w:val="007B186B"/>
    <w:rsid w:val="007B18BA"/>
    <w:rsid w:val="007B1A70"/>
    <w:rsid w:val="007B2731"/>
    <w:rsid w:val="007B2DA7"/>
    <w:rsid w:val="007B41B5"/>
    <w:rsid w:val="007B46E3"/>
    <w:rsid w:val="007B4A18"/>
    <w:rsid w:val="007B6E68"/>
    <w:rsid w:val="007B7B04"/>
    <w:rsid w:val="007C0924"/>
    <w:rsid w:val="007C099B"/>
    <w:rsid w:val="007C13C9"/>
    <w:rsid w:val="007C17F9"/>
    <w:rsid w:val="007C19BB"/>
    <w:rsid w:val="007C2E40"/>
    <w:rsid w:val="007C4D1F"/>
    <w:rsid w:val="007C5053"/>
    <w:rsid w:val="007C5397"/>
    <w:rsid w:val="007C6B53"/>
    <w:rsid w:val="007D00C7"/>
    <w:rsid w:val="007D05E0"/>
    <w:rsid w:val="007D06ED"/>
    <w:rsid w:val="007D2803"/>
    <w:rsid w:val="007D31E2"/>
    <w:rsid w:val="007D3538"/>
    <w:rsid w:val="007D55D2"/>
    <w:rsid w:val="007D5AE4"/>
    <w:rsid w:val="007D5F05"/>
    <w:rsid w:val="007D611F"/>
    <w:rsid w:val="007D64E2"/>
    <w:rsid w:val="007D6BA9"/>
    <w:rsid w:val="007D789F"/>
    <w:rsid w:val="007D7F4C"/>
    <w:rsid w:val="007D7F89"/>
    <w:rsid w:val="007D7F9C"/>
    <w:rsid w:val="007E0791"/>
    <w:rsid w:val="007E080D"/>
    <w:rsid w:val="007E0D61"/>
    <w:rsid w:val="007E2624"/>
    <w:rsid w:val="007E5099"/>
    <w:rsid w:val="007E5649"/>
    <w:rsid w:val="007E6081"/>
    <w:rsid w:val="007E664B"/>
    <w:rsid w:val="007E6AA0"/>
    <w:rsid w:val="007E6AC5"/>
    <w:rsid w:val="007E6BD8"/>
    <w:rsid w:val="007E7064"/>
    <w:rsid w:val="007E748B"/>
    <w:rsid w:val="007E7799"/>
    <w:rsid w:val="007F03BC"/>
    <w:rsid w:val="007F16B7"/>
    <w:rsid w:val="007F197A"/>
    <w:rsid w:val="007F1A6E"/>
    <w:rsid w:val="007F1F30"/>
    <w:rsid w:val="007F35B0"/>
    <w:rsid w:val="007F4037"/>
    <w:rsid w:val="007F4572"/>
    <w:rsid w:val="007F4BE1"/>
    <w:rsid w:val="007F5014"/>
    <w:rsid w:val="007F5EB8"/>
    <w:rsid w:val="007F6362"/>
    <w:rsid w:val="007F6372"/>
    <w:rsid w:val="007F65A0"/>
    <w:rsid w:val="007F6770"/>
    <w:rsid w:val="007F79AB"/>
    <w:rsid w:val="007F7FC2"/>
    <w:rsid w:val="008007CB"/>
    <w:rsid w:val="00800C02"/>
    <w:rsid w:val="00801648"/>
    <w:rsid w:val="00801C79"/>
    <w:rsid w:val="00802137"/>
    <w:rsid w:val="0080277A"/>
    <w:rsid w:val="00802E6B"/>
    <w:rsid w:val="0080436B"/>
    <w:rsid w:val="00804FC0"/>
    <w:rsid w:val="00805017"/>
    <w:rsid w:val="008058C9"/>
    <w:rsid w:val="00805CF8"/>
    <w:rsid w:val="00807AD5"/>
    <w:rsid w:val="00810014"/>
    <w:rsid w:val="00811567"/>
    <w:rsid w:val="008118AF"/>
    <w:rsid w:val="00812001"/>
    <w:rsid w:val="00812234"/>
    <w:rsid w:val="0081224C"/>
    <w:rsid w:val="008130EC"/>
    <w:rsid w:val="008138D9"/>
    <w:rsid w:val="008156C8"/>
    <w:rsid w:val="00815A84"/>
    <w:rsid w:val="00815B03"/>
    <w:rsid w:val="00815CCA"/>
    <w:rsid w:val="00817650"/>
    <w:rsid w:val="00817F2B"/>
    <w:rsid w:val="00821129"/>
    <w:rsid w:val="00821707"/>
    <w:rsid w:val="008234D6"/>
    <w:rsid w:val="0082395B"/>
    <w:rsid w:val="008246C9"/>
    <w:rsid w:val="00824FB5"/>
    <w:rsid w:val="0082557D"/>
    <w:rsid w:val="008265B7"/>
    <w:rsid w:val="00826864"/>
    <w:rsid w:val="00832A3A"/>
    <w:rsid w:val="00834E2F"/>
    <w:rsid w:val="00835D92"/>
    <w:rsid w:val="00835DC9"/>
    <w:rsid w:val="00835DFD"/>
    <w:rsid w:val="00836029"/>
    <w:rsid w:val="00837025"/>
    <w:rsid w:val="008377E5"/>
    <w:rsid w:val="00837ADB"/>
    <w:rsid w:val="00840283"/>
    <w:rsid w:val="00840692"/>
    <w:rsid w:val="00840F58"/>
    <w:rsid w:val="008410E1"/>
    <w:rsid w:val="00842D24"/>
    <w:rsid w:val="00844E36"/>
    <w:rsid w:val="00845597"/>
    <w:rsid w:val="00845B54"/>
    <w:rsid w:val="00846436"/>
    <w:rsid w:val="00846C92"/>
    <w:rsid w:val="0085071D"/>
    <w:rsid w:val="00850D70"/>
    <w:rsid w:val="008510C7"/>
    <w:rsid w:val="00851F79"/>
    <w:rsid w:val="008525F9"/>
    <w:rsid w:val="0085292F"/>
    <w:rsid w:val="00853009"/>
    <w:rsid w:val="0085339B"/>
    <w:rsid w:val="00853448"/>
    <w:rsid w:val="0085560E"/>
    <w:rsid w:val="0085626A"/>
    <w:rsid w:val="00856DD2"/>
    <w:rsid w:val="008576AF"/>
    <w:rsid w:val="00857CFD"/>
    <w:rsid w:val="00860C5F"/>
    <w:rsid w:val="008620A6"/>
    <w:rsid w:val="008624A8"/>
    <w:rsid w:val="008628B1"/>
    <w:rsid w:val="0086320F"/>
    <w:rsid w:val="008636C5"/>
    <w:rsid w:val="00863A8A"/>
    <w:rsid w:val="0086479A"/>
    <w:rsid w:val="008658E6"/>
    <w:rsid w:val="00866483"/>
    <w:rsid w:val="00866D83"/>
    <w:rsid w:val="00867274"/>
    <w:rsid w:val="0086751A"/>
    <w:rsid w:val="00867B8B"/>
    <w:rsid w:val="0087028E"/>
    <w:rsid w:val="0087038C"/>
    <w:rsid w:val="00870A2E"/>
    <w:rsid w:val="00870FDE"/>
    <w:rsid w:val="00871114"/>
    <w:rsid w:val="00871441"/>
    <w:rsid w:val="00871A45"/>
    <w:rsid w:val="00871BC6"/>
    <w:rsid w:val="00871C0D"/>
    <w:rsid w:val="00872158"/>
    <w:rsid w:val="0087216C"/>
    <w:rsid w:val="008728B4"/>
    <w:rsid w:val="00872FBF"/>
    <w:rsid w:val="00874283"/>
    <w:rsid w:val="00874371"/>
    <w:rsid w:val="00874ABD"/>
    <w:rsid w:val="00874F08"/>
    <w:rsid w:val="008751EB"/>
    <w:rsid w:val="008767E9"/>
    <w:rsid w:val="00876E3A"/>
    <w:rsid w:val="00876F69"/>
    <w:rsid w:val="00880569"/>
    <w:rsid w:val="008815B6"/>
    <w:rsid w:val="008819AB"/>
    <w:rsid w:val="008819CA"/>
    <w:rsid w:val="00882B17"/>
    <w:rsid w:val="008836C1"/>
    <w:rsid w:val="00883A9C"/>
    <w:rsid w:val="00883B7A"/>
    <w:rsid w:val="00884136"/>
    <w:rsid w:val="008847C1"/>
    <w:rsid w:val="00884C2B"/>
    <w:rsid w:val="00884E92"/>
    <w:rsid w:val="00885126"/>
    <w:rsid w:val="00885695"/>
    <w:rsid w:val="00885D58"/>
    <w:rsid w:val="00886302"/>
    <w:rsid w:val="00886645"/>
    <w:rsid w:val="00886E1B"/>
    <w:rsid w:val="00887627"/>
    <w:rsid w:val="00887CA5"/>
    <w:rsid w:val="00890FD5"/>
    <w:rsid w:val="00891975"/>
    <w:rsid w:val="008923B1"/>
    <w:rsid w:val="00893FE5"/>
    <w:rsid w:val="00893FFC"/>
    <w:rsid w:val="00894E7D"/>
    <w:rsid w:val="00895817"/>
    <w:rsid w:val="008960F5"/>
    <w:rsid w:val="008972CF"/>
    <w:rsid w:val="008A02A6"/>
    <w:rsid w:val="008A0911"/>
    <w:rsid w:val="008A0EC4"/>
    <w:rsid w:val="008A1187"/>
    <w:rsid w:val="008A1E94"/>
    <w:rsid w:val="008A248A"/>
    <w:rsid w:val="008A42CB"/>
    <w:rsid w:val="008A43EE"/>
    <w:rsid w:val="008A483D"/>
    <w:rsid w:val="008A4F45"/>
    <w:rsid w:val="008A507A"/>
    <w:rsid w:val="008A544F"/>
    <w:rsid w:val="008A5AC4"/>
    <w:rsid w:val="008A7274"/>
    <w:rsid w:val="008B07BD"/>
    <w:rsid w:val="008B08B3"/>
    <w:rsid w:val="008B1D2F"/>
    <w:rsid w:val="008B24CE"/>
    <w:rsid w:val="008B3C0C"/>
    <w:rsid w:val="008B4C1C"/>
    <w:rsid w:val="008B4FAC"/>
    <w:rsid w:val="008B5015"/>
    <w:rsid w:val="008B57D2"/>
    <w:rsid w:val="008B583E"/>
    <w:rsid w:val="008B64F4"/>
    <w:rsid w:val="008B68F7"/>
    <w:rsid w:val="008C0167"/>
    <w:rsid w:val="008C068F"/>
    <w:rsid w:val="008C0C94"/>
    <w:rsid w:val="008C15CC"/>
    <w:rsid w:val="008C244C"/>
    <w:rsid w:val="008C28C4"/>
    <w:rsid w:val="008C2919"/>
    <w:rsid w:val="008C2B7B"/>
    <w:rsid w:val="008C4888"/>
    <w:rsid w:val="008C4971"/>
    <w:rsid w:val="008C56D7"/>
    <w:rsid w:val="008C738A"/>
    <w:rsid w:val="008C7AB5"/>
    <w:rsid w:val="008D0AE4"/>
    <w:rsid w:val="008D1950"/>
    <w:rsid w:val="008D1F40"/>
    <w:rsid w:val="008D25AB"/>
    <w:rsid w:val="008D2AB9"/>
    <w:rsid w:val="008D3074"/>
    <w:rsid w:val="008D34EF"/>
    <w:rsid w:val="008D49D9"/>
    <w:rsid w:val="008D6566"/>
    <w:rsid w:val="008D6851"/>
    <w:rsid w:val="008D6B40"/>
    <w:rsid w:val="008D6D55"/>
    <w:rsid w:val="008D6D63"/>
    <w:rsid w:val="008E0A81"/>
    <w:rsid w:val="008E2BFD"/>
    <w:rsid w:val="008E2FF5"/>
    <w:rsid w:val="008E328F"/>
    <w:rsid w:val="008E3410"/>
    <w:rsid w:val="008E38FA"/>
    <w:rsid w:val="008E678F"/>
    <w:rsid w:val="008E6899"/>
    <w:rsid w:val="008E7AFF"/>
    <w:rsid w:val="008F00C7"/>
    <w:rsid w:val="008F04C0"/>
    <w:rsid w:val="008F1002"/>
    <w:rsid w:val="008F1C5C"/>
    <w:rsid w:val="008F1F84"/>
    <w:rsid w:val="008F2130"/>
    <w:rsid w:val="008F3334"/>
    <w:rsid w:val="008F34DE"/>
    <w:rsid w:val="008F374C"/>
    <w:rsid w:val="008F40E7"/>
    <w:rsid w:val="008F5A8A"/>
    <w:rsid w:val="008F6652"/>
    <w:rsid w:val="008F688D"/>
    <w:rsid w:val="009006B7"/>
    <w:rsid w:val="0090071E"/>
    <w:rsid w:val="009018B5"/>
    <w:rsid w:val="009021B9"/>
    <w:rsid w:val="00903B32"/>
    <w:rsid w:val="00904358"/>
    <w:rsid w:val="009045E1"/>
    <w:rsid w:val="0090508F"/>
    <w:rsid w:val="009062A3"/>
    <w:rsid w:val="00906580"/>
    <w:rsid w:val="00906907"/>
    <w:rsid w:val="00906EC4"/>
    <w:rsid w:val="00907E2C"/>
    <w:rsid w:val="00910748"/>
    <w:rsid w:val="00910EBC"/>
    <w:rsid w:val="00912064"/>
    <w:rsid w:val="0091594F"/>
    <w:rsid w:val="00915F2A"/>
    <w:rsid w:val="00916802"/>
    <w:rsid w:val="0091739B"/>
    <w:rsid w:val="009204AE"/>
    <w:rsid w:val="0092078A"/>
    <w:rsid w:val="00920946"/>
    <w:rsid w:val="00920E7D"/>
    <w:rsid w:val="00921BE1"/>
    <w:rsid w:val="00922320"/>
    <w:rsid w:val="00922894"/>
    <w:rsid w:val="00922CD9"/>
    <w:rsid w:val="009230E2"/>
    <w:rsid w:val="0092591F"/>
    <w:rsid w:val="0092682E"/>
    <w:rsid w:val="00927667"/>
    <w:rsid w:val="0093097F"/>
    <w:rsid w:val="009309B9"/>
    <w:rsid w:val="00930F1E"/>
    <w:rsid w:val="009313C9"/>
    <w:rsid w:val="00931BF3"/>
    <w:rsid w:val="00931D7E"/>
    <w:rsid w:val="00932FA4"/>
    <w:rsid w:val="00933E1A"/>
    <w:rsid w:val="009342AF"/>
    <w:rsid w:val="0093485F"/>
    <w:rsid w:val="009351DA"/>
    <w:rsid w:val="00935C1D"/>
    <w:rsid w:val="00936CAB"/>
    <w:rsid w:val="00937087"/>
    <w:rsid w:val="0094080B"/>
    <w:rsid w:val="00940FA5"/>
    <w:rsid w:val="009417BB"/>
    <w:rsid w:val="00941DA9"/>
    <w:rsid w:val="009428E6"/>
    <w:rsid w:val="00944088"/>
    <w:rsid w:val="0094423D"/>
    <w:rsid w:val="0094430F"/>
    <w:rsid w:val="00944669"/>
    <w:rsid w:val="00944A6E"/>
    <w:rsid w:val="00944C4A"/>
    <w:rsid w:val="00945173"/>
    <w:rsid w:val="0094621C"/>
    <w:rsid w:val="00946AC4"/>
    <w:rsid w:val="00947175"/>
    <w:rsid w:val="00947549"/>
    <w:rsid w:val="009475FD"/>
    <w:rsid w:val="009477F8"/>
    <w:rsid w:val="00947AFA"/>
    <w:rsid w:val="00954173"/>
    <w:rsid w:val="00955758"/>
    <w:rsid w:val="009563D4"/>
    <w:rsid w:val="009564CB"/>
    <w:rsid w:val="0095691E"/>
    <w:rsid w:val="00957EAF"/>
    <w:rsid w:val="009601DE"/>
    <w:rsid w:val="00960B45"/>
    <w:rsid w:val="00960E01"/>
    <w:rsid w:val="009616C2"/>
    <w:rsid w:val="0096497E"/>
    <w:rsid w:val="00965FA7"/>
    <w:rsid w:val="00966A2B"/>
    <w:rsid w:val="009673CF"/>
    <w:rsid w:val="0096742C"/>
    <w:rsid w:val="009702DE"/>
    <w:rsid w:val="0097046C"/>
    <w:rsid w:val="0097087C"/>
    <w:rsid w:val="00970B5A"/>
    <w:rsid w:val="0097156F"/>
    <w:rsid w:val="00972385"/>
    <w:rsid w:val="009731EB"/>
    <w:rsid w:val="00973E54"/>
    <w:rsid w:val="00973EC5"/>
    <w:rsid w:val="009749A5"/>
    <w:rsid w:val="009754C8"/>
    <w:rsid w:val="00975F9B"/>
    <w:rsid w:val="00976AA9"/>
    <w:rsid w:val="00976F20"/>
    <w:rsid w:val="0097706A"/>
    <w:rsid w:val="009806FE"/>
    <w:rsid w:val="00985126"/>
    <w:rsid w:val="00985957"/>
    <w:rsid w:val="00985F1B"/>
    <w:rsid w:val="00986DBE"/>
    <w:rsid w:val="00987E2C"/>
    <w:rsid w:val="00992B9E"/>
    <w:rsid w:val="00993FA6"/>
    <w:rsid w:val="009942F2"/>
    <w:rsid w:val="00995CA4"/>
    <w:rsid w:val="0099687E"/>
    <w:rsid w:val="00997DB2"/>
    <w:rsid w:val="00997E9C"/>
    <w:rsid w:val="009A0A1E"/>
    <w:rsid w:val="009A0D6D"/>
    <w:rsid w:val="009A27B1"/>
    <w:rsid w:val="009A2C6C"/>
    <w:rsid w:val="009A4129"/>
    <w:rsid w:val="009A4253"/>
    <w:rsid w:val="009A586B"/>
    <w:rsid w:val="009A6136"/>
    <w:rsid w:val="009A6F09"/>
    <w:rsid w:val="009A7053"/>
    <w:rsid w:val="009B0195"/>
    <w:rsid w:val="009B025B"/>
    <w:rsid w:val="009B1BE8"/>
    <w:rsid w:val="009B2073"/>
    <w:rsid w:val="009B3CEA"/>
    <w:rsid w:val="009B484F"/>
    <w:rsid w:val="009B5AB7"/>
    <w:rsid w:val="009B649D"/>
    <w:rsid w:val="009B7E20"/>
    <w:rsid w:val="009B7E54"/>
    <w:rsid w:val="009C0426"/>
    <w:rsid w:val="009C0560"/>
    <w:rsid w:val="009C15A2"/>
    <w:rsid w:val="009C245F"/>
    <w:rsid w:val="009C28E5"/>
    <w:rsid w:val="009C3667"/>
    <w:rsid w:val="009C4A80"/>
    <w:rsid w:val="009C5263"/>
    <w:rsid w:val="009C54B2"/>
    <w:rsid w:val="009C5519"/>
    <w:rsid w:val="009C7C15"/>
    <w:rsid w:val="009D012F"/>
    <w:rsid w:val="009D26D0"/>
    <w:rsid w:val="009D2C1A"/>
    <w:rsid w:val="009D3D37"/>
    <w:rsid w:val="009D52CF"/>
    <w:rsid w:val="009D58DE"/>
    <w:rsid w:val="009D5965"/>
    <w:rsid w:val="009D6DBE"/>
    <w:rsid w:val="009D76E6"/>
    <w:rsid w:val="009E02FC"/>
    <w:rsid w:val="009E0FF3"/>
    <w:rsid w:val="009E171E"/>
    <w:rsid w:val="009E41D4"/>
    <w:rsid w:val="009E42C2"/>
    <w:rsid w:val="009E578A"/>
    <w:rsid w:val="009E5AE3"/>
    <w:rsid w:val="009E5C1B"/>
    <w:rsid w:val="009E5E7F"/>
    <w:rsid w:val="009E64E8"/>
    <w:rsid w:val="009E7ADF"/>
    <w:rsid w:val="009F0078"/>
    <w:rsid w:val="009F0FB2"/>
    <w:rsid w:val="009F1B0C"/>
    <w:rsid w:val="009F2425"/>
    <w:rsid w:val="009F2D9A"/>
    <w:rsid w:val="009F3AE4"/>
    <w:rsid w:val="009F44C1"/>
    <w:rsid w:val="009F4DCA"/>
    <w:rsid w:val="009F4FAC"/>
    <w:rsid w:val="009F5055"/>
    <w:rsid w:val="009F5AEE"/>
    <w:rsid w:val="009F5E25"/>
    <w:rsid w:val="009F6593"/>
    <w:rsid w:val="009F7376"/>
    <w:rsid w:val="009F7C1F"/>
    <w:rsid w:val="009F7C68"/>
    <w:rsid w:val="009F7CB5"/>
    <w:rsid w:val="009F7CF0"/>
    <w:rsid w:val="00A00401"/>
    <w:rsid w:val="00A01AFE"/>
    <w:rsid w:val="00A02D83"/>
    <w:rsid w:val="00A039CC"/>
    <w:rsid w:val="00A03D10"/>
    <w:rsid w:val="00A040A7"/>
    <w:rsid w:val="00A044A1"/>
    <w:rsid w:val="00A047CE"/>
    <w:rsid w:val="00A062E8"/>
    <w:rsid w:val="00A06A9A"/>
    <w:rsid w:val="00A07411"/>
    <w:rsid w:val="00A101F7"/>
    <w:rsid w:val="00A10AF1"/>
    <w:rsid w:val="00A10B05"/>
    <w:rsid w:val="00A10D8C"/>
    <w:rsid w:val="00A114FD"/>
    <w:rsid w:val="00A1150B"/>
    <w:rsid w:val="00A124C1"/>
    <w:rsid w:val="00A12946"/>
    <w:rsid w:val="00A14A8D"/>
    <w:rsid w:val="00A1518A"/>
    <w:rsid w:val="00A15221"/>
    <w:rsid w:val="00A163C9"/>
    <w:rsid w:val="00A17BE6"/>
    <w:rsid w:val="00A17D41"/>
    <w:rsid w:val="00A17F13"/>
    <w:rsid w:val="00A20892"/>
    <w:rsid w:val="00A20966"/>
    <w:rsid w:val="00A20D94"/>
    <w:rsid w:val="00A21481"/>
    <w:rsid w:val="00A220F5"/>
    <w:rsid w:val="00A22338"/>
    <w:rsid w:val="00A22E4E"/>
    <w:rsid w:val="00A231B2"/>
    <w:rsid w:val="00A24D0A"/>
    <w:rsid w:val="00A24EEA"/>
    <w:rsid w:val="00A251B5"/>
    <w:rsid w:val="00A253EB"/>
    <w:rsid w:val="00A25652"/>
    <w:rsid w:val="00A25D60"/>
    <w:rsid w:val="00A2633C"/>
    <w:rsid w:val="00A2640E"/>
    <w:rsid w:val="00A26BF2"/>
    <w:rsid w:val="00A26F26"/>
    <w:rsid w:val="00A27C1E"/>
    <w:rsid w:val="00A3035F"/>
    <w:rsid w:val="00A32347"/>
    <w:rsid w:val="00A32BC3"/>
    <w:rsid w:val="00A33FE0"/>
    <w:rsid w:val="00A34053"/>
    <w:rsid w:val="00A3569B"/>
    <w:rsid w:val="00A3645E"/>
    <w:rsid w:val="00A37124"/>
    <w:rsid w:val="00A37478"/>
    <w:rsid w:val="00A376A6"/>
    <w:rsid w:val="00A407CD"/>
    <w:rsid w:val="00A40A20"/>
    <w:rsid w:val="00A40A6B"/>
    <w:rsid w:val="00A411A1"/>
    <w:rsid w:val="00A41B62"/>
    <w:rsid w:val="00A42196"/>
    <w:rsid w:val="00A4248D"/>
    <w:rsid w:val="00A43DE4"/>
    <w:rsid w:val="00A45A9C"/>
    <w:rsid w:val="00A46C90"/>
    <w:rsid w:val="00A4788D"/>
    <w:rsid w:val="00A47E8D"/>
    <w:rsid w:val="00A5000A"/>
    <w:rsid w:val="00A50524"/>
    <w:rsid w:val="00A514F3"/>
    <w:rsid w:val="00A527F4"/>
    <w:rsid w:val="00A53B04"/>
    <w:rsid w:val="00A5431F"/>
    <w:rsid w:val="00A55DA9"/>
    <w:rsid w:val="00A575C0"/>
    <w:rsid w:val="00A60D07"/>
    <w:rsid w:val="00A611C0"/>
    <w:rsid w:val="00A61292"/>
    <w:rsid w:val="00A62B76"/>
    <w:rsid w:val="00A62D27"/>
    <w:rsid w:val="00A64177"/>
    <w:rsid w:val="00A654F3"/>
    <w:rsid w:val="00A6588F"/>
    <w:rsid w:val="00A66111"/>
    <w:rsid w:val="00A663D9"/>
    <w:rsid w:val="00A674A4"/>
    <w:rsid w:val="00A70C7A"/>
    <w:rsid w:val="00A71239"/>
    <w:rsid w:val="00A714A6"/>
    <w:rsid w:val="00A71975"/>
    <w:rsid w:val="00A72BD3"/>
    <w:rsid w:val="00A75010"/>
    <w:rsid w:val="00A750F7"/>
    <w:rsid w:val="00A76C9F"/>
    <w:rsid w:val="00A76F70"/>
    <w:rsid w:val="00A80244"/>
    <w:rsid w:val="00A81D66"/>
    <w:rsid w:val="00A81E5F"/>
    <w:rsid w:val="00A81EFD"/>
    <w:rsid w:val="00A82F09"/>
    <w:rsid w:val="00A83B10"/>
    <w:rsid w:val="00A84894"/>
    <w:rsid w:val="00A855F5"/>
    <w:rsid w:val="00A85D7F"/>
    <w:rsid w:val="00A85EB7"/>
    <w:rsid w:val="00A869C0"/>
    <w:rsid w:val="00A9076E"/>
    <w:rsid w:val="00A91002"/>
    <w:rsid w:val="00A912D0"/>
    <w:rsid w:val="00A91537"/>
    <w:rsid w:val="00A91DE0"/>
    <w:rsid w:val="00A921B8"/>
    <w:rsid w:val="00A92477"/>
    <w:rsid w:val="00A92D30"/>
    <w:rsid w:val="00A9317B"/>
    <w:rsid w:val="00A93552"/>
    <w:rsid w:val="00A94A21"/>
    <w:rsid w:val="00A950E1"/>
    <w:rsid w:val="00A95619"/>
    <w:rsid w:val="00A95C70"/>
    <w:rsid w:val="00A9602A"/>
    <w:rsid w:val="00A965AC"/>
    <w:rsid w:val="00A97B92"/>
    <w:rsid w:val="00A97CA5"/>
    <w:rsid w:val="00AA100B"/>
    <w:rsid w:val="00AA17C5"/>
    <w:rsid w:val="00AA2F51"/>
    <w:rsid w:val="00AA3899"/>
    <w:rsid w:val="00AA3DDB"/>
    <w:rsid w:val="00AA51D1"/>
    <w:rsid w:val="00AA5607"/>
    <w:rsid w:val="00AA62DB"/>
    <w:rsid w:val="00AA67D4"/>
    <w:rsid w:val="00AA6FE1"/>
    <w:rsid w:val="00AA74C0"/>
    <w:rsid w:val="00AB0209"/>
    <w:rsid w:val="00AB099C"/>
    <w:rsid w:val="00AB2389"/>
    <w:rsid w:val="00AB2A67"/>
    <w:rsid w:val="00AB4097"/>
    <w:rsid w:val="00AB41FC"/>
    <w:rsid w:val="00AB530C"/>
    <w:rsid w:val="00AB597E"/>
    <w:rsid w:val="00AB6BED"/>
    <w:rsid w:val="00AB76C2"/>
    <w:rsid w:val="00AC008C"/>
    <w:rsid w:val="00AC03BA"/>
    <w:rsid w:val="00AC2A26"/>
    <w:rsid w:val="00AC2C76"/>
    <w:rsid w:val="00AC380B"/>
    <w:rsid w:val="00AC419B"/>
    <w:rsid w:val="00AC4915"/>
    <w:rsid w:val="00AC5998"/>
    <w:rsid w:val="00AC65A1"/>
    <w:rsid w:val="00AC72E7"/>
    <w:rsid w:val="00AC734C"/>
    <w:rsid w:val="00AC7747"/>
    <w:rsid w:val="00AC7BF1"/>
    <w:rsid w:val="00AD0E45"/>
    <w:rsid w:val="00AD2CF4"/>
    <w:rsid w:val="00AD3294"/>
    <w:rsid w:val="00AD3723"/>
    <w:rsid w:val="00AD3BB1"/>
    <w:rsid w:val="00AD5382"/>
    <w:rsid w:val="00AD6058"/>
    <w:rsid w:val="00AD7CF5"/>
    <w:rsid w:val="00AE02E3"/>
    <w:rsid w:val="00AE04D4"/>
    <w:rsid w:val="00AE05BF"/>
    <w:rsid w:val="00AE1238"/>
    <w:rsid w:val="00AE18DD"/>
    <w:rsid w:val="00AE2AB4"/>
    <w:rsid w:val="00AE3A73"/>
    <w:rsid w:val="00AE3C5E"/>
    <w:rsid w:val="00AE48A2"/>
    <w:rsid w:val="00AE514D"/>
    <w:rsid w:val="00AE5385"/>
    <w:rsid w:val="00AE558F"/>
    <w:rsid w:val="00AE5E47"/>
    <w:rsid w:val="00AE6B75"/>
    <w:rsid w:val="00AE72F8"/>
    <w:rsid w:val="00AF0327"/>
    <w:rsid w:val="00AF0970"/>
    <w:rsid w:val="00AF2516"/>
    <w:rsid w:val="00AF292D"/>
    <w:rsid w:val="00AF2B55"/>
    <w:rsid w:val="00AF2E39"/>
    <w:rsid w:val="00AF5680"/>
    <w:rsid w:val="00AF6572"/>
    <w:rsid w:val="00AF6A33"/>
    <w:rsid w:val="00AF6C47"/>
    <w:rsid w:val="00AF6DC7"/>
    <w:rsid w:val="00AF6DE8"/>
    <w:rsid w:val="00AF70A0"/>
    <w:rsid w:val="00AF7F3A"/>
    <w:rsid w:val="00B009D8"/>
    <w:rsid w:val="00B0151F"/>
    <w:rsid w:val="00B02397"/>
    <w:rsid w:val="00B02718"/>
    <w:rsid w:val="00B04242"/>
    <w:rsid w:val="00B046C0"/>
    <w:rsid w:val="00B04D05"/>
    <w:rsid w:val="00B05F03"/>
    <w:rsid w:val="00B06240"/>
    <w:rsid w:val="00B0634E"/>
    <w:rsid w:val="00B06AF9"/>
    <w:rsid w:val="00B075B2"/>
    <w:rsid w:val="00B0794F"/>
    <w:rsid w:val="00B1001A"/>
    <w:rsid w:val="00B11643"/>
    <w:rsid w:val="00B11CEB"/>
    <w:rsid w:val="00B138D3"/>
    <w:rsid w:val="00B1472F"/>
    <w:rsid w:val="00B16081"/>
    <w:rsid w:val="00B16B22"/>
    <w:rsid w:val="00B17AA5"/>
    <w:rsid w:val="00B2079F"/>
    <w:rsid w:val="00B20DDF"/>
    <w:rsid w:val="00B2283D"/>
    <w:rsid w:val="00B2379A"/>
    <w:rsid w:val="00B238E9"/>
    <w:rsid w:val="00B24D93"/>
    <w:rsid w:val="00B2566F"/>
    <w:rsid w:val="00B257BE"/>
    <w:rsid w:val="00B25AFD"/>
    <w:rsid w:val="00B25F82"/>
    <w:rsid w:val="00B26339"/>
    <w:rsid w:val="00B30023"/>
    <w:rsid w:val="00B30F00"/>
    <w:rsid w:val="00B321B5"/>
    <w:rsid w:val="00B32DA4"/>
    <w:rsid w:val="00B335EB"/>
    <w:rsid w:val="00B34146"/>
    <w:rsid w:val="00B34215"/>
    <w:rsid w:val="00B34565"/>
    <w:rsid w:val="00B36A0C"/>
    <w:rsid w:val="00B36C6C"/>
    <w:rsid w:val="00B36E41"/>
    <w:rsid w:val="00B37EE2"/>
    <w:rsid w:val="00B40448"/>
    <w:rsid w:val="00B40F6E"/>
    <w:rsid w:val="00B4212C"/>
    <w:rsid w:val="00B42A52"/>
    <w:rsid w:val="00B42CDB"/>
    <w:rsid w:val="00B42E09"/>
    <w:rsid w:val="00B43157"/>
    <w:rsid w:val="00B43641"/>
    <w:rsid w:val="00B443F8"/>
    <w:rsid w:val="00B44F01"/>
    <w:rsid w:val="00B46957"/>
    <w:rsid w:val="00B47955"/>
    <w:rsid w:val="00B50690"/>
    <w:rsid w:val="00B50877"/>
    <w:rsid w:val="00B50E90"/>
    <w:rsid w:val="00B512F2"/>
    <w:rsid w:val="00B519E5"/>
    <w:rsid w:val="00B51D4F"/>
    <w:rsid w:val="00B52055"/>
    <w:rsid w:val="00B529BD"/>
    <w:rsid w:val="00B52BD9"/>
    <w:rsid w:val="00B53081"/>
    <w:rsid w:val="00B53F96"/>
    <w:rsid w:val="00B549E9"/>
    <w:rsid w:val="00B551F7"/>
    <w:rsid w:val="00B55262"/>
    <w:rsid w:val="00B5541B"/>
    <w:rsid w:val="00B557FC"/>
    <w:rsid w:val="00B55A50"/>
    <w:rsid w:val="00B55CA0"/>
    <w:rsid w:val="00B570C6"/>
    <w:rsid w:val="00B57601"/>
    <w:rsid w:val="00B57A43"/>
    <w:rsid w:val="00B60110"/>
    <w:rsid w:val="00B60319"/>
    <w:rsid w:val="00B606A7"/>
    <w:rsid w:val="00B60781"/>
    <w:rsid w:val="00B60B46"/>
    <w:rsid w:val="00B60E5B"/>
    <w:rsid w:val="00B61F8A"/>
    <w:rsid w:val="00B62384"/>
    <w:rsid w:val="00B6285D"/>
    <w:rsid w:val="00B62DF5"/>
    <w:rsid w:val="00B63CCB"/>
    <w:rsid w:val="00B64579"/>
    <w:rsid w:val="00B64DA7"/>
    <w:rsid w:val="00B6531B"/>
    <w:rsid w:val="00B65A33"/>
    <w:rsid w:val="00B65B1D"/>
    <w:rsid w:val="00B65BEB"/>
    <w:rsid w:val="00B66B32"/>
    <w:rsid w:val="00B66DFC"/>
    <w:rsid w:val="00B67049"/>
    <w:rsid w:val="00B719B7"/>
    <w:rsid w:val="00B72358"/>
    <w:rsid w:val="00B73B13"/>
    <w:rsid w:val="00B740BB"/>
    <w:rsid w:val="00B741C7"/>
    <w:rsid w:val="00B7550F"/>
    <w:rsid w:val="00B758D9"/>
    <w:rsid w:val="00B76740"/>
    <w:rsid w:val="00B7699F"/>
    <w:rsid w:val="00B76F59"/>
    <w:rsid w:val="00B805B4"/>
    <w:rsid w:val="00B8219F"/>
    <w:rsid w:val="00B827AC"/>
    <w:rsid w:val="00B84183"/>
    <w:rsid w:val="00B845AE"/>
    <w:rsid w:val="00B847B8"/>
    <w:rsid w:val="00B84C29"/>
    <w:rsid w:val="00B85393"/>
    <w:rsid w:val="00B86245"/>
    <w:rsid w:val="00B864AB"/>
    <w:rsid w:val="00B868D9"/>
    <w:rsid w:val="00B86EBA"/>
    <w:rsid w:val="00B90A30"/>
    <w:rsid w:val="00B90ABE"/>
    <w:rsid w:val="00B9187B"/>
    <w:rsid w:val="00B9196E"/>
    <w:rsid w:val="00B92E66"/>
    <w:rsid w:val="00B92FC6"/>
    <w:rsid w:val="00B9360A"/>
    <w:rsid w:val="00B9473B"/>
    <w:rsid w:val="00B94DCF"/>
    <w:rsid w:val="00B956FD"/>
    <w:rsid w:val="00B95A0E"/>
    <w:rsid w:val="00B96040"/>
    <w:rsid w:val="00B9655D"/>
    <w:rsid w:val="00B9699D"/>
    <w:rsid w:val="00B9775E"/>
    <w:rsid w:val="00BA02DF"/>
    <w:rsid w:val="00BA139B"/>
    <w:rsid w:val="00BA25FB"/>
    <w:rsid w:val="00BA3693"/>
    <w:rsid w:val="00BA3AD3"/>
    <w:rsid w:val="00BA3F74"/>
    <w:rsid w:val="00BA45A7"/>
    <w:rsid w:val="00BA48D5"/>
    <w:rsid w:val="00BA4B2A"/>
    <w:rsid w:val="00BA4F52"/>
    <w:rsid w:val="00BA50C3"/>
    <w:rsid w:val="00BA5838"/>
    <w:rsid w:val="00BA5995"/>
    <w:rsid w:val="00BA5E6F"/>
    <w:rsid w:val="00BA612A"/>
    <w:rsid w:val="00BA65D5"/>
    <w:rsid w:val="00BA6F26"/>
    <w:rsid w:val="00BA7384"/>
    <w:rsid w:val="00BB019E"/>
    <w:rsid w:val="00BB03FB"/>
    <w:rsid w:val="00BB0DF9"/>
    <w:rsid w:val="00BB12CC"/>
    <w:rsid w:val="00BB1796"/>
    <w:rsid w:val="00BB1D04"/>
    <w:rsid w:val="00BB28C4"/>
    <w:rsid w:val="00BB2D7E"/>
    <w:rsid w:val="00BB32E9"/>
    <w:rsid w:val="00BB5A01"/>
    <w:rsid w:val="00BB627B"/>
    <w:rsid w:val="00BB699F"/>
    <w:rsid w:val="00BB7561"/>
    <w:rsid w:val="00BC0B9A"/>
    <w:rsid w:val="00BC0D9F"/>
    <w:rsid w:val="00BC1623"/>
    <w:rsid w:val="00BC1E97"/>
    <w:rsid w:val="00BC2B6C"/>
    <w:rsid w:val="00BC2BC7"/>
    <w:rsid w:val="00BC33AA"/>
    <w:rsid w:val="00BC3846"/>
    <w:rsid w:val="00BC415E"/>
    <w:rsid w:val="00BC4161"/>
    <w:rsid w:val="00BC43F3"/>
    <w:rsid w:val="00BC5A50"/>
    <w:rsid w:val="00BC70EB"/>
    <w:rsid w:val="00BC735F"/>
    <w:rsid w:val="00BC7A70"/>
    <w:rsid w:val="00BC7E2D"/>
    <w:rsid w:val="00BD0428"/>
    <w:rsid w:val="00BD1395"/>
    <w:rsid w:val="00BD142C"/>
    <w:rsid w:val="00BD154A"/>
    <w:rsid w:val="00BD2313"/>
    <w:rsid w:val="00BD464F"/>
    <w:rsid w:val="00BD4D52"/>
    <w:rsid w:val="00BE0A8A"/>
    <w:rsid w:val="00BE0C00"/>
    <w:rsid w:val="00BE0C1E"/>
    <w:rsid w:val="00BE11AE"/>
    <w:rsid w:val="00BE20F0"/>
    <w:rsid w:val="00BE5DF7"/>
    <w:rsid w:val="00BE66EF"/>
    <w:rsid w:val="00BE6C2C"/>
    <w:rsid w:val="00BE6D35"/>
    <w:rsid w:val="00BE7B20"/>
    <w:rsid w:val="00BF0B58"/>
    <w:rsid w:val="00BF2914"/>
    <w:rsid w:val="00BF29AD"/>
    <w:rsid w:val="00BF2E58"/>
    <w:rsid w:val="00BF3251"/>
    <w:rsid w:val="00BF44FE"/>
    <w:rsid w:val="00BF4D09"/>
    <w:rsid w:val="00BF57B6"/>
    <w:rsid w:val="00BF6484"/>
    <w:rsid w:val="00BF6FA6"/>
    <w:rsid w:val="00BF7899"/>
    <w:rsid w:val="00BF7EAA"/>
    <w:rsid w:val="00C0019B"/>
    <w:rsid w:val="00C0024E"/>
    <w:rsid w:val="00C0049C"/>
    <w:rsid w:val="00C01439"/>
    <w:rsid w:val="00C01E97"/>
    <w:rsid w:val="00C024E3"/>
    <w:rsid w:val="00C044DD"/>
    <w:rsid w:val="00C04B20"/>
    <w:rsid w:val="00C06351"/>
    <w:rsid w:val="00C106A8"/>
    <w:rsid w:val="00C11400"/>
    <w:rsid w:val="00C11AD8"/>
    <w:rsid w:val="00C1241C"/>
    <w:rsid w:val="00C12579"/>
    <w:rsid w:val="00C1481B"/>
    <w:rsid w:val="00C14F20"/>
    <w:rsid w:val="00C162CE"/>
    <w:rsid w:val="00C16AA9"/>
    <w:rsid w:val="00C2172E"/>
    <w:rsid w:val="00C2222D"/>
    <w:rsid w:val="00C224B2"/>
    <w:rsid w:val="00C23398"/>
    <w:rsid w:val="00C23D6F"/>
    <w:rsid w:val="00C24133"/>
    <w:rsid w:val="00C243D3"/>
    <w:rsid w:val="00C254DB"/>
    <w:rsid w:val="00C25BBA"/>
    <w:rsid w:val="00C27825"/>
    <w:rsid w:val="00C2786B"/>
    <w:rsid w:val="00C27FDF"/>
    <w:rsid w:val="00C306F1"/>
    <w:rsid w:val="00C3098E"/>
    <w:rsid w:val="00C30E77"/>
    <w:rsid w:val="00C313B3"/>
    <w:rsid w:val="00C31478"/>
    <w:rsid w:val="00C31BA7"/>
    <w:rsid w:val="00C31BD0"/>
    <w:rsid w:val="00C32D98"/>
    <w:rsid w:val="00C32FE0"/>
    <w:rsid w:val="00C33AF9"/>
    <w:rsid w:val="00C33C4A"/>
    <w:rsid w:val="00C33FC1"/>
    <w:rsid w:val="00C342C6"/>
    <w:rsid w:val="00C345D8"/>
    <w:rsid w:val="00C3541B"/>
    <w:rsid w:val="00C359ED"/>
    <w:rsid w:val="00C371DF"/>
    <w:rsid w:val="00C408B8"/>
    <w:rsid w:val="00C42D98"/>
    <w:rsid w:val="00C42E78"/>
    <w:rsid w:val="00C438F0"/>
    <w:rsid w:val="00C43A51"/>
    <w:rsid w:val="00C43A7A"/>
    <w:rsid w:val="00C44D41"/>
    <w:rsid w:val="00C452EE"/>
    <w:rsid w:val="00C45CF8"/>
    <w:rsid w:val="00C46184"/>
    <w:rsid w:val="00C47B0C"/>
    <w:rsid w:val="00C47B24"/>
    <w:rsid w:val="00C47BF2"/>
    <w:rsid w:val="00C5011D"/>
    <w:rsid w:val="00C513F2"/>
    <w:rsid w:val="00C53B7F"/>
    <w:rsid w:val="00C54C18"/>
    <w:rsid w:val="00C54EE5"/>
    <w:rsid w:val="00C5591A"/>
    <w:rsid w:val="00C56D2F"/>
    <w:rsid w:val="00C5731F"/>
    <w:rsid w:val="00C578A6"/>
    <w:rsid w:val="00C610C1"/>
    <w:rsid w:val="00C61150"/>
    <w:rsid w:val="00C61520"/>
    <w:rsid w:val="00C6233A"/>
    <w:rsid w:val="00C62C27"/>
    <w:rsid w:val="00C62DFD"/>
    <w:rsid w:val="00C647B2"/>
    <w:rsid w:val="00C65E27"/>
    <w:rsid w:val="00C66069"/>
    <w:rsid w:val="00C663BF"/>
    <w:rsid w:val="00C66536"/>
    <w:rsid w:val="00C677DF"/>
    <w:rsid w:val="00C706C6"/>
    <w:rsid w:val="00C716AD"/>
    <w:rsid w:val="00C72902"/>
    <w:rsid w:val="00C73BFF"/>
    <w:rsid w:val="00C76111"/>
    <w:rsid w:val="00C8046A"/>
    <w:rsid w:val="00C81B4A"/>
    <w:rsid w:val="00C81D69"/>
    <w:rsid w:val="00C82815"/>
    <w:rsid w:val="00C83097"/>
    <w:rsid w:val="00C836A9"/>
    <w:rsid w:val="00C83B2A"/>
    <w:rsid w:val="00C842B7"/>
    <w:rsid w:val="00C84FC1"/>
    <w:rsid w:val="00C86FC2"/>
    <w:rsid w:val="00C90E51"/>
    <w:rsid w:val="00C9198D"/>
    <w:rsid w:val="00C91F29"/>
    <w:rsid w:val="00C9247A"/>
    <w:rsid w:val="00C93E2F"/>
    <w:rsid w:val="00C94790"/>
    <w:rsid w:val="00C94CB8"/>
    <w:rsid w:val="00C94D95"/>
    <w:rsid w:val="00C95F28"/>
    <w:rsid w:val="00C96D9D"/>
    <w:rsid w:val="00CA0463"/>
    <w:rsid w:val="00CA0A2F"/>
    <w:rsid w:val="00CA1195"/>
    <w:rsid w:val="00CA12C0"/>
    <w:rsid w:val="00CA18ED"/>
    <w:rsid w:val="00CA2932"/>
    <w:rsid w:val="00CA2DAA"/>
    <w:rsid w:val="00CA4E27"/>
    <w:rsid w:val="00CA59A3"/>
    <w:rsid w:val="00CA6AE2"/>
    <w:rsid w:val="00CB0162"/>
    <w:rsid w:val="00CB1BE6"/>
    <w:rsid w:val="00CB2B26"/>
    <w:rsid w:val="00CB2F01"/>
    <w:rsid w:val="00CB3107"/>
    <w:rsid w:val="00CB33DD"/>
    <w:rsid w:val="00CB3F4F"/>
    <w:rsid w:val="00CB56C1"/>
    <w:rsid w:val="00CB5D3D"/>
    <w:rsid w:val="00CB76B0"/>
    <w:rsid w:val="00CC2F41"/>
    <w:rsid w:val="00CC33E2"/>
    <w:rsid w:val="00CC41B1"/>
    <w:rsid w:val="00CC4399"/>
    <w:rsid w:val="00CC5598"/>
    <w:rsid w:val="00CC5A5B"/>
    <w:rsid w:val="00CC662C"/>
    <w:rsid w:val="00CC779A"/>
    <w:rsid w:val="00CD13D2"/>
    <w:rsid w:val="00CD1CCC"/>
    <w:rsid w:val="00CD2892"/>
    <w:rsid w:val="00CD3F58"/>
    <w:rsid w:val="00CD46C8"/>
    <w:rsid w:val="00CD5A75"/>
    <w:rsid w:val="00CD5DC8"/>
    <w:rsid w:val="00CD5EE9"/>
    <w:rsid w:val="00CD6B97"/>
    <w:rsid w:val="00CD7C50"/>
    <w:rsid w:val="00CE00C6"/>
    <w:rsid w:val="00CE01CB"/>
    <w:rsid w:val="00CE1A48"/>
    <w:rsid w:val="00CE238C"/>
    <w:rsid w:val="00CE4AFF"/>
    <w:rsid w:val="00CE6099"/>
    <w:rsid w:val="00CE6170"/>
    <w:rsid w:val="00CF0650"/>
    <w:rsid w:val="00CF0869"/>
    <w:rsid w:val="00CF0AB9"/>
    <w:rsid w:val="00CF0D24"/>
    <w:rsid w:val="00CF10AC"/>
    <w:rsid w:val="00CF227C"/>
    <w:rsid w:val="00CF2447"/>
    <w:rsid w:val="00CF2A2C"/>
    <w:rsid w:val="00CF338E"/>
    <w:rsid w:val="00CF3A10"/>
    <w:rsid w:val="00CF3F38"/>
    <w:rsid w:val="00CF40A0"/>
    <w:rsid w:val="00CF45C9"/>
    <w:rsid w:val="00CF4728"/>
    <w:rsid w:val="00CF4BB5"/>
    <w:rsid w:val="00CF62B4"/>
    <w:rsid w:val="00CF6D6B"/>
    <w:rsid w:val="00CF6F3F"/>
    <w:rsid w:val="00D0000A"/>
    <w:rsid w:val="00D01715"/>
    <w:rsid w:val="00D017A6"/>
    <w:rsid w:val="00D01EF8"/>
    <w:rsid w:val="00D03010"/>
    <w:rsid w:val="00D035FA"/>
    <w:rsid w:val="00D03EAA"/>
    <w:rsid w:val="00D03FBB"/>
    <w:rsid w:val="00D04091"/>
    <w:rsid w:val="00D06126"/>
    <w:rsid w:val="00D06C45"/>
    <w:rsid w:val="00D072C0"/>
    <w:rsid w:val="00D075A8"/>
    <w:rsid w:val="00D1028F"/>
    <w:rsid w:val="00D104E8"/>
    <w:rsid w:val="00D10777"/>
    <w:rsid w:val="00D108AF"/>
    <w:rsid w:val="00D11AD7"/>
    <w:rsid w:val="00D11BCB"/>
    <w:rsid w:val="00D12097"/>
    <w:rsid w:val="00D125EF"/>
    <w:rsid w:val="00D129FE"/>
    <w:rsid w:val="00D136BD"/>
    <w:rsid w:val="00D13782"/>
    <w:rsid w:val="00D13CBC"/>
    <w:rsid w:val="00D14A61"/>
    <w:rsid w:val="00D1522A"/>
    <w:rsid w:val="00D154C7"/>
    <w:rsid w:val="00D15CC5"/>
    <w:rsid w:val="00D1614C"/>
    <w:rsid w:val="00D162D3"/>
    <w:rsid w:val="00D16F1B"/>
    <w:rsid w:val="00D16F25"/>
    <w:rsid w:val="00D16F46"/>
    <w:rsid w:val="00D1706F"/>
    <w:rsid w:val="00D17649"/>
    <w:rsid w:val="00D17C37"/>
    <w:rsid w:val="00D213A4"/>
    <w:rsid w:val="00D22403"/>
    <w:rsid w:val="00D2242A"/>
    <w:rsid w:val="00D2245F"/>
    <w:rsid w:val="00D22740"/>
    <w:rsid w:val="00D23F5F"/>
    <w:rsid w:val="00D24A4E"/>
    <w:rsid w:val="00D253B8"/>
    <w:rsid w:val="00D25FC4"/>
    <w:rsid w:val="00D2683C"/>
    <w:rsid w:val="00D26FB8"/>
    <w:rsid w:val="00D276DE"/>
    <w:rsid w:val="00D31923"/>
    <w:rsid w:val="00D31D3D"/>
    <w:rsid w:val="00D31DCE"/>
    <w:rsid w:val="00D32A70"/>
    <w:rsid w:val="00D33BC2"/>
    <w:rsid w:val="00D33EDA"/>
    <w:rsid w:val="00D33EE2"/>
    <w:rsid w:val="00D3404B"/>
    <w:rsid w:val="00D34F1E"/>
    <w:rsid w:val="00D352CD"/>
    <w:rsid w:val="00D35FC6"/>
    <w:rsid w:val="00D361C6"/>
    <w:rsid w:val="00D361EC"/>
    <w:rsid w:val="00D36603"/>
    <w:rsid w:val="00D42BF0"/>
    <w:rsid w:val="00D43196"/>
    <w:rsid w:val="00D43E9F"/>
    <w:rsid w:val="00D446AA"/>
    <w:rsid w:val="00D457F6"/>
    <w:rsid w:val="00D45C2F"/>
    <w:rsid w:val="00D461D4"/>
    <w:rsid w:val="00D50600"/>
    <w:rsid w:val="00D50FE4"/>
    <w:rsid w:val="00D522EB"/>
    <w:rsid w:val="00D533E1"/>
    <w:rsid w:val="00D53D81"/>
    <w:rsid w:val="00D54348"/>
    <w:rsid w:val="00D54C20"/>
    <w:rsid w:val="00D569A5"/>
    <w:rsid w:val="00D57345"/>
    <w:rsid w:val="00D5762F"/>
    <w:rsid w:val="00D62395"/>
    <w:rsid w:val="00D62706"/>
    <w:rsid w:val="00D62BF9"/>
    <w:rsid w:val="00D63E37"/>
    <w:rsid w:val="00D64B17"/>
    <w:rsid w:val="00D650EF"/>
    <w:rsid w:val="00D65BC6"/>
    <w:rsid w:val="00D7036D"/>
    <w:rsid w:val="00D70E6D"/>
    <w:rsid w:val="00D730F5"/>
    <w:rsid w:val="00D75695"/>
    <w:rsid w:val="00D76027"/>
    <w:rsid w:val="00D76C32"/>
    <w:rsid w:val="00D772C3"/>
    <w:rsid w:val="00D77A7A"/>
    <w:rsid w:val="00D8021B"/>
    <w:rsid w:val="00D804ED"/>
    <w:rsid w:val="00D80A42"/>
    <w:rsid w:val="00D81D40"/>
    <w:rsid w:val="00D8217E"/>
    <w:rsid w:val="00D8244B"/>
    <w:rsid w:val="00D8251F"/>
    <w:rsid w:val="00D82521"/>
    <w:rsid w:val="00D82DF9"/>
    <w:rsid w:val="00D83C25"/>
    <w:rsid w:val="00D83CEE"/>
    <w:rsid w:val="00D84885"/>
    <w:rsid w:val="00D84E0A"/>
    <w:rsid w:val="00D85569"/>
    <w:rsid w:val="00D87136"/>
    <w:rsid w:val="00D8716E"/>
    <w:rsid w:val="00D87597"/>
    <w:rsid w:val="00D87C41"/>
    <w:rsid w:val="00D90403"/>
    <w:rsid w:val="00D92EA7"/>
    <w:rsid w:val="00D930C0"/>
    <w:rsid w:val="00D93F8C"/>
    <w:rsid w:val="00D9598E"/>
    <w:rsid w:val="00D95B6D"/>
    <w:rsid w:val="00D97187"/>
    <w:rsid w:val="00D9741C"/>
    <w:rsid w:val="00D9776A"/>
    <w:rsid w:val="00D97864"/>
    <w:rsid w:val="00D97BB4"/>
    <w:rsid w:val="00DA0D62"/>
    <w:rsid w:val="00DA1995"/>
    <w:rsid w:val="00DA2690"/>
    <w:rsid w:val="00DA396C"/>
    <w:rsid w:val="00DA4A9B"/>
    <w:rsid w:val="00DA5273"/>
    <w:rsid w:val="00DA5417"/>
    <w:rsid w:val="00DA695F"/>
    <w:rsid w:val="00DA6A89"/>
    <w:rsid w:val="00DA74C8"/>
    <w:rsid w:val="00DA78BB"/>
    <w:rsid w:val="00DA7977"/>
    <w:rsid w:val="00DA7C2E"/>
    <w:rsid w:val="00DA7CAA"/>
    <w:rsid w:val="00DA7E23"/>
    <w:rsid w:val="00DB1BF2"/>
    <w:rsid w:val="00DB20AA"/>
    <w:rsid w:val="00DB361A"/>
    <w:rsid w:val="00DB373B"/>
    <w:rsid w:val="00DB675B"/>
    <w:rsid w:val="00DB7C6A"/>
    <w:rsid w:val="00DB7CF7"/>
    <w:rsid w:val="00DC050B"/>
    <w:rsid w:val="00DC1126"/>
    <w:rsid w:val="00DC16D3"/>
    <w:rsid w:val="00DC20A0"/>
    <w:rsid w:val="00DC2BF1"/>
    <w:rsid w:val="00DC325E"/>
    <w:rsid w:val="00DC3C52"/>
    <w:rsid w:val="00DC4120"/>
    <w:rsid w:val="00DC4C80"/>
    <w:rsid w:val="00DC55B2"/>
    <w:rsid w:val="00DC58BD"/>
    <w:rsid w:val="00DC5B58"/>
    <w:rsid w:val="00DC7AA6"/>
    <w:rsid w:val="00DC7D98"/>
    <w:rsid w:val="00DC7E32"/>
    <w:rsid w:val="00DD13C0"/>
    <w:rsid w:val="00DD1B2A"/>
    <w:rsid w:val="00DD1FF3"/>
    <w:rsid w:val="00DD2352"/>
    <w:rsid w:val="00DD382E"/>
    <w:rsid w:val="00DD55A7"/>
    <w:rsid w:val="00DD5BE3"/>
    <w:rsid w:val="00DD5DFA"/>
    <w:rsid w:val="00DD6BF2"/>
    <w:rsid w:val="00DD6CB3"/>
    <w:rsid w:val="00DD6D43"/>
    <w:rsid w:val="00DE0593"/>
    <w:rsid w:val="00DE11B5"/>
    <w:rsid w:val="00DE1A28"/>
    <w:rsid w:val="00DE23B7"/>
    <w:rsid w:val="00DE27F3"/>
    <w:rsid w:val="00DE3EAA"/>
    <w:rsid w:val="00DE53AC"/>
    <w:rsid w:val="00DE54AE"/>
    <w:rsid w:val="00DE5A4E"/>
    <w:rsid w:val="00DE6A88"/>
    <w:rsid w:val="00DE7ED8"/>
    <w:rsid w:val="00DE7F19"/>
    <w:rsid w:val="00DF1159"/>
    <w:rsid w:val="00DF154C"/>
    <w:rsid w:val="00DF1A6B"/>
    <w:rsid w:val="00DF25A2"/>
    <w:rsid w:val="00DF30DB"/>
    <w:rsid w:val="00DF3624"/>
    <w:rsid w:val="00DF3E04"/>
    <w:rsid w:val="00DF44E3"/>
    <w:rsid w:val="00DF4C0A"/>
    <w:rsid w:val="00DF4CAC"/>
    <w:rsid w:val="00DF6303"/>
    <w:rsid w:val="00DF64ED"/>
    <w:rsid w:val="00DF730C"/>
    <w:rsid w:val="00E00BEA"/>
    <w:rsid w:val="00E0117E"/>
    <w:rsid w:val="00E01D3C"/>
    <w:rsid w:val="00E02E28"/>
    <w:rsid w:val="00E04262"/>
    <w:rsid w:val="00E046E9"/>
    <w:rsid w:val="00E05791"/>
    <w:rsid w:val="00E057BB"/>
    <w:rsid w:val="00E05E49"/>
    <w:rsid w:val="00E06C02"/>
    <w:rsid w:val="00E072FB"/>
    <w:rsid w:val="00E07B55"/>
    <w:rsid w:val="00E1096F"/>
    <w:rsid w:val="00E11030"/>
    <w:rsid w:val="00E11171"/>
    <w:rsid w:val="00E12E93"/>
    <w:rsid w:val="00E13B76"/>
    <w:rsid w:val="00E146D3"/>
    <w:rsid w:val="00E164AA"/>
    <w:rsid w:val="00E16AF8"/>
    <w:rsid w:val="00E17294"/>
    <w:rsid w:val="00E178C0"/>
    <w:rsid w:val="00E20438"/>
    <w:rsid w:val="00E21FFF"/>
    <w:rsid w:val="00E2433F"/>
    <w:rsid w:val="00E247B3"/>
    <w:rsid w:val="00E24875"/>
    <w:rsid w:val="00E248FB"/>
    <w:rsid w:val="00E301B8"/>
    <w:rsid w:val="00E30363"/>
    <w:rsid w:val="00E30D5B"/>
    <w:rsid w:val="00E31427"/>
    <w:rsid w:val="00E31DBB"/>
    <w:rsid w:val="00E33345"/>
    <w:rsid w:val="00E341AC"/>
    <w:rsid w:val="00E34DC8"/>
    <w:rsid w:val="00E34E33"/>
    <w:rsid w:val="00E351ED"/>
    <w:rsid w:val="00E35CF5"/>
    <w:rsid w:val="00E365ED"/>
    <w:rsid w:val="00E36D00"/>
    <w:rsid w:val="00E378BD"/>
    <w:rsid w:val="00E40659"/>
    <w:rsid w:val="00E4196F"/>
    <w:rsid w:val="00E41B21"/>
    <w:rsid w:val="00E422A0"/>
    <w:rsid w:val="00E42FF9"/>
    <w:rsid w:val="00E443A0"/>
    <w:rsid w:val="00E45539"/>
    <w:rsid w:val="00E461F0"/>
    <w:rsid w:val="00E47CA1"/>
    <w:rsid w:val="00E5112F"/>
    <w:rsid w:val="00E513C7"/>
    <w:rsid w:val="00E513F8"/>
    <w:rsid w:val="00E524F8"/>
    <w:rsid w:val="00E52763"/>
    <w:rsid w:val="00E538E1"/>
    <w:rsid w:val="00E54027"/>
    <w:rsid w:val="00E5429A"/>
    <w:rsid w:val="00E544E5"/>
    <w:rsid w:val="00E54ED3"/>
    <w:rsid w:val="00E54F66"/>
    <w:rsid w:val="00E55305"/>
    <w:rsid w:val="00E56DD8"/>
    <w:rsid w:val="00E5706F"/>
    <w:rsid w:val="00E572CD"/>
    <w:rsid w:val="00E624D9"/>
    <w:rsid w:val="00E63B24"/>
    <w:rsid w:val="00E63DA8"/>
    <w:rsid w:val="00E64B3D"/>
    <w:rsid w:val="00E6524E"/>
    <w:rsid w:val="00E656BB"/>
    <w:rsid w:val="00E65C12"/>
    <w:rsid w:val="00E66084"/>
    <w:rsid w:val="00E66A79"/>
    <w:rsid w:val="00E67F6C"/>
    <w:rsid w:val="00E707FB"/>
    <w:rsid w:val="00E72178"/>
    <w:rsid w:val="00E728BA"/>
    <w:rsid w:val="00E72B8C"/>
    <w:rsid w:val="00E7363E"/>
    <w:rsid w:val="00E7415D"/>
    <w:rsid w:val="00E75F2A"/>
    <w:rsid w:val="00E76400"/>
    <w:rsid w:val="00E76CE2"/>
    <w:rsid w:val="00E775EF"/>
    <w:rsid w:val="00E77889"/>
    <w:rsid w:val="00E80252"/>
    <w:rsid w:val="00E80562"/>
    <w:rsid w:val="00E8059E"/>
    <w:rsid w:val="00E80C38"/>
    <w:rsid w:val="00E81053"/>
    <w:rsid w:val="00E811C6"/>
    <w:rsid w:val="00E82812"/>
    <w:rsid w:val="00E83E45"/>
    <w:rsid w:val="00E8488F"/>
    <w:rsid w:val="00E86145"/>
    <w:rsid w:val="00E8638B"/>
    <w:rsid w:val="00E86622"/>
    <w:rsid w:val="00E87494"/>
    <w:rsid w:val="00E8778C"/>
    <w:rsid w:val="00E91173"/>
    <w:rsid w:val="00E9185C"/>
    <w:rsid w:val="00E91CB4"/>
    <w:rsid w:val="00E93023"/>
    <w:rsid w:val="00E93779"/>
    <w:rsid w:val="00E943DD"/>
    <w:rsid w:val="00E94AD3"/>
    <w:rsid w:val="00E94C25"/>
    <w:rsid w:val="00E94E15"/>
    <w:rsid w:val="00E95188"/>
    <w:rsid w:val="00E96C41"/>
    <w:rsid w:val="00E97301"/>
    <w:rsid w:val="00E974C6"/>
    <w:rsid w:val="00EA066D"/>
    <w:rsid w:val="00EA2478"/>
    <w:rsid w:val="00EA274A"/>
    <w:rsid w:val="00EA2767"/>
    <w:rsid w:val="00EA2FFF"/>
    <w:rsid w:val="00EA3A8A"/>
    <w:rsid w:val="00EA3C2A"/>
    <w:rsid w:val="00EA59F1"/>
    <w:rsid w:val="00EA7392"/>
    <w:rsid w:val="00EA74A0"/>
    <w:rsid w:val="00EA7E43"/>
    <w:rsid w:val="00EB003F"/>
    <w:rsid w:val="00EB1547"/>
    <w:rsid w:val="00EB1B1D"/>
    <w:rsid w:val="00EB3FE7"/>
    <w:rsid w:val="00EB4049"/>
    <w:rsid w:val="00EB4460"/>
    <w:rsid w:val="00EB4C78"/>
    <w:rsid w:val="00EB50A6"/>
    <w:rsid w:val="00EB50BA"/>
    <w:rsid w:val="00EB5914"/>
    <w:rsid w:val="00EB6CFD"/>
    <w:rsid w:val="00EC0036"/>
    <w:rsid w:val="00EC0F22"/>
    <w:rsid w:val="00EC1137"/>
    <w:rsid w:val="00EC4E52"/>
    <w:rsid w:val="00EC529C"/>
    <w:rsid w:val="00EC5B1E"/>
    <w:rsid w:val="00EC7F32"/>
    <w:rsid w:val="00ED1DCE"/>
    <w:rsid w:val="00ED2246"/>
    <w:rsid w:val="00ED2A4F"/>
    <w:rsid w:val="00ED2E95"/>
    <w:rsid w:val="00ED41E7"/>
    <w:rsid w:val="00ED53C5"/>
    <w:rsid w:val="00ED6817"/>
    <w:rsid w:val="00ED70B4"/>
    <w:rsid w:val="00ED7991"/>
    <w:rsid w:val="00EE1336"/>
    <w:rsid w:val="00EE2DFF"/>
    <w:rsid w:val="00EE2E3E"/>
    <w:rsid w:val="00EE326B"/>
    <w:rsid w:val="00EE346B"/>
    <w:rsid w:val="00EE3ACF"/>
    <w:rsid w:val="00EE4955"/>
    <w:rsid w:val="00EE4A57"/>
    <w:rsid w:val="00EE4BCF"/>
    <w:rsid w:val="00EE53F7"/>
    <w:rsid w:val="00EE5719"/>
    <w:rsid w:val="00EE573C"/>
    <w:rsid w:val="00EE5C45"/>
    <w:rsid w:val="00EE675D"/>
    <w:rsid w:val="00EE74F1"/>
    <w:rsid w:val="00EF0B8D"/>
    <w:rsid w:val="00EF147F"/>
    <w:rsid w:val="00EF163B"/>
    <w:rsid w:val="00EF1F53"/>
    <w:rsid w:val="00EF24AE"/>
    <w:rsid w:val="00EF2657"/>
    <w:rsid w:val="00EF392C"/>
    <w:rsid w:val="00EF3B83"/>
    <w:rsid w:val="00EF4074"/>
    <w:rsid w:val="00EF497E"/>
    <w:rsid w:val="00EF4E21"/>
    <w:rsid w:val="00EF5BFA"/>
    <w:rsid w:val="00EF635E"/>
    <w:rsid w:val="00EF63C9"/>
    <w:rsid w:val="00EF6A3E"/>
    <w:rsid w:val="00EF6F44"/>
    <w:rsid w:val="00EF7D71"/>
    <w:rsid w:val="00F00230"/>
    <w:rsid w:val="00F01079"/>
    <w:rsid w:val="00F01258"/>
    <w:rsid w:val="00F01698"/>
    <w:rsid w:val="00F027BA"/>
    <w:rsid w:val="00F02819"/>
    <w:rsid w:val="00F03AC2"/>
    <w:rsid w:val="00F04A97"/>
    <w:rsid w:val="00F04D0F"/>
    <w:rsid w:val="00F06283"/>
    <w:rsid w:val="00F06BDA"/>
    <w:rsid w:val="00F105A0"/>
    <w:rsid w:val="00F10FEA"/>
    <w:rsid w:val="00F116DA"/>
    <w:rsid w:val="00F1181D"/>
    <w:rsid w:val="00F1202D"/>
    <w:rsid w:val="00F120DC"/>
    <w:rsid w:val="00F129F6"/>
    <w:rsid w:val="00F12A5E"/>
    <w:rsid w:val="00F13AFB"/>
    <w:rsid w:val="00F13D93"/>
    <w:rsid w:val="00F144D3"/>
    <w:rsid w:val="00F14C96"/>
    <w:rsid w:val="00F1641E"/>
    <w:rsid w:val="00F16F84"/>
    <w:rsid w:val="00F204D2"/>
    <w:rsid w:val="00F212EB"/>
    <w:rsid w:val="00F21CA0"/>
    <w:rsid w:val="00F21FB4"/>
    <w:rsid w:val="00F23CCE"/>
    <w:rsid w:val="00F242FC"/>
    <w:rsid w:val="00F26135"/>
    <w:rsid w:val="00F26F73"/>
    <w:rsid w:val="00F26FFE"/>
    <w:rsid w:val="00F274A5"/>
    <w:rsid w:val="00F27C05"/>
    <w:rsid w:val="00F3019D"/>
    <w:rsid w:val="00F3162B"/>
    <w:rsid w:val="00F31BF0"/>
    <w:rsid w:val="00F31FE3"/>
    <w:rsid w:val="00F33219"/>
    <w:rsid w:val="00F3325B"/>
    <w:rsid w:val="00F3434D"/>
    <w:rsid w:val="00F3507C"/>
    <w:rsid w:val="00F3564B"/>
    <w:rsid w:val="00F35FDC"/>
    <w:rsid w:val="00F36135"/>
    <w:rsid w:val="00F36577"/>
    <w:rsid w:val="00F36D2F"/>
    <w:rsid w:val="00F37818"/>
    <w:rsid w:val="00F378F6"/>
    <w:rsid w:val="00F37C32"/>
    <w:rsid w:val="00F40298"/>
    <w:rsid w:val="00F408FD"/>
    <w:rsid w:val="00F40ABA"/>
    <w:rsid w:val="00F4168D"/>
    <w:rsid w:val="00F41CC8"/>
    <w:rsid w:val="00F4250F"/>
    <w:rsid w:val="00F42D75"/>
    <w:rsid w:val="00F42F4E"/>
    <w:rsid w:val="00F436D3"/>
    <w:rsid w:val="00F43D64"/>
    <w:rsid w:val="00F43E7A"/>
    <w:rsid w:val="00F448EE"/>
    <w:rsid w:val="00F45CAD"/>
    <w:rsid w:val="00F46322"/>
    <w:rsid w:val="00F46E7C"/>
    <w:rsid w:val="00F47D02"/>
    <w:rsid w:val="00F50261"/>
    <w:rsid w:val="00F503DF"/>
    <w:rsid w:val="00F507C9"/>
    <w:rsid w:val="00F521E6"/>
    <w:rsid w:val="00F542C4"/>
    <w:rsid w:val="00F545C4"/>
    <w:rsid w:val="00F5591A"/>
    <w:rsid w:val="00F55F2C"/>
    <w:rsid w:val="00F56536"/>
    <w:rsid w:val="00F6073F"/>
    <w:rsid w:val="00F612DC"/>
    <w:rsid w:val="00F61A63"/>
    <w:rsid w:val="00F61B42"/>
    <w:rsid w:val="00F61E45"/>
    <w:rsid w:val="00F620DD"/>
    <w:rsid w:val="00F63479"/>
    <w:rsid w:val="00F64EDA"/>
    <w:rsid w:val="00F65212"/>
    <w:rsid w:val="00F676CE"/>
    <w:rsid w:val="00F71A14"/>
    <w:rsid w:val="00F71ACB"/>
    <w:rsid w:val="00F72264"/>
    <w:rsid w:val="00F72566"/>
    <w:rsid w:val="00F7283F"/>
    <w:rsid w:val="00F72C5C"/>
    <w:rsid w:val="00F73ACC"/>
    <w:rsid w:val="00F7416C"/>
    <w:rsid w:val="00F74D79"/>
    <w:rsid w:val="00F75054"/>
    <w:rsid w:val="00F75056"/>
    <w:rsid w:val="00F75876"/>
    <w:rsid w:val="00F7645B"/>
    <w:rsid w:val="00F77353"/>
    <w:rsid w:val="00F77AB0"/>
    <w:rsid w:val="00F80B27"/>
    <w:rsid w:val="00F812E9"/>
    <w:rsid w:val="00F81737"/>
    <w:rsid w:val="00F822AD"/>
    <w:rsid w:val="00F83453"/>
    <w:rsid w:val="00F83A50"/>
    <w:rsid w:val="00F83B6C"/>
    <w:rsid w:val="00F849E6"/>
    <w:rsid w:val="00F85235"/>
    <w:rsid w:val="00F86100"/>
    <w:rsid w:val="00F86960"/>
    <w:rsid w:val="00F902D4"/>
    <w:rsid w:val="00F9039D"/>
    <w:rsid w:val="00F90906"/>
    <w:rsid w:val="00F90A1E"/>
    <w:rsid w:val="00F90AA1"/>
    <w:rsid w:val="00F912B6"/>
    <w:rsid w:val="00F9207D"/>
    <w:rsid w:val="00F928DD"/>
    <w:rsid w:val="00F92CBA"/>
    <w:rsid w:val="00F93A61"/>
    <w:rsid w:val="00F93AD1"/>
    <w:rsid w:val="00F9428E"/>
    <w:rsid w:val="00F9555F"/>
    <w:rsid w:val="00F95753"/>
    <w:rsid w:val="00F95FC3"/>
    <w:rsid w:val="00F961ED"/>
    <w:rsid w:val="00F9649E"/>
    <w:rsid w:val="00F966B6"/>
    <w:rsid w:val="00F973E8"/>
    <w:rsid w:val="00F97858"/>
    <w:rsid w:val="00F97E84"/>
    <w:rsid w:val="00FA08B9"/>
    <w:rsid w:val="00FA0BEA"/>
    <w:rsid w:val="00FA24EE"/>
    <w:rsid w:val="00FA2C4E"/>
    <w:rsid w:val="00FA2C68"/>
    <w:rsid w:val="00FA2E75"/>
    <w:rsid w:val="00FA3091"/>
    <w:rsid w:val="00FA3EA4"/>
    <w:rsid w:val="00FA53AE"/>
    <w:rsid w:val="00FA57FF"/>
    <w:rsid w:val="00FA589E"/>
    <w:rsid w:val="00FA60D6"/>
    <w:rsid w:val="00FA6919"/>
    <w:rsid w:val="00FA6A2E"/>
    <w:rsid w:val="00FB03F4"/>
    <w:rsid w:val="00FB1470"/>
    <w:rsid w:val="00FB3258"/>
    <w:rsid w:val="00FB3E55"/>
    <w:rsid w:val="00FB409F"/>
    <w:rsid w:val="00FB478C"/>
    <w:rsid w:val="00FB49C4"/>
    <w:rsid w:val="00FB5E34"/>
    <w:rsid w:val="00FB66D1"/>
    <w:rsid w:val="00FB7AD3"/>
    <w:rsid w:val="00FC037C"/>
    <w:rsid w:val="00FC1BF0"/>
    <w:rsid w:val="00FC2365"/>
    <w:rsid w:val="00FC24F9"/>
    <w:rsid w:val="00FC2ED2"/>
    <w:rsid w:val="00FC385D"/>
    <w:rsid w:val="00FC40FE"/>
    <w:rsid w:val="00FC48AC"/>
    <w:rsid w:val="00FC4E6B"/>
    <w:rsid w:val="00FC6700"/>
    <w:rsid w:val="00FC70CB"/>
    <w:rsid w:val="00FC73F5"/>
    <w:rsid w:val="00FC7D0B"/>
    <w:rsid w:val="00FC7F55"/>
    <w:rsid w:val="00FD045B"/>
    <w:rsid w:val="00FD06D8"/>
    <w:rsid w:val="00FD09F8"/>
    <w:rsid w:val="00FD0F0D"/>
    <w:rsid w:val="00FD108C"/>
    <w:rsid w:val="00FD2A19"/>
    <w:rsid w:val="00FD410C"/>
    <w:rsid w:val="00FD421A"/>
    <w:rsid w:val="00FD46F0"/>
    <w:rsid w:val="00FD47B9"/>
    <w:rsid w:val="00FD4CBA"/>
    <w:rsid w:val="00FD526F"/>
    <w:rsid w:val="00FD613C"/>
    <w:rsid w:val="00FD71DB"/>
    <w:rsid w:val="00FD7B67"/>
    <w:rsid w:val="00FD7B9E"/>
    <w:rsid w:val="00FE176B"/>
    <w:rsid w:val="00FE1B70"/>
    <w:rsid w:val="00FE1C48"/>
    <w:rsid w:val="00FE22BC"/>
    <w:rsid w:val="00FE2A48"/>
    <w:rsid w:val="00FE3572"/>
    <w:rsid w:val="00FE39CA"/>
    <w:rsid w:val="00FE3DDC"/>
    <w:rsid w:val="00FE4054"/>
    <w:rsid w:val="00FE443D"/>
    <w:rsid w:val="00FE491B"/>
    <w:rsid w:val="00FE6386"/>
    <w:rsid w:val="00FE6C8C"/>
    <w:rsid w:val="00FE785C"/>
    <w:rsid w:val="00FF041B"/>
    <w:rsid w:val="00FF217F"/>
    <w:rsid w:val="00FF2291"/>
    <w:rsid w:val="00FF33E3"/>
    <w:rsid w:val="00FF3CF8"/>
    <w:rsid w:val="00FF5C57"/>
    <w:rsid w:val="00FF6233"/>
    <w:rsid w:val="00FF6FC2"/>
    <w:rsid w:val="00FF7383"/>
    <w:rsid w:val="00FF7A92"/>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E2D6"/>
  <w15:chartTrackingRefBased/>
  <w15:docId w15:val="{E3E15881-BF49-4EBF-B363-F1DC4915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C00"/>
    <w:pPr>
      <w:widowControl w:val="0"/>
      <w:spacing w:after="0" w:line="240" w:lineRule="auto"/>
    </w:pPr>
  </w:style>
  <w:style w:type="paragraph" w:styleId="Heading1">
    <w:name w:val="heading 1"/>
    <w:basedOn w:val="Normal"/>
    <w:next w:val="Normal"/>
    <w:link w:val="Heading1Char"/>
    <w:uiPriority w:val="9"/>
    <w:qFormat/>
    <w:rsid w:val="00BE0C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C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09C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975D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75D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975D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07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C00"/>
    <w:pPr>
      <w:tabs>
        <w:tab w:val="center" w:pos="4680"/>
        <w:tab w:val="right" w:pos="9360"/>
      </w:tabs>
    </w:pPr>
  </w:style>
  <w:style w:type="character" w:customStyle="1" w:styleId="HeaderChar">
    <w:name w:val="Header Char"/>
    <w:basedOn w:val="DefaultParagraphFont"/>
    <w:link w:val="Header"/>
    <w:uiPriority w:val="99"/>
    <w:rsid w:val="00BE0C00"/>
  </w:style>
  <w:style w:type="paragraph" w:styleId="Footer">
    <w:name w:val="footer"/>
    <w:basedOn w:val="Normal"/>
    <w:link w:val="FooterChar"/>
    <w:uiPriority w:val="99"/>
    <w:unhideWhenUsed/>
    <w:rsid w:val="00BE0C00"/>
    <w:pPr>
      <w:tabs>
        <w:tab w:val="center" w:pos="4680"/>
        <w:tab w:val="right" w:pos="9360"/>
      </w:tabs>
    </w:pPr>
  </w:style>
  <w:style w:type="character" w:customStyle="1" w:styleId="FooterChar">
    <w:name w:val="Footer Char"/>
    <w:basedOn w:val="DefaultParagraphFont"/>
    <w:link w:val="Footer"/>
    <w:uiPriority w:val="99"/>
    <w:rsid w:val="00BE0C00"/>
  </w:style>
  <w:style w:type="paragraph" w:styleId="BodyText">
    <w:name w:val="Body Text"/>
    <w:basedOn w:val="Normal"/>
    <w:link w:val="BodyTextChar"/>
    <w:uiPriority w:val="1"/>
    <w:qFormat/>
    <w:rsid w:val="00BE0C00"/>
    <w:pPr>
      <w:spacing w:before="120"/>
      <w:ind w:left="1179" w:hanging="360"/>
    </w:pPr>
    <w:rPr>
      <w:rFonts w:ascii="Segoe UI" w:eastAsia="Segoe UI" w:hAnsi="Segoe UI"/>
      <w:sz w:val="20"/>
      <w:szCs w:val="20"/>
    </w:rPr>
  </w:style>
  <w:style w:type="character" w:customStyle="1" w:styleId="BodyTextChar">
    <w:name w:val="Body Text Char"/>
    <w:basedOn w:val="DefaultParagraphFont"/>
    <w:link w:val="BodyText"/>
    <w:uiPriority w:val="1"/>
    <w:rsid w:val="00BE0C00"/>
    <w:rPr>
      <w:rFonts w:ascii="Segoe UI" w:eastAsia="Segoe UI" w:hAnsi="Segoe UI"/>
      <w:sz w:val="20"/>
      <w:szCs w:val="20"/>
    </w:rPr>
  </w:style>
  <w:style w:type="character" w:customStyle="1" w:styleId="Heading1Char">
    <w:name w:val="Heading 1 Char"/>
    <w:basedOn w:val="DefaultParagraphFont"/>
    <w:link w:val="Heading1"/>
    <w:uiPriority w:val="9"/>
    <w:rsid w:val="00BE0C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0C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E0C00"/>
    <w:pPr>
      <w:ind w:left="720"/>
      <w:contextualSpacing/>
    </w:pPr>
  </w:style>
  <w:style w:type="character" w:styleId="Hyperlink">
    <w:name w:val="Hyperlink"/>
    <w:basedOn w:val="DefaultParagraphFont"/>
    <w:uiPriority w:val="99"/>
    <w:unhideWhenUsed/>
    <w:rsid w:val="00BE0C00"/>
    <w:rPr>
      <w:color w:val="0563C1" w:themeColor="hyperlink"/>
      <w:u w:val="single"/>
    </w:rPr>
  </w:style>
  <w:style w:type="paragraph" w:styleId="TOCHeading">
    <w:name w:val="TOC Heading"/>
    <w:basedOn w:val="Heading1"/>
    <w:next w:val="Normal"/>
    <w:uiPriority w:val="39"/>
    <w:unhideWhenUsed/>
    <w:qFormat/>
    <w:rsid w:val="001365AD"/>
    <w:pPr>
      <w:widowControl/>
      <w:spacing w:line="259" w:lineRule="auto"/>
      <w:outlineLvl w:val="9"/>
    </w:pPr>
  </w:style>
  <w:style w:type="paragraph" w:styleId="TOC1">
    <w:name w:val="toc 1"/>
    <w:basedOn w:val="Normal"/>
    <w:next w:val="Normal"/>
    <w:autoRedefine/>
    <w:uiPriority w:val="39"/>
    <w:unhideWhenUsed/>
    <w:rsid w:val="000A3E67"/>
    <w:pPr>
      <w:tabs>
        <w:tab w:val="left" w:pos="440"/>
        <w:tab w:val="right" w:leader="dot" w:pos="9350"/>
      </w:tabs>
      <w:spacing w:after="100"/>
    </w:pPr>
    <w:rPr>
      <w:rFonts w:ascii="Segoe UI" w:hAnsi="Segoe UI" w:cs="Segoe UI"/>
      <w:b/>
      <w:noProof/>
      <w:color w:val="1F4E79" w:themeColor="accent1" w:themeShade="80"/>
    </w:rPr>
  </w:style>
  <w:style w:type="paragraph" w:styleId="TOC2">
    <w:name w:val="toc 2"/>
    <w:basedOn w:val="Normal"/>
    <w:next w:val="Normal"/>
    <w:autoRedefine/>
    <w:uiPriority w:val="39"/>
    <w:unhideWhenUsed/>
    <w:rsid w:val="00985957"/>
    <w:pPr>
      <w:tabs>
        <w:tab w:val="left" w:pos="660"/>
        <w:tab w:val="right" w:leader="dot" w:pos="9350"/>
      </w:tabs>
      <w:spacing w:after="100"/>
      <w:ind w:left="220"/>
    </w:pPr>
    <w:rPr>
      <w:rFonts w:ascii="Segoe UI" w:eastAsia="Segoe UI" w:hAnsi="Segoe UI" w:cs="Segoe UI"/>
      <w:b/>
      <w:bCs/>
      <w:noProof/>
      <w:color w:val="2E74B5" w:themeColor="accent1" w:themeShade="BF"/>
      <w:w w:val="99"/>
    </w:rPr>
  </w:style>
  <w:style w:type="character" w:customStyle="1" w:styleId="Heading3Char">
    <w:name w:val="Heading 3 Char"/>
    <w:basedOn w:val="DefaultParagraphFont"/>
    <w:link w:val="Heading3"/>
    <w:uiPriority w:val="9"/>
    <w:rsid w:val="006D09C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B3FF4"/>
    <w:pPr>
      <w:spacing w:after="100"/>
      <w:ind w:left="440"/>
    </w:pPr>
  </w:style>
  <w:style w:type="paragraph" w:styleId="FootnoteText">
    <w:name w:val="footnote text"/>
    <w:basedOn w:val="Normal"/>
    <w:link w:val="FootnoteTextChar"/>
    <w:uiPriority w:val="99"/>
    <w:semiHidden/>
    <w:unhideWhenUsed/>
    <w:rsid w:val="00A92D30"/>
    <w:rPr>
      <w:sz w:val="20"/>
      <w:szCs w:val="20"/>
    </w:rPr>
  </w:style>
  <w:style w:type="character" w:customStyle="1" w:styleId="FootnoteTextChar">
    <w:name w:val="Footnote Text Char"/>
    <w:basedOn w:val="DefaultParagraphFont"/>
    <w:link w:val="FootnoteText"/>
    <w:uiPriority w:val="99"/>
    <w:semiHidden/>
    <w:rsid w:val="00A92D30"/>
    <w:rPr>
      <w:sz w:val="20"/>
      <w:szCs w:val="20"/>
    </w:rPr>
  </w:style>
  <w:style w:type="character" w:styleId="FootnoteReference">
    <w:name w:val="footnote reference"/>
    <w:basedOn w:val="DefaultParagraphFont"/>
    <w:uiPriority w:val="99"/>
    <w:semiHidden/>
    <w:unhideWhenUsed/>
    <w:rsid w:val="00A92D30"/>
    <w:rPr>
      <w:vertAlign w:val="superscript"/>
    </w:rPr>
  </w:style>
  <w:style w:type="paragraph" w:customStyle="1" w:styleId="Default">
    <w:name w:val="Default"/>
    <w:rsid w:val="00A92D30"/>
    <w:pPr>
      <w:autoSpaceDE w:val="0"/>
      <w:autoSpaceDN w:val="0"/>
      <w:adjustRightInd w:val="0"/>
      <w:spacing w:after="0" w:line="240" w:lineRule="auto"/>
    </w:pPr>
    <w:rPr>
      <w:rFonts w:ascii="Arial" w:hAnsi="Arial" w:cs="Arial"/>
      <w:color w:val="000000"/>
      <w:sz w:val="24"/>
      <w:szCs w:val="24"/>
    </w:rPr>
  </w:style>
  <w:style w:type="character" w:customStyle="1" w:styleId="Heading8Char">
    <w:name w:val="Heading 8 Char"/>
    <w:basedOn w:val="DefaultParagraphFont"/>
    <w:link w:val="Heading8"/>
    <w:uiPriority w:val="9"/>
    <w:semiHidden/>
    <w:rsid w:val="00F507C9"/>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EF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53"/>
    <w:rPr>
      <w:rFonts w:ascii="Segoe UI" w:hAnsi="Segoe UI" w:cs="Segoe UI"/>
      <w:sz w:val="18"/>
      <w:szCs w:val="18"/>
    </w:rPr>
  </w:style>
  <w:style w:type="character" w:styleId="CommentReference">
    <w:name w:val="annotation reference"/>
    <w:basedOn w:val="DefaultParagraphFont"/>
    <w:uiPriority w:val="99"/>
    <w:semiHidden/>
    <w:unhideWhenUsed/>
    <w:rsid w:val="00DD6CB3"/>
    <w:rPr>
      <w:sz w:val="16"/>
      <w:szCs w:val="16"/>
    </w:rPr>
  </w:style>
  <w:style w:type="paragraph" w:styleId="CommentText">
    <w:name w:val="annotation text"/>
    <w:basedOn w:val="Normal"/>
    <w:link w:val="CommentTextChar"/>
    <w:uiPriority w:val="99"/>
    <w:unhideWhenUsed/>
    <w:rsid w:val="00DD6CB3"/>
    <w:rPr>
      <w:sz w:val="20"/>
      <w:szCs w:val="20"/>
    </w:rPr>
  </w:style>
  <w:style w:type="character" w:customStyle="1" w:styleId="CommentTextChar">
    <w:name w:val="Comment Text Char"/>
    <w:basedOn w:val="DefaultParagraphFont"/>
    <w:link w:val="CommentText"/>
    <w:uiPriority w:val="99"/>
    <w:rsid w:val="00DD6CB3"/>
    <w:rPr>
      <w:sz w:val="20"/>
      <w:szCs w:val="20"/>
    </w:rPr>
  </w:style>
  <w:style w:type="paragraph" w:styleId="CommentSubject">
    <w:name w:val="annotation subject"/>
    <w:basedOn w:val="CommentText"/>
    <w:next w:val="CommentText"/>
    <w:link w:val="CommentSubjectChar"/>
    <w:uiPriority w:val="99"/>
    <w:semiHidden/>
    <w:unhideWhenUsed/>
    <w:rsid w:val="00DD6CB3"/>
    <w:rPr>
      <w:b/>
      <w:bCs/>
    </w:rPr>
  </w:style>
  <w:style w:type="character" w:customStyle="1" w:styleId="CommentSubjectChar">
    <w:name w:val="Comment Subject Char"/>
    <w:basedOn w:val="CommentTextChar"/>
    <w:link w:val="CommentSubject"/>
    <w:uiPriority w:val="99"/>
    <w:semiHidden/>
    <w:rsid w:val="00DD6CB3"/>
    <w:rPr>
      <w:b/>
      <w:bCs/>
      <w:sz w:val="20"/>
      <w:szCs w:val="20"/>
    </w:rPr>
  </w:style>
  <w:style w:type="character" w:styleId="FollowedHyperlink">
    <w:name w:val="FollowedHyperlink"/>
    <w:basedOn w:val="DefaultParagraphFont"/>
    <w:uiPriority w:val="99"/>
    <w:semiHidden/>
    <w:unhideWhenUsed/>
    <w:rsid w:val="00025038"/>
    <w:rPr>
      <w:color w:val="954F72" w:themeColor="followedHyperlink"/>
      <w:u w:val="single"/>
    </w:rPr>
  </w:style>
  <w:style w:type="character" w:customStyle="1" w:styleId="Heading5Char">
    <w:name w:val="Heading 5 Char"/>
    <w:basedOn w:val="DefaultParagraphFont"/>
    <w:link w:val="Heading5"/>
    <w:uiPriority w:val="9"/>
    <w:semiHidden/>
    <w:rsid w:val="004975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975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975DE"/>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B60E5B"/>
    <w:pPr>
      <w:spacing w:after="0" w:line="240" w:lineRule="auto"/>
    </w:pPr>
  </w:style>
  <w:style w:type="character" w:styleId="UnresolvedMention">
    <w:name w:val="Unresolved Mention"/>
    <w:basedOn w:val="DefaultParagraphFont"/>
    <w:uiPriority w:val="99"/>
    <w:semiHidden/>
    <w:unhideWhenUsed/>
    <w:rsid w:val="00F8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5216">
      <w:bodyDiv w:val="1"/>
      <w:marLeft w:val="0"/>
      <w:marRight w:val="0"/>
      <w:marTop w:val="0"/>
      <w:marBottom w:val="0"/>
      <w:divBdr>
        <w:top w:val="none" w:sz="0" w:space="0" w:color="auto"/>
        <w:left w:val="none" w:sz="0" w:space="0" w:color="auto"/>
        <w:bottom w:val="none" w:sz="0" w:space="0" w:color="auto"/>
        <w:right w:val="none" w:sz="0" w:space="0" w:color="auto"/>
      </w:divBdr>
    </w:div>
    <w:div w:id="288435802">
      <w:bodyDiv w:val="1"/>
      <w:marLeft w:val="0"/>
      <w:marRight w:val="0"/>
      <w:marTop w:val="0"/>
      <w:marBottom w:val="0"/>
      <w:divBdr>
        <w:top w:val="none" w:sz="0" w:space="0" w:color="auto"/>
        <w:left w:val="none" w:sz="0" w:space="0" w:color="auto"/>
        <w:bottom w:val="none" w:sz="0" w:space="0" w:color="auto"/>
        <w:right w:val="none" w:sz="0" w:space="0" w:color="auto"/>
      </w:divBdr>
    </w:div>
    <w:div w:id="320895152">
      <w:bodyDiv w:val="1"/>
      <w:marLeft w:val="0"/>
      <w:marRight w:val="0"/>
      <w:marTop w:val="0"/>
      <w:marBottom w:val="0"/>
      <w:divBdr>
        <w:top w:val="none" w:sz="0" w:space="0" w:color="auto"/>
        <w:left w:val="none" w:sz="0" w:space="0" w:color="auto"/>
        <w:bottom w:val="none" w:sz="0" w:space="0" w:color="auto"/>
        <w:right w:val="none" w:sz="0" w:space="0" w:color="auto"/>
      </w:divBdr>
    </w:div>
    <w:div w:id="458185572">
      <w:bodyDiv w:val="1"/>
      <w:marLeft w:val="0"/>
      <w:marRight w:val="0"/>
      <w:marTop w:val="0"/>
      <w:marBottom w:val="0"/>
      <w:divBdr>
        <w:top w:val="none" w:sz="0" w:space="0" w:color="auto"/>
        <w:left w:val="none" w:sz="0" w:space="0" w:color="auto"/>
        <w:bottom w:val="none" w:sz="0" w:space="0" w:color="auto"/>
        <w:right w:val="none" w:sz="0" w:space="0" w:color="auto"/>
      </w:divBdr>
    </w:div>
    <w:div w:id="608895193">
      <w:bodyDiv w:val="1"/>
      <w:marLeft w:val="0"/>
      <w:marRight w:val="0"/>
      <w:marTop w:val="0"/>
      <w:marBottom w:val="0"/>
      <w:divBdr>
        <w:top w:val="none" w:sz="0" w:space="0" w:color="auto"/>
        <w:left w:val="none" w:sz="0" w:space="0" w:color="auto"/>
        <w:bottom w:val="none" w:sz="0" w:space="0" w:color="auto"/>
        <w:right w:val="none" w:sz="0" w:space="0" w:color="auto"/>
      </w:divBdr>
    </w:div>
    <w:div w:id="750202916">
      <w:bodyDiv w:val="1"/>
      <w:marLeft w:val="0"/>
      <w:marRight w:val="0"/>
      <w:marTop w:val="0"/>
      <w:marBottom w:val="0"/>
      <w:divBdr>
        <w:top w:val="none" w:sz="0" w:space="0" w:color="auto"/>
        <w:left w:val="none" w:sz="0" w:space="0" w:color="auto"/>
        <w:bottom w:val="none" w:sz="0" w:space="0" w:color="auto"/>
        <w:right w:val="none" w:sz="0" w:space="0" w:color="auto"/>
      </w:divBdr>
    </w:div>
    <w:div w:id="878472191">
      <w:bodyDiv w:val="1"/>
      <w:marLeft w:val="0"/>
      <w:marRight w:val="0"/>
      <w:marTop w:val="0"/>
      <w:marBottom w:val="0"/>
      <w:divBdr>
        <w:top w:val="none" w:sz="0" w:space="0" w:color="auto"/>
        <w:left w:val="none" w:sz="0" w:space="0" w:color="auto"/>
        <w:bottom w:val="none" w:sz="0" w:space="0" w:color="auto"/>
        <w:right w:val="none" w:sz="0" w:space="0" w:color="auto"/>
      </w:divBdr>
    </w:div>
    <w:div w:id="981424516">
      <w:bodyDiv w:val="1"/>
      <w:marLeft w:val="0"/>
      <w:marRight w:val="0"/>
      <w:marTop w:val="0"/>
      <w:marBottom w:val="0"/>
      <w:divBdr>
        <w:top w:val="none" w:sz="0" w:space="0" w:color="auto"/>
        <w:left w:val="none" w:sz="0" w:space="0" w:color="auto"/>
        <w:bottom w:val="none" w:sz="0" w:space="0" w:color="auto"/>
        <w:right w:val="none" w:sz="0" w:space="0" w:color="auto"/>
      </w:divBdr>
    </w:div>
    <w:div w:id="1259675488">
      <w:bodyDiv w:val="1"/>
      <w:marLeft w:val="0"/>
      <w:marRight w:val="0"/>
      <w:marTop w:val="0"/>
      <w:marBottom w:val="0"/>
      <w:divBdr>
        <w:top w:val="none" w:sz="0" w:space="0" w:color="auto"/>
        <w:left w:val="none" w:sz="0" w:space="0" w:color="auto"/>
        <w:bottom w:val="none" w:sz="0" w:space="0" w:color="auto"/>
        <w:right w:val="none" w:sz="0" w:space="0" w:color="auto"/>
      </w:divBdr>
    </w:div>
    <w:div w:id="1285575674">
      <w:bodyDiv w:val="1"/>
      <w:marLeft w:val="0"/>
      <w:marRight w:val="0"/>
      <w:marTop w:val="0"/>
      <w:marBottom w:val="0"/>
      <w:divBdr>
        <w:top w:val="none" w:sz="0" w:space="0" w:color="auto"/>
        <w:left w:val="none" w:sz="0" w:space="0" w:color="auto"/>
        <w:bottom w:val="none" w:sz="0" w:space="0" w:color="auto"/>
        <w:right w:val="none" w:sz="0" w:space="0" w:color="auto"/>
      </w:divBdr>
    </w:div>
    <w:div w:id="1315723016">
      <w:bodyDiv w:val="1"/>
      <w:marLeft w:val="0"/>
      <w:marRight w:val="0"/>
      <w:marTop w:val="0"/>
      <w:marBottom w:val="0"/>
      <w:divBdr>
        <w:top w:val="none" w:sz="0" w:space="0" w:color="auto"/>
        <w:left w:val="none" w:sz="0" w:space="0" w:color="auto"/>
        <w:bottom w:val="none" w:sz="0" w:space="0" w:color="auto"/>
        <w:right w:val="none" w:sz="0" w:space="0" w:color="auto"/>
      </w:divBdr>
    </w:div>
    <w:div w:id="1476144521">
      <w:bodyDiv w:val="1"/>
      <w:marLeft w:val="0"/>
      <w:marRight w:val="0"/>
      <w:marTop w:val="0"/>
      <w:marBottom w:val="0"/>
      <w:divBdr>
        <w:top w:val="none" w:sz="0" w:space="0" w:color="auto"/>
        <w:left w:val="none" w:sz="0" w:space="0" w:color="auto"/>
        <w:bottom w:val="none" w:sz="0" w:space="0" w:color="auto"/>
        <w:right w:val="none" w:sz="0" w:space="0" w:color="auto"/>
      </w:divBdr>
    </w:div>
    <w:div w:id="1677146174">
      <w:bodyDiv w:val="1"/>
      <w:marLeft w:val="0"/>
      <w:marRight w:val="0"/>
      <w:marTop w:val="0"/>
      <w:marBottom w:val="0"/>
      <w:divBdr>
        <w:top w:val="none" w:sz="0" w:space="0" w:color="auto"/>
        <w:left w:val="none" w:sz="0" w:space="0" w:color="auto"/>
        <w:bottom w:val="none" w:sz="0" w:space="0" w:color="auto"/>
        <w:right w:val="none" w:sz="0" w:space="0" w:color="auto"/>
      </w:divBdr>
    </w:div>
    <w:div w:id="1720861533">
      <w:bodyDiv w:val="1"/>
      <w:marLeft w:val="0"/>
      <w:marRight w:val="0"/>
      <w:marTop w:val="0"/>
      <w:marBottom w:val="0"/>
      <w:divBdr>
        <w:top w:val="none" w:sz="0" w:space="0" w:color="auto"/>
        <w:left w:val="none" w:sz="0" w:space="0" w:color="auto"/>
        <w:bottom w:val="none" w:sz="0" w:space="0" w:color="auto"/>
        <w:right w:val="none" w:sz="0" w:space="0" w:color="auto"/>
      </w:divBdr>
    </w:div>
    <w:div w:id="17364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system-electronic-rate-and-form-filing-serff-guideline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nsurance.wa.gov/health-care-and-disability-filings" TargetMode="External"/><Relationship Id="rId17" Type="http://schemas.openxmlformats.org/officeDocument/2006/relationships/hyperlink" Target="http://www.insurance.wa.gov/health-care-and-disability-fil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surance.wa.gov/health-care-and-disability-fil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wa.gov/network-acces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urance.wa.gov/small-group-and-individual-templat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urance.wa.gov/health-coverage-filing-instru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wa.gov/health-care-and-disability-filing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F435-D5C2-4E7B-921D-43DC346B73F2}">
  <ds:schemaRefs>
    <ds:schemaRef ds:uri="http://schemas.microsoft.com/sharepoint/v3/contenttype/forms"/>
  </ds:schemaRefs>
</ds:datastoreItem>
</file>

<file path=customXml/itemProps2.xml><?xml version="1.0" encoding="utf-8"?>
<ds:datastoreItem xmlns:ds="http://schemas.openxmlformats.org/officeDocument/2006/customXml" ds:itemID="{39D49E5F-CED7-4C85-BCFE-CD9C6254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2C244-65CE-4C74-9B0D-C7B6801FF7AA}">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sharepoint/v3"/>
    <ds:schemaRef ds:uri="http://www.w3.org/XML/1998/namespace"/>
    <ds:schemaRef ds:uri="http://schemas.microsoft.com/office/infopath/2007/PartnerControls"/>
    <ds:schemaRef ds:uri="d29b2f69-de0f-4076-9bbb-633f62b9ee5f"/>
    <ds:schemaRef ds:uri="http://schemas.microsoft.com/office/2006/metadata/properties"/>
  </ds:schemaRefs>
</ds:datastoreItem>
</file>

<file path=customXml/itemProps4.xml><?xml version="1.0" encoding="utf-8"?>
<ds:datastoreItem xmlns:ds="http://schemas.openxmlformats.org/officeDocument/2006/customXml" ds:itemID="{79A18CB1-9946-4117-AEC1-BD38D8DE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14054</Words>
  <Characters>80111</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Washington State SERFF Health and Disabilit Form Filing General Instructions</vt:lpstr>
    </vt:vector>
  </TitlesOfParts>
  <Company>State of Washington</Company>
  <LinksUpToDate>false</LinksUpToDate>
  <CharactersWithSpaces>93978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 Form Filing General Instructions</dc:title>
  <dc:subject>SERFF Health and Disability Form Filing General Instructions for Washington State.</dc:subject>
  <dc:creator>Philhower, Andrea (OIC)</dc:creator>
  <cp:keywords/>
  <dc:description/>
  <cp:lastModifiedBy>Hinrichs, Julia (OIC)</cp:lastModifiedBy>
  <cp:revision>14</cp:revision>
  <cp:lastPrinted>2019-03-20T20:41:00Z</cp:lastPrinted>
  <dcterms:created xsi:type="dcterms:W3CDTF">2025-02-27T23:19:00Z</dcterms:created>
  <dcterms:modified xsi:type="dcterms:W3CDTF">2025-03-19T21:01:00Z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