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FC" w:rsidRPr="00303195" w:rsidRDefault="004472FC" w:rsidP="004472FC">
      <w:pPr>
        <w:pStyle w:val="Heading1"/>
      </w:pPr>
      <w:r>
        <w:rPr>
          <w:noProof/>
        </w:rPr>
        <w:drawing>
          <wp:inline distT="0" distB="0" distL="0" distR="0" wp14:anchorId="4BB231AA" wp14:editId="0E281822">
            <wp:extent cx="6400800" cy="5715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571500"/>
                    </a:xfrm>
                    <a:prstGeom prst="rect">
                      <a:avLst/>
                    </a:prstGeom>
                  </pic:spPr>
                </pic:pic>
              </a:graphicData>
            </a:graphic>
          </wp:inline>
        </w:drawing>
      </w:r>
      <w:r>
        <w:br/>
      </w:r>
      <w:r w:rsidRPr="004472FC">
        <w:rPr>
          <w:sz w:val="28"/>
          <w:szCs w:val="28"/>
        </w:rPr>
        <w:br/>
      </w:r>
      <w:r>
        <w:t>Medicare Part D Plan Finder reply</w:t>
      </w:r>
    </w:p>
    <w:p w:rsidR="007A12F5" w:rsidRPr="00066B7B" w:rsidRDefault="00903DB5" w:rsidP="007A12F5">
      <w:pPr>
        <w:pStyle w:val="Default"/>
        <w:rPr>
          <w:rFonts w:ascii="Arial" w:hAnsi="Arial" w:cs="Arial"/>
          <w:sz w:val="28"/>
          <w:szCs w:val="28"/>
        </w:rPr>
      </w:pPr>
      <w:r w:rsidRPr="00465FFD">
        <w:rPr>
          <w:rFonts w:ascii="Arial" w:hAnsi="Arial" w:cs="Arial"/>
          <w:sz w:val="28"/>
          <w:szCs w:val="28"/>
        </w:rPr>
        <w:t>Date:</w:t>
      </w:r>
    </w:p>
    <w:p w:rsidR="007A12F5" w:rsidRPr="00066B7B" w:rsidRDefault="007A12F5" w:rsidP="007A12F5">
      <w:pPr>
        <w:pStyle w:val="Default"/>
        <w:rPr>
          <w:rFonts w:ascii="Arial" w:hAnsi="Arial" w:cs="Arial"/>
          <w:sz w:val="28"/>
          <w:szCs w:val="28"/>
        </w:rPr>
      </w:pPr>
    </w:p>
    <w:p w:rsidR="007A12F5" w:rsidRPr="00066B7B" w:rsidRDefault="007A12F5" w:rsidP="007A12F5">
      <w:pPr>
        <w:pStyle w:val="Default"/>
        <w:rPr>
          <w:rFonts w:ascii="Arial" w:hAnsi="Arial" w:cs="Arial"/>
          <w:sz w:val="28"/>
          <w:szCs w:val="28"/>
        </w:rPr>
      </w:pPr>
      <w:r w:rsidRPr="00465FFD">
        <w:rPr>
          <w:rFonts w:ascii="Arial" w:hAnsi="Arial" w:cs="Arial"/>
          <w:sz w:val="28"/>
          <w:szCs w:val="28"/>
        </w:rPr>
        <w:t>Dear:</w:t>
      </w:r>
      <w:r w:rsidRPr="00066B7B">
        <w:rPr>
          <w:rFonts w:ascii="Arial" w:hAnsi="Arial" w:cs="Arial"/>
          <w:sz w:val="28"/>
          <w:szCs w:val="28"/>
        </w:rPr>
        <w:t xml:space="preserve"> </w:t>
      </w:r>
    </w:p>
    <w:p w:rsidR="007A12F5" w:rsidRPr="00066B7B" w:rsidRDefault="007A12F5" w:rsidP="007A12F5">
      <w:pPr>
        <w:pStyle w:val="Default"/>
        <w:rPr>
          <w:rFonts w:ascii="Arial" w:hAnsi="Arial" w:cs="Arial"/>
          <w:sz w:val="28"/>
          <w:szCs w:val="28"/>
        </w:rPr>
      </w:pPr>
    </w:p>
    <w:p w:rsidR="007A12F5" w:rsidRPr="00066B7B" w:rsidRDefault="007A12F5" w:rsidP="007A12F5">
      <w:pPr>
        <w:pStyle w:val="Default"/>
        <w:rPr>
          <w:rFonts w:ascii="Arial" w:hAnsi="Arial" w:cs="Arial"/>
          <w:sz w:val="28"/>
          <w:szCs w:val="28"/>
        </w:rPr>
      </w:pPr>
      <w:r w:rsidRPr="00066B7B">
        <w:rPr>
          <w:rFonts w:ascii="Arial" w:hAnsi="Arial" w:cs="Arial"/>
          <w:sz w:val="28"/>
          <w:szCs w:val="28"/>
        </w:rPr>
        <w:t xml:space="preserve">Recently you asked us for </w:t>
      </w:r>
      <w:r w:rsidR="003F0C7E" w:rsidRPr="00066B7B">
        <w:rPr>
          <w:rFonts w:ascii="Arial" w:hAnsi="Arial" w:cs="Arial"/>
          <w:sz w:val="28"/>
          <w:szCs w:val="28"/>
        </w:rPr>
        <w:t>help to narrow</w:t>
      </w:r>
      <w:r w:rsidRPr="00066B7B">
        <w:rPr>
          <w:rFonts w:ascii="Arial" w:hAnsi="Arial" w:cs="Arial"/>
          <w:sz w:val="28"/>
          <w:szCs w:val="28"/>
        </w:rPr>
        <w:t xml:space="preserve"> down your options for prescription drug coverage.  You sent us </w:t>
      </w:r>
      <w:r w:rsidR="0016128F">
        <w:rPr>
          <w:rFonts w:ascii="Arial" w:hAnsi="Arial" w:cs="Arial"/>
          <w:sz w:val="28"/>
          <w:szCs w:val="28"/>
        </w:rPr>
        <w:t>the</w:t>
      </w:r>
      <w:r w:rsidRPr="00066B7B">
        <w:rPr>
          <w:rFonts w:ascii="Arial" w:hAnsi="Arial" w:cs="Arial"/>
          <w:sz w:val="28"/>
          <w:szCs w:val="28"/>
        </w:rPr>
        <w:t xml:space="preserve"> Medicare </w:t>
      </w:r>
      <w:r w:rsidR="00FB738B">
        <w:rPr>
          <w:rFonts w:ascii="Arial" w:hAnsi="Arial" w:cs="Arial"/>
          <w:sz w:val="28"/>
          <w:szCs w:val="28"/>
        </w:rPr>
        <w:t xml:space="preserve">Part </w:t>
      </w:r>
      <w:r w:rsidRPr="00066B7B">
        <w:rPr>
          <w:rFonts w:ascii="Arial" w:hAnsi="Arial" w:cs="Arial"/>
          <w:sz w:val="28"/>
          <w:szCs w:val="28"/>
        </w:rPr>
        <w:t xml:space="preserve">D </w:t>
      </w:r>
      <w:r w:rsidR="00FB738B">
        <w:rPr>
          <w:rFonts w:ascii="Arial" w:hAnsi="Arial" w:cs="Arial"/>
          <w:sz w:val="28"/>
          <w:szCs w:val="28"/>
        </w:rPr>
        <w:t>Rx</w:t>
      </w:r>
      <w:r w:rsidR="00FB738B" w:rsidRPr="00066B7B">
        <w:rPr>
          <w:rFonts w:ascii="Arial" w:hAnsi="Arial" w:cs="Arial"/>
          <w:sz w:val="28"/>
          <w:szCs w:val="28"/>
        </w:rPr>
        <w:t xml:space="preserve"> </w:t>
      </w:r>
      <w:r w:rsidRPr="00066B7B">
        <w:rPr>
          <w:rFonts w:ascii="Arial" w:hAnsi="Arial" w:cs="Arial"/>
          <w:sz w:val="28"/>
          <w:szCs w:val="28"/>
        </w:rPr>
        <w:t xml:space="preserve">Plan Finder </w:t>
      </w:r>
      <w:r w:rsidR="00FB738B">
        <w:rPr>
          <w:rFonts w:ascii="Arial" w:hAnsi="Arial" w:cs="Arial"/>
          <w:sz w:val="28"/>
          <w:szCs w:val="28"/>
        </w:rPr>
        <w:t>worksheet</w:t>
      </w:r>
      <w:r w:rsidR="003F0C7E" w:rsidRPr="00066B7B">
        <w:rPr>
          <w:rFonts w:ascii="Arial" w:hAnsi="Arial" w:cs="Arial"/>
          <w:sz w:val="28"/>
          <w:szCs w:val="28"/>
        </w:rPr>
        <w:t>, which we used to</w:t>
      </w:r>
      <w:r w:rsidRPr="00066B7B">
        <w:rPr>
          <w:rFonts w:ascii="Arial" w:hAnsi="Arial" w:cs="Arial"/>
          <w:sz w:val="28"/>
          <w:szCs w:val="28"/>
        </w:rPr>
        <w:t xml:space="preserve"> prepar</w:t>
      </w:r>
      <w:r w:rsidR="003F0C7E" w:rsidRPr="00066B7B">
        <w:rPr>
          <w:rFonts w:ascii="Arial" w:hAnsi="Arial" w:cs="Arial"/>
          <w:sz w:val="28"/>
          <w:szCs w:val="28"/>
        </w:rPr>
        <w:t>e</w:t>
      </w:r>
      <w:r w:rsidRPr="00066B7B">
        <w:rPr>
          <w:rFonts w:ascii="Arial" w:hAnsi="Arial" w:cs="Arial"/>
          <w:sz w:val="28"/>
          <w:szCs w:val="28"/>
        </w:rPr>
        <w:t xml:space="preserve"> the results. </w:t>
      </w:r>
    </w:p>
    <w:p w:rsidR="007A12F5" w:rsidRPr="0016128F" w:rsidRDefault="007A12F5" w:rsidP="007A12F5">
      <w:pPr>
        <w:pStyle w:val="Default"/>
        <w:rPr>
          <w:rFonts w:ascii="Arial" w:hAnsi="Arial" w:cs="Arial"/>
          <w:sz w:val="16"/>
          <w:szCs w:val="16"/>
        </w:rPr>
      </w:pPr>
    </w:p>
    <w:p w:rsidR="007A12F5" w:rsidRPr="00066B7B" w:rsidRDefault="007A12F5" w:rsidP="007A12F5">
      <w:pPr>
        <w:pStyle w:val="Default"/>
        <w:rPr>
          <w:rFonts w:ascii="Arial" w:hAnsi="Arial" w:cs="Arial"/>
          <w:sz w:val="28"/>
          <w:szCs w:val="28"/>
        </w:rPr>
      </w:pPr>
      <w:r w:rsidRPr="00066B7B">
        <w:rPr>
          <w:rFonts w:ascii="Arial" w:hAnsi="Arial" w:cs="Arial"/>
          <w:sz w:val="28"/>
          <w:szCs w:val="28"/>
        </w:rPr>
        <w:t xml:space="preserve">According to the Prescription Drug Plan Finder at </w:t>
      </w:r>
      <w:r w:rsidRPr="00066B7B">
        <w:rPr>
          <w:rFonts w:ascii="Arial" w:hAnsi="Arial" w:cs="Arial"/>
          <w:color w:val="0000FF"/>
          <w:sz w:val="28"/>
          <w:szCs w:val="28"/>
        </w:rPr>
        <w:t>www.</w:t>
      </w:r>
      <w:r w:rsidR="003F0C7E" w:rsidRPr="00066B7B">
        <w:rPr>
          <w:rFonts w:ascii="Arial" w:hAnsi="Arial" w:cs="Arial"/>
          <w:color w:val="0000FF"/>
          <w:sz w:val="28"/>
          <w:szCs w:val="28"/>
        </w:rPr>
        <w:t>m</w:t>
      </w:r>
      <w:r w:rsidRPr="00066B7B">
        <w:rPr>
          <w:rFonts w:ascii="Arial" w:hAnsi="Arial" w:cs="Arial"/>
          <w:color w:val="0000FF"/>
          <w:sz w:val="28"/>
          <w:szCs w:val="28"/>
        </w:rPr>
        <w:t>edicare.gov</w:t>
      </w:r>
      <w:r w:rsidRPr="00066B7B">
        <w:rPr>
          <w:rFonts w:ascii="Arial" w:hAnsi="Arial" w:cs="Arial"/>
          <w:sz w:val="28"/>
          <w:szCs w:val="28"/>
        </w:rPr>
        <w:t xml:space="preserve">, the enclosed printout shows plans that are your least expensive options based on </w:t>
      </w:r>
      <w:r w:rsidRPr="00066B7B">
        <w:rPr>
          <w:rFonts w:ascii="Arial" w:hAnsi="Arial" w:cs="Arial"/>
          <w:b/>
          <w:bCs/>
          <w:sz w:val="28"/>
          <w:szCs w:val="28"/>
        </w:rPr>
        <w:t xml:space="preserve">your total annual cost </w:t>
      </w:r>
      <w:r w:rsidRPr="00066B7B">
        <w:rPr>
          <w:rFonts w:ascii="Arial" w:hAnsi="Arial" w:cs="Arial"/>
          <w:sz w:val="28"/>
          <w:szCs w:val="28"/>
        </w:rPr>
        <w:t>(</w:t>
      </w:r>
      <w:r w:rsidR="003F0C7E" w:rsidRPr="00066B7B">
        <w:rPr>
          <w:rFonts w:ascii="Arial" w:hAnsi="Arial" w:cs="Arial"/>
          <w:sz w:val="28"/>
          <w:szCs w:val="28"/>
        </w:rPr>
        <w:t xml:space="preserve">this </w:t>
      </w:r>
      <w:r w:rsidRPr="00066B7B">
        <w:rPr>
          <w:rFonts w:ascii="Arial" w:hAnsi="Arial" w:cs="Arial"/>
          <w:sz w:val="28"/>
          <w:szCs w:val="28"/>
        </w:rPr>
        <w:t xml:space="preserve">includes monthly premiums, any annual deductibles and co-payments for the drugs you currently take). </w:t>
      </w:r>
      <w:r w:rsidR="00FB738B">
        <w:rPr>
          <w:rFonts w:ascii="Arial" w:hAnsi="Arial" w:cs="Arial"/>
          <w:sz w:val="28"/>
          <w:szCs w:val="28"/>
        </w:rPr>
        <w:t xml:space="preserve">Please note </w:t>
      </w:r>
      <w:r w:rsidR="0016128F">
        <w:rPr>
          <w:rFonts w:ascii="Arial" w:hAnsi="Arial" w:cs="Arial"/>
          <w:sz w:val="28"/>
          <w:szCs w:val="28"/>
        </w:rPr>
        <w:t>t</w:t>
      </w:r>
      <w:r w:rsidR="00FB738B">
        <w:rPr>
          <w:rFonts w:ascii="Arial" w:hAnsi="Arial" w:cs="Arial"/>
          <w:sz w:val="28"/>
          <w:szCs w:val="28"/>
        </w:rPr>
        <w:t>his is an estimate, based upon current prices the plan submitted to Medicare, and these prices can change during the year.</w:t>
      </w:r>
    </w:p>
    <w:p w:rsidR="007A12F5" w:rsidRPr="00066B7B" w:rsidRDefault="007A12F5" w:rsidP="007A12F5">
      <w:pPr>
        <w:pStyle w:val="Default"/>
        <w:rPr>
          <w:rFonts w:ascii="Arial" w:hAnsi="Arial" w:cs="Arial"/>
          <w:b/>
          <w:bCs/>
          <w:sz w:val="28"/>
          <w:szCs w:val="28"/>
        </w:rPr>
      </w:pPr>
    </w:p>
    <w:p w:rsidR="007A12F5" w:rsidRPr="004472FC" w:rsidRDefault="007A12F5" w:rsidP="004472FC">
      <w:pPr>
        <w:pStyle w:val="Default"/>
        <w:pBdr>
          <w:bottom w:val="single" w:sz="4" w:space="1" w:color="auto"/>
        </w:pBdr>
        <w:rPr>
          <w:rFonts w:ascii="Segoe UI" w:hAnsi="Segoe UI" w:cs="Segoe UI"/>
          <w:sz w:val="32"/>
          <w:szCs w:val="32"/>
        </w:rPr>
      </w:pPr>
      <w:r w:rsidRPr="004472FC">
        <w:rPr>
          <w:rFonts w:ascii="Segoe UI" w:hAnsi="Segoe UI" w:cs="Segoe UI"/>
          <w:b/>
          <w:bCs/>
          <w:sz w:val="32"/>
          <w:szCs w:val="32"/>
        </w:rPr>
        <w:t xml:space="preserve">Suggested next steps: </w:t>
      </w:r>
    </w:p>
    <w:p w:rsidR="007A12F5" w:rsidRPr="0016128F" w:rsidRDefault="007A12F5" w:rsidP="007A12F5">
      <w:pPr>
        <w:pStyle w:val="Default"/>
        <w:rPr>
          <w:rFonts w:ascii="Arial" w:hAnsi="Arial" w:cs="Arial"/>
          <w:sz w:val="16"/>
          <w:szCs w:val="16"/>
        </w:rPr>
      </w:pPr>
    </w:p>
    <w:p w:rsidR="007A12F5" w:rsidRPr="00066B7B" w:rsidRDefault="007A12F5" w:rsidP="0016128F">
      <w:pPr>
        <w:pStyle w:val="Default"/>
        <w:numPr>
          <w:ilvl w:val="0"/>
          <w:numId w:val="1"/>
        </w:numPr>
        <w:ind w:left="360"/>
        <w:rPr>
          <w:rFonts w:ascii="Arial" w:hAnsi="Arial" w:cs="Arial"/>
          <w:sz w:val="28"/>
          <w:szCs w:val="28"/>
        </w:rPr>
      </w:pPr>
      <w:r w:rsidRPr="00066B7B">
        <w:rPr>
          <w:rFonts w:ascii="Arial" w:hAnsi="Arial" w:cs="Arial"/>
          <w:sz w:val="28"/>
          <w:szCs w:val="28"/>
        </w:rPr>
        <w:t xml:space="preserve">We recommend you call one or all of the insurance companies to get more detailed information to compare your options. </w:t>
      </w:r>
      <w:r w:rsidR="003F0C7E" w:rsidRPr="00066B7B">
        <w:rPr>
          <w:rFonts w:ascii="Arial" w:hAnsi="Arial" w:cs="Arial"/>
          <w:sz w:val="28"/>
          <w:szCs w:val="28"/>
        </w:rPr>
        <w:t>We’ve included c</w:t>
      </w:r>
      <w:r w:rsidRPr="00066B7B">
        <w:rPr>
          <w:rFonts w:ascii="Arial" w:hAnsi="Arial" w:cs="Arial"/>
          <w:sz w:val="28"/>
          <w:szCs w:val="28"/>
        </w:rPr>
        <w:t>ontact information for the compani</w:t>
      </w:r>
      <w:r w:rsidR="00F40934" w:rsidRPr="00066B7B">
        <w:rPr>
          <w:rFonts w:ascii="Arial" w:hAnsi="Arial" w:cs="Arial"/>
          <w:sz w:val="28"/>
          <w:szCs w:val="28"/>
        </w:rPr>
        <w:t>es on the print</w:t>
      </w:r>
      <w:r w:rsidRPr="00066B7B">
        <w:rPr>
          <w:rFonts w:ascii="Arial" w:hAnsi="Arial" w:cs="Arial"/>
          <w:sz w:val="28"/>
          <w:szCs w:val="28"/>
        </w:rPr>
        <w:t xml:space="preserve">out. </w:t>
      </w:r>
    </w:p>
    <w:p w:rsidR="007A12F5" w:rsidRPr="0016128F" w:rsidRDefault="007A12F5" w:rsidP="0016128F">
      <w:pPr>
        <w:pStyle w:val="Default"/>
        <w:ind w:left="360"/>
        <w:rPr>
          <w:rFonts w:ascii="Arial" w:hAnsi="Arial" w:cs="Arial"/>
          <w:sz w:val="16"/>
          <w:szCs w:val="16"/>
        </w:rPr>
      </w:pPr>
    </w:p>
    <w:p w:rsidR="007A12F5" w:rsidRPr="00066B7B" w:rsidRDefault="007A12F5" w:rsidP="0016128F">
      <w:pPr>
        <w:pStyle w:val="Default"/>
        <w:numPr>
          <w:ilvl w:val="0"/>
          <w:numId w:val="1"/>
        </w:numPr>
        <w:ind w:left="360"/>
        <w:rPr>
          <w:rFonts w:ascii="Arial" w:hAnsi="Arial" w:cs="Arial"/>
          <w:sz w:val="28"/>
          <w:szCs w:val="28"/>
        </w:rPr>
      </w:pPr>
      <w:r w:rsidRPr="00066B7B">
        <w:rPr>
          <w:rFonts w:ascii="Arial" w:hAnsi="Arial" w:cs="Arial"/>
          <w:sz w:val="28"/>
          <w:szCs w:val="28"/>
        </w:rPr>
        <w:t>If you choose to enroll in a prescription drug plan, contact Med</w:t>
      </w:r>
      <w:r w:rsidR="00D6683B" w:rsidRPr="00066B7B">
        <w:rPr>
          <w:rFonts w:ascii="Arial" w:hAnsi="Arial" w:cs="Arial"/>
          <w:sz w:val="28"/>
          <w:szCs w:val="28"/>
        </w:rPr>
        <w:t>icare (</w:t>
      </w:r>
      <w:r w:rsidR="003F0C7E" w:rsidRPr="00066B7B">
        <w:rPr>
          <w:rFonts w:ascii="Arial" w:hAnsi="Arial" w:cs="Arial"/>
          <w:sz w:val="28"/>
          <w:szCs w:val="28"/>
        </w:rPr>
        <w:t>1-</w:t>
      </w:r>
      <w:r w:rsidR="00D6683B" w:rsidRPr="00066B7B">
        <w:rPr>
          <w:rFonts w:ascii="Arial" w:hAnsi="Arial" w:cs="Arial"/>
          <w:sz w:val="28"/>
          <w:szCs w:val="28"/>
        </w:rPr>
        <w:t xml:space="preserve">800-MEDICARE or </w:t>
      </w:r>
      <w:r w:rsidR="003F0C7E" w:rsidRPr="00066B7B">
        <w:rPr>
          <w:rFonts w:ascii="Arial" w:hAnsi="Arial" w:cs="Arial"/>
          <w:sz w:val="28"/>
          <w:szCs w:val="28"/>
        </w:rPr>
        <w:t>1-</w:t>
      </w:r>
      <w:r w:rsidRPr="00066B7B">
        <w:rPr>
          <w:rFonts w:ascii="Arial" w:hAnsi="Arial" w:cs="Arial"/>
          <w:sz w:val="28"/>
          <w:szCs w:val="28"/>
        </w:rPr>
        <w:t xml:space="preserve">800-633-4227) </w:t>
      </w:r>
      <w:r w:rsidRPr="00066B7B">
        <w:rPr>
          <w:rFonts w:ascii="Arial" w:hAnsi="Arial" w:cs="Arial"/>
          <w:b/>
          <w:bCs/>
          <w:i/>
          <w:iCs/>
          <w:sz w:val="28"/>
          <w:szCs w:val="28"/>
        </w:rPr>
        <w:t xml:space="preserve">or </w:t>
      </w:r>
      <w:r w:rsidRPr="00066B7B">
        <w:rPr>
          <w:rFonts w:ascii="Arial" w:hAnsi="Arial" w:cs="Arial"/>
          <w:sz w:val="28"/>
          <w:szCs w:val="28"/>
        </w:rPr>
        <w:t xml:space="preserve">the insurance company directly to do so. </w:t>
      </w:r>
      <w:r w:rsidR="00182FA7" w:rsidRPr="00066B7B">
        <w:rPr>
          <w:rFonts w:ascii="Arial" w:hAnsi="Arial" w:cs="Arial"/>
          <w:sz w:val="28"/>
          <w:szCs w:val="28"/>
        </w:rPr>
        <w:t xml:space="preserve"> </w:t>
      </w:r>
      <w:r w:rsidRPr="00066B7B">
        <w:rPr>
          <w:rFonts w:ascii="Arial" w:hAnsi="Arial" w:cs="Arial"/>
          <w:i/>
          <w:iCs/>
          <w:sz w:val="28"/>
          <w:szCs w:val="28"/>
        </w:rPr>
        <w:t xml:space="preserve">Note: The worksheet you sent us was NOT an application for insurance, and we do not sell insurance plans. </w:t>
      </w:r>
    </w:p>
    <w:p w:rsidR="007A12F5" w:rsidRPr="0016128F" w:rsidRDefault="007A12F5" w:rsidP="0016128F">
      <w:pPr>
        <w:pStyle w:val="Default"/>
        <w:ind w:left="360"/>
        <w:rPr>
          <w:rFonts w:ascii="Arial" w:hAnsi="Arial" w:cs="Arial"/>
          <w:sz w:val="16"/>
          <w:szCs w:val="16"/>
        </w:rPr>
      </w:pPr>
    </w:p>
    <w:p w:rsidR="007A12F5" w:rsidRPr="00066B7B" w:rsidRDefault="007A12F5" w:rsidP="0016128F">
      <w:pPr>
        <w:pStyle w:val="Default"/>
        <w:ind w:left="360" w:hanging="360"/>
        <w:rPr>
          <w:rFonts w:ascii="Arial" w:hAnsi="Arial" w:cs="Arial"/>
          <w:sz w:val="28"/>
          <w:szCs w:val="28"/>
        </w:rPr>
      </w:pPr>
      <w:r w:rsidRPr="00066B7B">
        <w:rPr>
          <w:rFonts w:ascii="Arial" w:hAnsi="Arial" w:cs="Arial"/>
          <w:sz w:val="28"/>
          <w:szCs w:val="28"/>
        </w:rPr>
        <w:t xml:space="preserve">3. </w:t>
      </w:r>
      <w:r w:rsidR="00FA47B9" w:rsidRPr="00066B7B">
        <w:rPr>
          <w:rFonts w:ascii="Arial" w:hAnsi="Arial" w:cs="Arial"/>
          <w:sz w:val="28"/>
          <w:szCs w:val="28"/>
        </w:rPr>
        <w:t xml:space="preserve"> </w:t>
      </w:r>
      <w:r w:rsidRPr="00066B7B">
        <w:rPr>
          <w:rFonts w:ascii="Arial" w:hAnsi="Arial" w:cs="Arial"/>
          <w:sz w:val="28"/>
          <w:szCs w:val="28"/>
        </w:rPr>
        <w:t>If you have additional questions, please contact SHIBA for fre</w:t>
      </w:r>
      <w:r w:rsidR="003F0C7E" w:rsidRPr="00066B7B">
        <w:rPr>
          <w:rFonts w:ascii="Arial" w:hAnsi="Arial" w:cs="Arial"/>
          <w:sz w:val="28"/>
          <w:szCs w:val="28"/>
        </w:rPr>
        <w:t>e, unbiased</w:t>
      </w:r>
      <w:r w:rsidRPr="00066B7B">
        <w:rPr>
          <w:rFonts w:ascii="Arial" w:hAnsi="Arial" w:cs="Arial"/>
          <w:sz w:val="28"/>
          <w:szCs w:val="28"/>
        </w:rPr>
        <w:t xml:space="preserve"> and confidential consultation: </w:t>
      </w:r>
    </w:p>
    <w:p w:rsidR="007A12F5" w:rsidRPr="0016128F" w:rsidRDefault="007A12F5" w:rsidP="007A12F5">
      <w:pPr>
        <w:pStyle w:val="Default"/>
        <w:rPr>
          <w:rFonts w:ascii="Arial" w:hAnsi="Arial" w:cs="Arial"/>
          <w:sz w:val="16"/>
          <w:szCs w:val="16"/>
        </w:rPr>
      </w:pPr>
    </w:p>
    <w:p w:rsidR="007A12F5" w:rsidRDefault="00465FFD" w:rsidP="0016128F">
      <w:pPr>
        <w:pStyle w:val="Default"/>
        <w:jc w:val="center"/>
        <w:rPr>
          <w:rFonts w:ascii="Arial" w:hAnsi="Arial" w:cs="Arial"/>
          <w:color w:val="FF0000"/>
          <w:sz w:val="23"/>
          <w:szCs w:val="23"/>
        </w:rPr>
      </w:pPr>
      <w:r>
        <w:rPr>
          <w:rFonts w:ascii="Arial" w:hAnsi="Arial" w:cs="Arial"/>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1-800-562-6900</w:t>
      </w:r>
    </w:p>
    <w:p w:rsidR="003F0C7E" w:rsidRDefault="00465FFD" w:rsidP="007A12F5">
      <w:pPr>
        <w:pStyle w:val="Default"/>
        <w:jc w:val="center"/>
        <w:rPr>
          <w:rFonts w:ascii="Arial" w:hAnsi="Arial" w:cs="Arial"/>
          <w:sz w:val="28"/>
          <w:szCs w:val="28"/>
        </w:rPr>
      </w:pPr>
      <w:r>
        <w:rPr>
          <w:rFonts w:ascii="Arial" w:hAnsi="Arial" w:cs="Arial"/>
          <w:sz w:val="28"/>
          <w:szCs w:val="28"/>
        </w:rPr>
        <w:t>Office of the Insurance Commissioner</w:t>
      </w:r>
      <w:r w:rsidR="0016128F">
        <w:rPr>
          <w:rFonts w:ascii="Arial" w:hAnsi="Arial" w:cs="Arial"/>
          <w:sz w:val="28"/>
          <w:szCs w:val="28"/>
        </w:rPr>
        <w:t>, SHIBA</w:t>
      </w:r>
    </w:p>
    <w:p w:rsidR="00465FFD" w:rsidRDefault="00465FFD" w:rsidP="007A12F5">
      <w:pPr>
        <w:pStyle w:val="Default"/>
        <w:jc w:val="center"/>
        <w:rPr>
          <w:rFonts w:ascii="Arial" w:hAnsi="Arial" w:cs="Arial"/>
          <w:sz w:val="28"/>
          <w:szCs w:val="28"/>
        </w:rPr>
      </w:pPr>
      <w:r>
        <w:rPr>
          <w:rFonts w:ascii="Arial" w:hAnsi="Arial" w:cs="Arial"/>
          <w:sz w:val="28"/>
          <w:szCs w:val="28"/>
        </w:rPr>
        <w:t>PO Box 40255</w:t>
      </w:r>
    </w:p>
    <w:p w:rsidR="007A12F5" w:rsidRDefault="00465FFD" w:rsidP="0016128F">
      <w:pPr>
        <w:pStyle w:val="Default"/>
        <w:jc w:val="center"/>
        <w:rPr>
          <w:rFonts w:ascii="Arial" w:hAnsi="Arial" w:cs="Arial"/>
          <w:sz w:val="28"/>
          <w:szCs w:val="28"/>
        </w:rPr>
      </w:pPr>
      <w:r>
        <w:rPr>
          <w:rFonts w:ascii="Arial" w:hAnsi="Arial" w:cs="Arial"/>
          <w:sz w:val="28"/>
          <w:szCs w:val="28"/>
        </w:rPr>
        <w:t>Olympia, WA  98504-0255</w:t>
      </w:r>
    </w:p>
    <w:p w:rsidR="0016128F" w:rsidRDefault="0016128F" w:rsidP="003F0C7E">
      <w:pPr>
        <w:pStyle w:val="Default"/>
        <w:jc w:val="center"/>
        <w:rPr>
          <w:rFonts w:ascii="Arial" w:hAnsi="Arial" w:cs="Arial"/>
          <w:bCs/>
          <w:i/>
          <w:sz w:val="28"/>
          <w:szCs w:val="28"/>
        </w:rPr>
      </w:pPr>
    </w:p>
    <w:p w:rsidR="0016128F" w:rsidRDefault="0016128F" w:rsidP="003F0C7E">
      <w:pPr>
        <w:pStyle w:val="Default"/>
        <w:jc w:val="center"/>
        <w:rPr>
          <w:rFonts w:ascii="Arial" w:hAnsi="Arial" w:cs="Arial"/>
          <w:bCs/>
          <w:i/>
          <w:sz w:val="28"/>
          <w:szCs w:val="28"/>
        </w:rPr>
      </w:pPr>
    </w:p>
    <w:p w:rsidR="007A12F5" w:rsidRDefault="007A12F5" w:rsidP="0016128F">
      <w:pPr>
        <w:pStyle w:val="Default"/>
        <w:rPr>
          <w:rFonts w:ascii="Arial" w:hAnsi="Arial" w:cs="Arial"/>
          <w:bCs/>
          <w:i/>
          <w:sz w:val="28"/>
          <w:szCs w:val="28"/>
        </w:rPr>
      </w:pPr>
      <w:r w:rsidRPr="004472FC">
        <w:rPr>
          <w:rFonts w:ascii="Arial" w:hAnsi="Arial" w:cs="Arial"/>
          <w:bCs/>
          <w:i/>
          <w:sz w:val="28"/>
          <w:szCs w:val="28"/>
        </w:rPr>
        <w:t>See the back of this letter for special notes for you.</w:t>
      </w:r>
    </w:p>
    <w:p w:rsidR="0016128F" w:rsidRPr="004472FC" w:rsidRDefault="0016128F" w:rsidP="003F0C7E">
      <w:pPr>
        <w:pStyle w:val="Default"/>
        <w:jc w:val="center"/>
        <w:rPr>
          <w:rFonts w:ascii="Arial" w:hAnsi="Arial" w:cs="Arial"/>
          <w:i/>
          <w:sz w:val="28"/>
          <w:szCs w:val="28"/>
        </w:rPr>
      </w:pPr>
    </w:p>
    <w:p w:rsidR="007A12F5" w:rsidRPr="004472FC" w:rsidRDefault="007A12F5" w:rsidP="004472FC">
      <w:pPr>
        <w:pStyle w:val="Default"/>
        <w:pBdr>
          <w:bottom w:val="single" w:sz="4" w:space="1" w:color="auto"/>
        </w:pBdr>
        <w:rPr>
          <w:rFonts w:ascii="Segoe UI" w:hAnsi="Segoe UI" w:cs="Segoe UI"/>
          <w:sz w:val="32"/>
          <w:szCs w:val="32"/>
        </w:rPr>
      </w:pPr>
      <w:r w:rsidRPr="004472FC">
        <w:rPr>
          <w:rFonts w:ascii="Segoe UI" w:hAnsi="Segoe UI" w:cs="Segoe UI"/>
          <w:b/>
          <w:bCs/>
          <w:sz w:val="32"/>
          <w:szCs w:val="32"/>
        </w:rPr>
        <w:t xml:space="preserve">Notes just for you… </w:t>
      </w:r>
    </w:p>
    <w:p w:rsidR="00066B7B" w:rsidRPr="00066B7B" w:rsidRDefault="00066B7B" w:rsidP="007A12F5">
      <w:pPr>
        <w:pStyle w:val="Default"/>
        <w:rPr>
          <w:rFonts w:ascii="Arial" w:hAnsi="Arial" w:cs="Arial"/>
          <w:b/>
          <w:bCs/>
          <w:sz w:val="32"/>
          <w:szCs w:val="32"/>
        </w:rPr>
      </w:pPr>
    </w:p>
    <w:p w:rsidR="007A12F5" w:rsidRPr="004472FC" w:rsidRDefault="007A12F5" w:rsidP="007A12F5">
      <w:pPr>
        <w:pStyle w:val="Default"/>
        <w:rPr>
          <w:rFonts w:ascii="Arial" w:hAnsi="Arial" w:cs="Arial"/>
          <w:sz w:val="28"/>
          <w:szCs w:val="28"/>
        </w:rPr>
      </w:pPr>
      <w:r w:rsidRPr="004472FC">
        <w:rPr>
          <w:rFonts w:ascii="Arial" w:hAnsi="Arial" w:cs="Arial"/>
          <w:b/>
          <w:bCs/>
          <w:sz w:val="28"/>
          <w:szCs w:val="28"/>
        </w:rPr>
        <w:t xml:space="preserve">The notes marked </w:t>
      </w:r>
      <w:r w:rsidR="00066B7B" w:rsidRPr="004472FC">
        <w:rPr>
          <w:rFonts w:ascii="Arial" w:hAnsi="Arial" w:cs="Arial"/>
          <w:b/>
          <w:bCs/>
          <w:sz w:val="28"/>
          <w:szCs w:val="28"/>
        </w:rPr>
        <w:t>below apply to your situation</w:t>
      </w:r>
      <w:r w:rsidRPr="004472FC">
        <w:rPr>
          <w:rFonts w:ascii="Arial" w:hAnsi="Arial" w:cs="Arial"/>
          <w:b/>
          <w:bCs/>
          <w:sz w:val="28"/>
          <w:szCs w:val="28"/>
        </w:rPr>
        <w:t xml:space="preserve">. </w:t>
      </w:r>
    </w:p>
    <w:p w:rsidR="00FA47B9" w:rsidRPr="00066B7B" w:rsidRDefault="00FA47B9" w:rsidP="007A12F5">
      <w:pPr>
        <w:pStyle w:val="Default"/>
        <w:rPr>
          <w:rFonts w:ascii="Arial" w:eastAsia="PMingLiU" w:hAnsi="Arial" w:cs="Arial"/>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10043"/>
      </w:tblGrid>
      <w:tr w:rsidR="002A25FA" w:rsidRPr="00066B7B" w:rsidTr="002A25FA">
        <w:trPr>
          <w:trHeight w:val="314"/>
        </w:trPr>
        <w:tc>
          <w:tcPr>
            <w:tcW w:w="360" w:type="dxa"/>
            <w:tcBorders>
              <w:top w:val="single" w:sz="4" w:space="0" w:color="auto"/>
              <w:left w:val="single" w:sz="4" w:space="0" w:color="auto"/>
              <w:bottom w:val="single" w:sz="4" w:space="0" w:color="auto"/>
              <w:right w:val="single" w:sz="4" w:space="0" w:color="auto"/>
            </w:tcBorders>
          </w:tcPr>
          <w:p w:rsidR="002A25FA" w:rsidRPr="00066B7B" w:rsidRDefault="002A25FA" w:rsidP="00FA47B9">
            <w:pPr>
              <w:pStyle w:val="Default"/>
              <w:jc w:val="center"/>
              <w:rPr>
                <w:rFonts w:ascii="Arial" w:eastAsia="PMingLiU" w:hAnsi="Arial" w:cs="Arial"/>
                <w:sz w:val="28"/>
                <w:szCs w:val="28"/>
              </w:rPr>
            </w:pPr>
          </w:p>
        </w:tc>
        <w:tc>
          <w:tcPr>
            <w:tcW w:w="10260" w:type="dxa"/>
            <w:vMerge w:val="restart"/>
            <w:tcBorders>
              <w:left w:val="single" w:sz="4" w:space="0" w:color="auto"/>
            </w:tcBorders>
          </w:tcPr>
          <w:p w:rsidR="002A25FA" w:rsidRPr="00066B7B" w:rsidRDefault="002A25FA" w:rsidP="004A53F0">
            <w:pPr>
              <w:pStyle w:val="Default"/>
              <w:ind w:left="162"/>
              <w:rPr>
                <w:rFonts w:ascii="Arial" w:eastAsia="PMingLiU" w:hAnsi="Arial" w:cs="Arial"/>
                <w:sz w:val="28"/>
                <w:szCs w:val="28"/>
              </w:rPr>
            </w:pPr>
            <w:r w:rsidRPr="00066B7B">
              <w:rPr>
                <w:rFonts w:ascii="Arial" w:eastAsia="PMingLiU" w:hAnsi="Arial" w:cs="Arial"/>
                <w:sz w:val="28"/>
                <w:szCs w:val="28"/>
              </w:rPr>
              <w:t>According to the Medicare Part D Prescription Drug Plan Finder, you</w:t>
            </w:r>
            <w:r w:rsidR="00066B7B" w:rsidRPr="00066B7B">
              <w:rPr>
                <w:rFonts w:ascii="Arial" w:eastAsia="PMingLiU" w:hAnsi="Arial" w:cs="Arial"/>
                <w:sz w:val="28"/>
                <w:szCs w:val="28"/>
              </w:rPr>
              <w:t>’re</w:t>
            </w:r>
            <w:r w:rsidRPr="00066B7B">
              <w:rPr>
                <w:rFonts w:ascii="Arial" w:eastAsia="PMingLiU" w:hAnsi="Arial" w:cs="Arial"/>
                <w:sz w:val="28"/>
                <w:szCs w:val="28"/>
              </w:rPr>
              <w:t xml:space="preserve"> already enrolled in a prescription insurance plan. We included that in your results, so you may compare your current coverage with two plans that are your least expensive options. </w:t>
            </w:r>
          </w:p>
        </w:tc>
      </w:tr>
      <w:tr w:rsidR="002A25FA" w:rsidRPr="00066B7B" w:rsidTr="002A25FA">
        <w:trPr>
          <w:trHeight w:val="510"/>
        </w:trPr>
        <w:tc>
          <w:tcPr>
            <w:tcW w:w="360" w:type="dxa"/>
            <w:tcBorders>
              <w:top w:val="single" w:sz="4" w:space="0" w:color="auto"/>
            </w:tcBorders>
          </w:tcPr>
          <w:p w:rsidR="002A25FA" w:rsidRPr="00066B7B" w:rsidRDefault="002A25FA" w:rsidP="00FA47B9">
            <w:pPr>
              <w:pStyle w:val="Default"/>
              <w:jc w:val="center"/>
              <w:rPr>
                <w:rFonts w:ascii="Arial" w:eastAsia="PMingLiU" w:hAnsi="Arial" w:cs="Arial"/>
                <w:sz w:val="28"/>
                <w:szCs w:val="28"/>
              </w:rPr>
            </w:pPr>
          </w:p>
        </w:tc>
        <w:tc>
          <w:tcPr>
            <w:tcW w:w="10260" w:type="dxa"/>
            <w:vMerge/>
          </w:tcPr>
          <w:p w:rsidR="002A25FA" w:rsidRPr="00066B7B" w:rsidRDefault="002A25FA" w:rsidP="00FA47B9">
            <w:pPr>
              <w:pStyle w:val="Default"/>
              <w:rPr>
                <w:rFonts w:ascii="Arial" w:eastAsia="PMingLiU" w:hAnsi="Arial" w:cs="Arial"/>
                <w:sz w:val="28"/>
                <w:szCs w:val="28"/>
              </w:rPr>
            </w:pPr>
          </w:p>
        </w:tc>
      </w:tr>
      <w:tr w:rsidR="00FA47B9" w:rsidRPr="00066B7B" w:rsidTr="00154EA0">
        <w:tc>
          <w:tcPr>
            <w:tcW w:w="360" w:type="dxa"/>
            <w:tcBorders>
              <w:bottom w:val="single" w:sz="4" w:space="0" w:color="auto"/>
            </w:tcBorders>
          </w:tcPr>
          <w:p w:rsidR="00FA47B9" w:rsidRPr="00066B7B" w:rsidRDefault="00FA47B9" w:rsidP="00FA47B9">
            <w:pPr>
              <w:pStyle w:val="Default"/>
              <w:jc w:val="center"/>
              <w:rPr>
                <w:rFonts w:ascii="Arial" w:eastAsia="PMingLiU" w:hAnsi="Arial" w:cs="Arial"/>
                <w:sz w:val="28"/>
                <w:szCs w:val="28"/>
              </w:rPr>
            </w:pPr>
          </w:p>
        </w:tc>
        <w:tc>
          <w:tcPr>
            <w:tcW w:w="10260" w:type="dxa"/>
          </w:tcPr>
          <w:p w:rsidR="00FA47B9" w:rsidRPr="00066B7B" w:rsidRDefault="00FA47B9" w:rsidP="00FA47B9">
            <w:pPr>
              <w:pStyle w:val="Default"/>
              <w:rPr>
                <w:rFonts w:ascii="Arial" w:eastAsia="PMingLiU" w:hAnsi="Arial" w:cs="Arial"/>
                <w:sz w:val="28"/>
                <w:szCs w:val="28"/>
              </w:rPr>
            </w:pPr>
          </w:p>
        </w:tc>
      </w:tr>
      <w:tr w:rsidR="00154EA0" w:rsidRPr="00066B7B" w:rsidTr="00154EA0">
        <w:trPr>
          <w:trHeight w:val="287"/>
        </w:trPr>
        <w:tc>
          <w:tcPr>
            <w:tcW w:w="360" w:type="dxa"/>
            <w:tcBorders>
              <w:top w:val="single" w:sz="4" w:space="0" w:color="auto"/>
              <w:left w:val="single" w:sz="4" w:space="0" w:color="auto"/>
              <w:bottom w:val="single" w:sz="4" w:space="0" w:color="auto"/>
              <w:right w:val="single" w:sz="4" w:space="0" w:color="auto"/>
            </w:tcBorders>
          </w:tcPr>
          <w:p w:rsidR="00154EA0" w:rsidRPr="00066B7B" w:rsidRDefault="00154EA0" w:rsidP="00FA47B9">
            <w:pPr>
              <w:pStyle w:val="Default"/>
              <w:jc w:val="center"/>
              <w:rPr>
                <w:rFonts w:ascii="Arial" w:eastAsia="PMingLiU" w:hAnsi="Arial" w:cs="Arial"/>
                <w:sz w:val="28"/>
                <w:szCs w:val="28"/>
              </w:rPr>
            </w:pPr>
          </w:p>
        </w:tc>
        <w:tc>
          <w:tcPr>
            <w:tcW w:w="10260" w:type="dxa"/>
            <w:vMerge w:val="restart"/>
            <w:tcBorders>
              <w:left w:val="single" w:sz="4" w:space="0" w:color="auto"/>
            </w:tcBorders>
          </w:tcPr>
          <w:p w:rsidR="00154EA0" w:rsidRPr="00066B7B" w:rsidRDefault="00154EA0" w:rsidP="003F0C7E">
            <w:pPr>
              <w:pStyle w:val="Default"/>
              <w:ind w:left="162"/>
              <w:rPr>
                <w:rFonts w:ascii="Arial" w:eastAsia="PMingLiU" w:hAnsi="Arial" w:cs="Arial"/>
                <w:sz w:val="28"/>
                <w:szCs w:val="28"/>
              </w:rPr>
            </w:pPr>
            <w:r w:rsidRPr="00066B7B">
              <w:rPr>
                <w:rFonts w:ascii="Arial" w:eastAsia="PMingLiU" w:hAnsi="Arial" w:cs="Arial"/>
                <w:sz w:val="28"/>
                <w:szCs w:val="28"/>
              </w:rPr>
              <w:t>You may qualify for “Extra Help” from Social Security to help pay for your Medicare Part D prescription drug plan. To apply for this program, call the So</w:t>
            </w:r>
            <w:r w:rsidR="00182FA7" w:rsidRPr="00066B7B">
              <w:rPr>
                <w:rFonts w:ascii="Arial" w:eastAsia="PMingLiU" w:hAnsi="Arial" w:cs="Arial"/>
                <w:sz w:val="28"/>
                <w:szCs w:val="28"/>
              </w:rPr>
              <w:t>cial Security Administration</w:t>
            </w:r>
            <w:r w:rsidR="003F0C7E" w:rsidRPr="00066B7B">
              <w:rPr>
                <w:rFonts w:ascii="Arial" w:eastAsia="PMingLiU" w:hAnsi="Arial" w:cs="Arial"/>
                <w:sz w:val="28"/>
                <w:szCs w:val="28"/>
              </w:rPr>
              <w:t xml:space="preserve"> at 1-</w:t>
            </w:r>
            <w:r w:rsidRPr="00066B7B">
              <w:rPr>
                <w:rFonts w:ascii="Arial" w:eastAsia="PMingLiU" w:hAnsi="Arial" w:cs="Arial"/>
                <w:sz w:val="28"/>
                <w:szCs w:val="28"/>
              </w:rPr>
              <w:t>800-772-1213, go online to</w:t>
            </w:r>
            <w:r w:rsidR="003F0C7E" w:rsidRPr="00066B7B">
              <w:rPr>
                <w:rFonts w:ascii="Arial" w:eastAsia="PMingLiU" w:hAnsi="Arial" w:cs="Arial"/>
                <w:sz w:val="28"/>
                <w:szCs w:val="28"/>
              </w:rPr>
              <w:t xml:space="preserve">: </w:t>
            </w:r>
            <w:r w:rsidRPr="00066B7B">
              <w:rPr>
                <w:rFonts w:ascii="Arial" w:eastAsia="PMingLiU" w:hAnsi="Arial" w:cs="Arial"/>
                <w:color w:val="0000FF"/>
                <w:sz w:val="28"/>
                <w:szCs w:val="28"/>
              </w:rPr>
              <w:t>www.socialsecurity.gov</w:t>
            </w:r>
            <w:r w:rsidRPr="00066B7B">
              <w:rPr>
                <w:rFonts w:ascii="Arial" w:eastAsia="PMingLiU" w:hAnsi="Arial" w:cs="Arial"/>
                <w:sz w:val="28"/>
                <w:szCs w:val="28"/>
              </w:rPr>
              <w:t>, or visit any Social Security office. This progra</w:t>
            </w:r>
            <w:r w:rsidR="003F0C7E" w:rsidRPr="00066B7B">
              <w:rPr>
                <w:rFonts w:ascii="Arial" w:eastAsia="PMingLiU" w:hAnsi="Arial" w:cs="Arial"/>
                <w:sz w:val="28"/>
                <w:szCs w:val="28"/>
              </w:rPr>
              <w:t xml:space="preserve">m helps pay for Medicare Part D, </w:t>
            </w:r>
            <w:r w:rsidRPr="00066B7B">
              <w:rPr>
                <w:rFonts w:ascii="Arial" w:eastAsia="PMingLiU" w:hAnsi="Arial" w:cs="Arial"/>
                <w:sz w:val="28"/>
                <w:szCs w:val="28"/>
              </w:rPr>
              <w:t xml:space="preserve">but even if you qualify, you must still choose a Medicare Part D prescription drug plan. </w:t>
            </w:r>
          </w:p>
        </w:tc>
      </w:tr>
      <w:tr w:rsidR="00154EA0" w:rsidRPr="00066B7B" w:rsidTr="00154EA0">
        <w:trPr>
          <w:trHeight w:val="855"/>
        </w:trPr>
        <w:tc>
          <w:tcPr>
            <w:tcW w:w="360" w:type="dxa"/>
            <w:tcBorders>
              <w:top w:val="single" w:sz="4" w:space="0" w:color="auto"/>
            </w:tcBorders>
          </w:tcPr>
          <w:p w:rsidR="00154EA0" w:rsidRPr="00066B7B" w:rsidRDefault="00154EA0" w:rsidP="00FA47B9">
            <w:pPr>
              <w:pStyle w:val="Default"/>
              <w:jc w:val="center"/>
              <w:rPr>
                <w:rFonts w:ascii="Arial" w:eastAsia="PMingLiU" w:hAnsi="Arial" w:cs="Arial"/>
                <w:sz w:val="28"/>
                <w:szCs w:val="28"/>
              </w:rPr>
            </w:pPr>
          </w:p>
        </w:tc>
        <w:tc>
          <w:tcPr>
            <w:tcW w:w="10260" w:type="dxa"/>
            <w:vMerge/>
            <w:tcBorders>
              <w:left w:val="nil"/>
            </w:tcBorders>
          </w:tcPr>
          <w:p w:rsidR="00154EA0" w:rsidRPr="00066B7B" w:rsidRDefault="00154EA0" w:rsidP="00FA47B9">
            <w:pPr>
              <w:pStyle w:val="Default"/>
              <w:rPr>
                <w:rFonts w:ascii="Arial" w:eastAsia="PMingLiU" w:hAnsi="Arial" w:cs="Arial"/>
                <w:sz w:val="28"/>
                <w:szCs w:val="28"/>
              </w:rPr>
            </w:pPr>
          </w:p>
        </w:tc>
      </w:tr>
      <w:tr w:rsidR="00FA47B9" w:rsidRPr="00066B7B" w:rsidTr="00154EA0">
        <w:tc>
          <w:tcPr>
            <w:tcW w:w="360" w:type="dxa"/>
            <w:tcBorders>
              <w:bottom w:val="single" w:sz="4" w:space="0" w:color="auto"/>
            </w:tcBorders>
          </w:tcPr>
          <w:p w:rsidR="00FA47B9" w:rsidRPr="00066B7B" w:rsidRDefault="00FA47B9" w:rsidP="00FA47B9">
            <w:pPr>
              <w:pStyle w:val="Default"/>
              <w:jc w:val="center"/>
              <w:rPr>
                <w:rFonts w:ascii="Arial" w:eastAsia="PMingLiU" w:hAnsi="Arial" w:cs="Arial"/>
                <w:sz w:val="28"/>
                <w:szCs w:val="28"/>
              </w:rPr>
            </w:pPr>
          </w:p>
        </w:tc>
        <w:tc>
          <w:tcPr>
            <w:tcW w:w="10260" w:type="dxa"/>
          </w:tcPr>
          <w:p w:rsidR="00FA47B9" w:rsidRPr="00066B7B" w:rsidRDefault="00FA47B9" w:rsidP="00FA47B9">
            <w:pPr>
              <w:pStyle w:val="Default"/>
              <w:rPr>
                <w:rFonts w:ascii="Arial" w:eastAsia="PMingLiU" w:hAnsi="Arial" w:cs="Arial"/>
                <w:sz w:val="28"/>
                <w:szCs w:val="28"/>
              </w:rPr>
            </w:pPr>
          </w:p>
        </w:tc>
      </w:tr>
      <w:tr w:rsidR="00FA47B9" w:rsidRPr="00066B7B" w:rsidTr="002A25FA">
        <w:trPr>
          <w:trHeight w:val="296"/>
        </w:trPr>
        <w:tc>
          <w:tcPr>
            <w:tcW w:w="360" w:type="dxa"/>
            <w:tcBorders>
              <w:top w:val="single" w:sz="4" w:space="0" w:color="auto"/>
              <w:left w:val="single" w:sz="4" w:space="0" w:color="auto"/>
              <w:bottom w:val="single" w:sz="4" w:space="0" w:color="auto"/>
              <w:right w:val="single" w:sz="4" w:space="0" w:color="auto"/>
            </w:tcBorders>
          </w:tcPr>
          <w:p w:rsidR="00FA47B9" w:rsidRPr="00066B7B" w:rsidRDefault="00FA47B9" w:rsidP="00FA47B9">
            <w:pPr>
              <w:pStyle w:val="Default"/>
              <w:jc w:val="center"/>
              <w:rPr>
                <w:rFonts w:ascii="Arial" w:eastAsia="PMingLiU" w:hAnsi="Arial" w:cs="Arial"/>
                <w:sz w:val="28"/>
                <w:szCs w:val="28"/>
              </w:rPr>
            </w:pPr>
          </w:p>
        </w:tc>
        <w:tc>
          <w:tcPr>
            <w:tcW w:w="10260" w:type="dxa"/>
            <w:vMerge w:val="restart"/>
            <w:tcBorders>
              <w:left w:val="single" w:sz="4" w:space="0" w:color="auto"/>
            </w:tcBorders>
          </w:tcPr>
          <w:p w:rsidR="00FA47B9" w:rsidRPr="00066B7B" w:rsidRDefault="00FA47B9" w:rsidP="00066B7B">
            <w:pPr>
              <w:pStyle w:val="Default"/>
              <w:ind w:left="162"/>
              <w:rPr>
                <w:rFonts w:ascii="Arial" w:eastAsia="PMingLiU" w:hAnsi="Arial" w:cs="Arial"/>
                <w:sz w:val="28"/>
                <w:szCs w:val="28"/>
              </w:rPr>
            </w:pPr>
            <w:r w:rsidRPr="00066B7B">
              <w:rPr>
                <w:rFonts w:ascii="Arial" w:eastAsia="PMingLiU" w:hAnsi="Arial" w:cs="Arial"/>
                <w:sz w:val="28"/>
                <w:szCs w:val="28"/>
              </w:rPr>
              <w:t xml:space="preserve">You have a Medicare Advantage/Health Plan (also called Medicare Part C), which may limit your Medicare Part D choices. Before </w:t>
            </w:r>
            <w:r w:rsidR="003F0C7E" w:rsidRPr="00066B7B">
              <w:rPr>
                <w:rFonts w:ascii="Arial" w:eastAsia="PMingLiU" w:hAnsi="Arial" w:cs="Arial"/>
                <w:sz w:val="28"/>
                <w:szCs w:val="28"/>
              </w:rPr>
              <w:t xml:space="preserve">you </w:t>
            </w:r>
            <w:r w:rsidRPr="00066B7B">
              <w:rPr>
                <w:rFonts w:ascii="Arial" w:eastAsia="PMingLiU" w:hAnsi="Arial" w:cs="Arial"/>
                <w:sz w:val="28"/>
                <w:szCs w:val="28"/>
              </w:rPr>
              <w:t xml:space="preserve">enroll in a Medicare Part D prescription drug plan, check with your Medicare Advantage/Health Plan about their rules. </w:t>
            </w:r>
          </w:p>
        </w:tc>
      </w:tr>
      <w:tr w:rsidR="00FA47B9" w:rsidRPr="00066B7B" w:rsidTr="002A25FA">
        <w:trPr>
          <w:trHeight w:val="455"/>
        </w:trPr>
        <w:tc>
          <w:tcPr>
            <w:tcW w:w="360" w:type="dxa"/>
            <w:tcBorders>
              <w:top w:val="single" w:sz="4" w:space="0" w:color="auto"/>
            </w:tcBorders>
          </w:tcPr>
          <w:p w:rsidR="00FA47B9" w:rsidRPr="00066B7B" w:rsidRDefault="00FA47B9" w:rsidP="00FA47B9">
            <w:pPr>
              <w:pStyle w:val="Default"/>
              <w:jc w:val="center"/>
              <w:rPr>
                <w:rFonts w:ascii="Arial" w:eastAsia="PMingLiU" w:hAnsi="Arial" w:cs="Arial"/>
                <w:sz w:val="28"/>
                <w:szCs w:val="28"/>
              </w:rPr>
            </w:pPr>
          </w:p>
        </w:tc>
        <w:tc>
          <w:tcPr>
            <w:tcW w:w="10260" w:type="dxa"/>
            <w:vMerge/>
          </w:tcPr>
          <w:p w:rsidR="00FA47B9" w:rsidRPr="00066B7B" w:rsidRDefault="00FA47B9" w:rsidP="00FA47B9">
            <w:pPr>
              <w:pStyle w:val="Default"/>
              <w:rPr>
                <w:rFonts w:ascii="Arial" w:eastAsia="PMingLiU" w:hAnsi="Arial" w:cs="Arial"/>
                <w:sz w:val="28"/>
                <w:szCs w:val="28"/>
              </w:rPr>
            </w:pPr>
          </w:p>
        </w:tc>
      </w:tr>
      <w:tr w:rsidR="00FA47B9" w:rsidRPr="00066B7B" w:rsidTr="002A25FA">
        <w:trPr>
          <w:trHeight w:val="455"/>
        </w:trPr>
        <w:tc>
          <w:tcPr>
            <w:tcW w:w="360" w:type="dxa"/>
          </w:tcPr>
          <w:p w:rsidR="00FA47B9" w:rsidRPr="00066B7B" w:rsidRDefault="00FA47B9" w:rsidP="00FA47B9">
            <w:pPr>
              <w:pStyle w:val="Default"/>
              <w:jc w:val="center"/>
              <w:rPr>
                <w:rFonts w:ascii="Arial" w:eastAsia="PMingLiU" w:hAnsi="Arial" w:cs="Arial"/>
                <w:sz w:val="28"/>
                <w:szCs w:val="28"/>
              </w:rPr>
            </w:pPr>
          </w:p>
        </w:tc>
        <w:tc>
          <w:tcPr>
            <w:tcW w:w="10260" w:type="dxa"/>
            <w:vMerge/>
          </w:tcPr>
          <w:p w:rsidR="00FA47B9" w:rsidRPr="00066B7B" w:rsidRDefault="00FA47B9" w:rsidP="00FA47B9">
            <w:pPr>
              <w:pStyle w:val="Default"/>
              <w:rPr>
                <w:rFonts w:ascii="Arial" w:eastAsia="PMingLiU" w:hAnsi="Arial" w:cs="Arial"/>
                <w:sz w:val="28"/>
                <w:szCs w:val="28"/>
              </w:rPr>
            </w:pPr>
          </w:p>
        </w:tc>
      </w:tr>
    </w:tbl>
    <w:p w:rsidR="007A12F5" w:rsidRPr="00066B7B" w:rsidRDefault="007A12F5" w:rsidP="007A12F5">
      <w:pPr>
        <w:pStyle w:val="Default"/>
        <w:rPr>
          <w:rFonts w:ascii="Arial" w:eastAsia="PMingLiU" w:hAnsi="Arial" w:cs="Arial"/>
          <w:sz w:val="28"/>
          <w:szCs w:val="28"/>
        </w:rPr>
      </w:pPr>
    </w:p>
    <w:p w:rsidR="007A12F5" w:rsidRPr="00066B7B" w:rsidRDefault="007A12F5" w:rsidP="007A12F5">
      <w:pPr>
        <w:rPr>
          <w:rFonts w:ascii="Arial" w:eastAsia="PMingLiU" w:hAnsi="Arial" w:cs="Arial"/>
          <w:b/>
          <w:bCs/>
          <w:sz w:val="28"/>
          <w:szCs w:val="28"/>
        </w:rPr>
      </w:pPr>
    </w:p>
    <w:p w:rsidR="00FA47B9" w:rsidRPr="00066B7B" w:rsidRDefault="00FA47B9" w:rsidP="007A12F5">
      <w:pPr>
        <w:rPr>
          <w:rFonts w:ascii="Arial" w:eastAsia="PMingLiU" w:hAnsi="Arial" w:cs="Arial"/>
          <w:b/>
          <w:bCs/>
          <w:sz w:val="28"/>
          <w:szCs w:val="28"/>
        </w:rPr>
      </w:pPr>
    </w:p>
    <w:p w:rsidR="00FA47B9" w:rsidRPr="00066B7B" w:rsidRDefault="00FA47B9" w:rsidP="007A12F5">
      <w:pPr>
        <w:rPr>
          <w:rFonts w:ascii="Arial" w:eastAsia="PMingLiU" w:hAnsi="Arial" w:cs="Arial"/>
          <w:b/>
          <w:bCs/>
          <w:sz w:val="28"/>
          <w:szCs w:val="28"/>
        </w:rPr>
      </w:pPr>
    </w:p>
    <w:p w:rsidR="00FA47B9" w:rsidRPr="00066B7B" w:rsidRDefault="00FA47B9" w:rsidP="007A12F5">
      <w:pPr>
        <w:rPr>
          <w:rFonts w:ascii="Arial" w:eastAsia="PMingLiU" w:hAnsi="Arial" w:cs="Arial"/>
          <w:b/>
          <w:bCs/>
          <w:sz w:val="28"/>
          <w:szCs w:val="28"/>
        </w:rPr>
      </w:pPr>
    </w:p>
    <w:p w:rsidR="00FA47B9" w:rsidRPr="00066B7B" w:rsidRDefault="00FA47B9" w:rsidP="007A12F5">
      <w:pPr>
        <w:rPr>
          <w:rFonts w:ascii="Arial" w:eastAsia="PMingLiU" w:hAnsi="Arial" w:cs="Arial"/>
          <w:b/>
          <w:bCs/>
          <w:sz w:val="28"/>
          <w:szCs w:val="28"/>
        </w:rPr>
      </w:pPr>
    </w:p>
    <w:p w:rsidR="00FA47B9" w:rsidRDefault="00FA47B9" w:rsidP="007A12F5">
      <w:pPr>
        <w:rPr>
          <w:rFonts w:ascii="Arial" w:eastAsia="PMingLiU" w:hAnsi="Arial" w:cs="Arial"/>
          <w:b/>
          <w:bCs/>
          <w:sz w:val="28"/>
          <w:szCs w:val="28"/>
        </w:rPr>
      </w:pPr>
    </w:p>
    <w:p w:rsidR="00FA47B9" w:rsidRPr="00066B7B" w:rsidRDefault="00FA47B9" w:rsidP="007A12F5">
      <w:pPr>
        <w:rPr>
          <w:rFonts w:ascii="Arial" w:eastAsia="PMingLiU" w:hAnsi="Arial" w:cs="Arial"/>
          <w:b/>
          <w:bCs/>
          <w:sz w:val="28"/>
          <w:szCs w:val="28"/>
        </w:rPr>
      </w:pPr>
    </w:p>
    <w:p w:rsidR="007A12F5" w:rsidRPr="00066B7B" w:rsidRDefault="003F0C7E" w:rsidP="006E3DE6">
      <w:pPr>
        <w:pStyle w:val="Default"/>
        <w:numPr>
          <w:ilvl w:val="0"/>
          <w:numId w:val="3"/>
        </w:numPr>
        <w:pBdr>
          <w:top w:val="single" w:sz="4" w:space="1" w:color="auto"/>
        </w:pBdr>
        <w:ind w:left="360"/>
        <w:rPr>
          <w:rFonts w:ascii="Arial" w:hAnsi="Arial" w:cs="Arial"/>
          <w:sz w:val="22"/>
          <w:szCs w:val="22"/>
        </w:rPr>
      </w:pPr>
      <w:r w:rsidRPr="00066B7B">
        <w:rPr>
          <w:rFonts w:ascii="Arial" w:hAnsi="Arial" w:cs="Arial"/>
          <w:sz w:val="22"/>
          <w:szCs w:val="22"/>
        </w:rPr>
        <w:t xml:space="preserve">The </w:t>
      </w:r>
      <w:r w:rsidR="007A12F5" w:rsidRPr="00066B7B">
        <w:rPr>
          <w:rFonts w:ascii="Arial" w:hAnsi="Arial" w:cs="Arial"/>
          <w:sz w:val="22"/>
          <w:szCs w:val="22"/>
        </w:rPr>
        <w:t xml:space="preserve">SHIBA </w:t>
      </w:r>
      <w:r w:rsidRPr="00066B7B">
        <w:rPr>
          <w:rFonts w:ascii="Arial" w:hAnsi="Arial" w:cs="Arial"/>
          <w:sz w:val="22"/>
          <w:szCs w:val="22"/>
        </w:rPr>
        <w:t>program</w:t>
      </w:r>
      <w:r w:rsidR="007A12F5" w:rsidRPr="00066B7B">
        <w:rPr>
          <w:rFonts w:ascii="Arial" w:hAnsi="Arial" w:cs="Arial"/>
          <w:sz w:val="22"/>
          <w:szCs w:val="22"/>
        </w:rPr>
        <w:t xml:space="preserve">, </w:t>
      </w:r>
      <w:r w:rsidRPr="00066B7B">
        <w:rPr>
          <w:rFonts w:ascii="Arial" w:hAnsi="Arial" w:cs="Arial"/>
          <w:sz w:val="22"/>
          <w:szCs w:val="22"/>
        </w:rPr>
        <w:t xml:space="preserve">its </w:t>
      </w:r>
      <w:r w:rsidR="007A12F5" w:rsidRPr="00066B7B">
        <w:rPr>
          <w:rFonts w:ascii="Arial" w:hAnsi="Arial" w:cs="Arial"/>
          <w:sz w:val="22"/>
          <w:szCs w:val="22"/>
        </w:rPr>
        <w:t>sponsors, counselors and community partner</w:t>
      </w:r>
      <w:r w:rsidRPr="00066B7B">
        <w:rPr>
          <w:rFonts w:ascii="Arial" w:hAnsi="Arial" w:cs="Arial"/>
          <w:sz w:val="22"/>
          <w:szCs w:val="22"/>
        </w:rPr>
        <w:t>s</w:t>
      </w:r>
      <w:r w:rsidR="007A12F5" w:rsidRPr="00066B7B">
        <w:rPr>
          <w:rFonts w:ascii="Arial" w:hAnsi="Arial" w:cs="Arial"/>
          <w:sz w:val="22"/>
          <w:szCs w:val="22"/>
        </w:rPr>
        <w:t xml:space="preserve"> do not endorse </w:t>
      </w:r>
      <w:r w:rsidRPr="00066B7B">
        <w:rPr>
          <w:rFonts w:ascii="Arial" w:hAnsi="Arial" w:cs="Arial"/>
          <w:sz w:val="22"/>
          <w:szCs w:val="22"/>
        </w:rPr>
        <w:t>or</w:t>
      </w:r>
      <w:r w:rsidR="007A12F5" w:rsidRPr="00066B7B">
        <w:rPr>
          <w:rFonts w:ascii="Arial" w:hAnsi="Arial" w:cs="Arial"/>
          <w:sz w:val="22"/>
          <w:szCs w:val="22"/>
        </w:rPr>
        <w:t xml:space="preserve"> sell the prescription insurance plans we send you</w:t>
      </w:r>
      <w:r w:rsidRPr="00066B7B">
        <w:rPr>
          <w:rFonts w:ascii="Arial" w:hAnsi="Arial" w:cs="Arial"/>
          <w:sz w:val="22"/>
          <w:szCs w:val="22"/>
        </w:rPr>
        <w:t>. However, we do provide</w:t>
      </w:r>
      <w:r w:rsidR="007A12F5" w:rsidRPr="00066B7B">
        <w:rPr>
          <w:rFonts w:ascii="Arial" w:hAnsi="Arial" w:cs="Arial"/>
          <w:sz w:val="22"/>
          <w:szCs w:val="22"/>
        </w:rPr>
        <w:t xml:space="preserve"> this free, </w:t>
      </w:r>
      <w:r w:rsidRPr="00066B7B">
        <w:rPr>
          <w:rFonts w:ascii="Arial" w:hAnsi="Arial" w:cs="Arial"/>
          <w:sz w:val="22"/>
          <w:szCs w:val="22"/>
        </w:rPr>
        <w:t xml:space="preserve">unbiased and </w:t>
      </w:r>
      <w:r w:rsidR="007A12F5" w:rsidRPr="00066B7B">
        <w:rPr>
          <w:rFonts w:ascii="Arial" w:hAnsi="Arial" w:cs="Arial"/>
          <w:sz w:val="22"/>
          <w:szCs w:val="22"/>
        </w:rPr>
        <w:t xml:space="preserve">confidential community service to help Medicare </w:t>
      </w:r>
      <w:r w:rsidRPr="00066B7B">
        <w:rPr>
          <w:rFonts w:ascii="Arial" w:hAnsi="Arial" w:cs="Arial"/>
          <w:sz w:val="22"/>
          <w:szCs w:val="22"/>
        </w:rPr>
        <w:t>clients</w:t>
      </w:r>
      <w:r w:rsidR="007A12F5" w:rsidRPr="00066B7B">
        <w:rPr>
          <w:rFonts w:ascii="Arial" w:hAnsi="Arial" w:cs="Arial"/>
          <w:sz w:val="22"/>
          <w:szCs w:val="22"/>
        </w:rPr>
        <w:t xml:space="preserve"> narrow down their choices. </w:t>
      </w:r>
      <w:r w:rsidRPr="00066B7B">
        <w:rPr>
          <w:rFonts w:ascii="Arial" w:hAnsi="Arial" w:cs="Arial"/>
          <w:sz w:val="22"/>
          <w:szCs w:val="22"/>
        </w:rPr>
        <w:t xml:space="preserve">The </w:t>
      </w:r>
      <w:r w:rsidR="007A12F5" w:rsidRPr="00066B7B">
        <w:rPr>
          <w:rFonts w:ascii="Arial" w:hAnsi="Arial" w:cs="Arial"/>
          <w:sz w:val="22"/>
          <w:szCs w:val="22"/>
        </w:rPr>
        <w:t xml:space="preserve">SHIBA </w:t>
      </w:r>
      <w:r w:rsidRPr="00066B7B">
        <w:rPr>
          <w:rFonts w:ascii="Arial" w:hAnsi="Arial" w:cs="Arial"/>
          <w:sz w:val="22"/>
          <w:szCs w:val="22"/>
        </w:rPr>
        <w:t>program</w:t>
      </w:r>
      <w:r w:rsidR="007A12F5" w:rsidRPr="00066B7B">
        <w:rPr>
          <w:rFonts w:ascii="Arial" w:hAnsi="Arial" w:cs="Arial"/>
          <w:sz w:val="22"/>
          <w:szCs w:val="22"/>
        </w:rPr>
        <w:t xml:space="preserve">, </w:t>
      </w:r>
      <w:r w:rsidRPr="00066B7B">
        <w:rPr>
          <w:rFonts w:ascii="Arial" w:hAnsi="Arial" w:cs="Arial"/>
          <w:sz w:val="22"/>
          <w:szCs w:val="22"/>
        </w:rPr>
        <w:t xml:space="preserve">its </w:t>
      </w:r>
      <w:r w:rsidR="007A12F5" w:rsidRPr="00066B7B">
        <w:rPr>
          <w:rFonts w:ascii="Arial" w:hAnsi="Arial" w:cs="Arial"/>
          <w:sz w:val="22"/>
          <w:szCs w:val="22"/>
        </w:rPr>
        <w:t>sponsors, volunteers and community partner</w:t>
      </w:r>
      <w:r w:rsidRPr="00066B7B">
        <w:rPr>
          <w:rFonts w:ascii="Arial" w:hAnsi="Arial" w:cs="Arial"/>
          <w:sz w:val="22"/>
          <w:szCs w:val="22"/>
        </w:rPr>
        <w:t>s</w:t>
      </w:r>
      <w:r w:rsidR="007A12F5" w:rsidRPr="00066B7B">
        <w:rPr>
          <w:rFonts w:ascii="Arial" w:hAnsi="Arial" w:cs="Arial"/>
          <w:sz w:val="22"/>
          <w:szCs w:val="22"/>
        </w:rPr>
        <w:t xml:space="preserve"> are held harmless for any liability arising from this service. Any information we sent you was to the best of our knowledge as provided by Medicare at the time we processed your worksheet. </w:t>
      </w:r>
    </w:p>
    <w:p w:rsidR="007A12F5" w:rsidRPr="00066B7B" w:rsidRDefault="007A12F5" w:rsidP="006E3DE6">
      <w:pPr>
        <w:pStyle w:val="Default"/>
        <w:ind w:left="360"/>
        <w:rPr>
          <w:rFonts w:ascii="Arial" w:hAnsi="Arial" w:cs="Arial"/>
          <w:sz w:val="16"/>
          <w:szCs w:val="16"/>
        </w:rPr>
      </w:pPr>
    </w:p>
    <w:p w:rsidR="007A12F5" w:rsidRPr="00066B7B" w:rsidRDefault="007A12F5" w:rsidP="006E3DE6">
      <w:pPr>
        <w:pStyle w:val="Default"/>
        <w:numPr>
          <w:ilvl w:val="0"/>
          <w:numId w:val="3"/>
        </w:numPr>
        <w:ind w:left="360"/>
        <w:rPr>
          <w:rFonts w:ascii="Arial" w:hAnsi="Arial" w:cs="Arial"/>
          <w:sz w:val="22"/>
          <w:szCs w:val="22"/>
        </w:rPr>
      </w:pPr>
      <w:r w:rsidRPr="00066B7B">
        <w:rPr>
          <w:rFonts w:ascii="Arial" w:hAnsi="Arial" w:cs="Arial"/>
          <w:sz w:val="22"/>
          <w:szCs w:val="22"/>
        </w:rPr>
        <w:t xml:space="preserve">The Centers for Medicare and Medicaid Services are the final authority on matters regarding Medicare Part D prescription drug coverage. You may call them at 1-800-MEDICARE (1-800-633-4227). </w:t>
      </w:r>
    </w:p>
    <w:p w:rsidR="00066B7B" w:rsidRDefault="00066B7B" w:rsidP="00066B7B">
      <w:pPr>
        <w:pStyle w:val="Default"/>
        <w:ind w:left="360"/>
        <w:jc w:val="center"/>
        <w:rPr>
          <w:rFonts w:ascii="Arial" w:hAnsi="Arial" w:cs="Arial"/>
          <w:b/>
          <w:sz w:val="32"/>
          <w:szCs w:val="32"/>
        </w:rPr>
      </w:pPr>
      <w:bookmarkStart w:id="0" w:name="_GoBack"/>
      <w:bookmarkEnd w:id="0"/>
    </w:p>
    <w:p w:rsidR="00066B7B" w:rsidRDefault="00066B7B" w:rsidP="00066B7B">
      <w:pPr>
        <w:pStyle w:val="Default"/>
        <w:ind w:left="360"/>
        <w:jc w:val="center"/>
        <w:rPr>
          <w:rFonts w:ascii="Arial" w:hAnsi="Arial" w:cs="Arial"/>
          <w:b/>
          <w:sz w:val="32"/>
          <w:szCs w:val="32"/>
        </w:rPr>
      </w:pPr>
    </w:p>
    <w:p w:rsidR="004472FC" w:rsidRDefault="004472FC" w:rsidP="00066B7B">
      <w:pPr>
        <w:pStyle w:val="Default"/>
        <w:ind w:left="360"/>
        <w:jc w:val="center"/>
        <w:rPr>
          <w:rFonts w:ascii="Arial" w:hAnsi="Arial" w:cs="Arial"/>
          <w:b/>
          <w:sz w:val="32"/>
          <w:szCs w:val="32"/>
        </w:rPr>
      </w:pPr>
    </w:p>
    <w:sectPr w:rsidR="004472FC" w:rsidSect="0016128F">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941" w:rsidRDefault="00314941" w:rsidP="004472FC">
      <w:pPr>
        <w:spacing w:line="240" w:lineRule="auto"/>
      </w:pPr>
      <w:r>
        <w:separator/>
      </w:r>
    </w:p>
  </w:endnote>
  <w:endnote w:type="continuationSeparator" w:id="0">
    <w:p w:rsidR="00314941" w:rsidRDefault="00314941" w:rsidP="004472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FC" w:rsidRDefault="004472FC" w:rsidP="004472FC">
    <w:pPr>
      <w:pStyle w:val="Footer"/>
      <w:ind w:left="144" w:right="144"/>
      <w:jc w:val="left"/>
    </w:pPr>
    <w:r w:rsidRPr="0016128F">
      <w:rPr>
        <w:b/>
        <w:noProof/>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-15240</wp:posOffset>
              </wp:positionV>
              <wp:extent cx="6162675" cy="205740"/>
              <wp:effectExtent l="0" t="0" r="28575"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57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FD5C5" id="Rectangle 1" o:spid="_x0000_s1026" style="position:absolute;margin-left:.25pt;margin-top:-1.2pt;width:485.2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" filled="f" strokeweight=".25pt"/>
          </w:pict>
        </mc:Fallback>
      </mc:AlternateContent>
    </w:r>
    <w:r w:rsidR="0016128F" w:rsidRPr="0016128F">
      <w:rPr>
        <w:b/>
        <w:noProof/>
      </w:rPr>
      <w:t>Statewide Health Insurance Benefits Advisors (SH</w:t>
    </w:r>
    <w:r w:rsidR="0016128F">
      <w:rPr>
        <w:b/>
        <w:noProof/>
      </w:rPr>
      <w:t>I</w:t>
    </w:r>
    <w:r w:rsidR="0016128F" w:rsidRPr="0016128F">
      <w:rPr>
        <w:b/>
        <w:noProof/>
      </w:rPr>
      <w:t>BA)</w:t>
    </w:r>
    <w:r>
      <w:t xml:space="preserve"> | 1-800-562-6900 | SHIBA@oic.wa.gov</w:t>
    </w:r>
  </w:p>
  <w:p w:rsidR="004472FC" w:rsidRDefault="004472FC" w:rsidP="004472FC">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941" w:rsidRDefault="00314941" w:rsidP="004472FC">
      <w:pPr>
        <w:spacing w:line="240" w:lineRule="auto"/>
      </w:pPr>
      <w:r>
        <w:separator/>
      </w:r>
    </w:p>
  </w:footnote>
  <w:footnote w:type="continuationSeparator" w:id="0">
    <w:p w:rsidR="00314941" w:rsidRDefault="00314941" w:rsidP="004472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33843"/>
    <w:multiLevelType w:val="hybridMultilevel"/>
    <w:tmpl w:val="45342D5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15:restartNumberingAfterBreak="0">
    <w:nsid w:val="69593BE5"/>
    <w:multiLevelType w:val="hybridMultilevel"/>
    <w:tmpl w:val="DDE6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3066A"/>
    <w:multiLevelType w:val="hybridMultilevel"/>
    <w:tmpl w:val="70AE316A"/>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768B0E84"/>
    <w:multiLevelType w:val="hybridMultilevel"/>
    <w:tmpl w:val="A3E4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F5"/>
    <w:rsid w:val="00015B71"/>
    <w:rsid w:val="000629A6"/>
    <w:rsid w:val="00066B7B"/>
    <w:rsid w:val="000670A2"/>
    <w:rsid w:val="000B43A3"/>
    <w:rsid w:val="000F618E"/>
    <w:rsid w:val="00154EA0"/>
    <w:rsid w:val="0016128F"/>
    <w:rsid w:val="00182FA7"/>
    <w:rsid w:val="001F6BB8"/>
    <w:rsid w:val="002074BE"/>
    <w:rsid w:val="002A25FA"/>
    <w:rsid w:val="002A4B55"/>
    <w:rsid w:val="002D7B32"/>
    <w:rsid w:val="00314941"/>
    <w:rsid w:val="003B44AC"/>
    <w:rsid w:val="003F0C7E"/>
    <w:rsid w:val="004472FC"/>
    <w:rsid w:val="00465FFD"/>
    <w:rsid w:val="00470E3A"/>
    <w:rsid w:val="004A53F0"/>
    <w:rsid w:val="00542E93"/>
    <w:rsid w:val="00545BB8"/>
    <w:rsid w:val="006B7C0B"/>
    <w:rsid w:val="006E3DE6"/>
    <w:rsid w:val="007A12F5"/>
    <w:rsid w:val="00903DB5"/>
    <w:rsid w:val="00952DB4"/>
    <w:rsid w:val="009D2186"/>
    <w:rsid w:val="00A0534D"/>
    <w:rsid w:val="00A8244B"/>
    <w:rsid w:val="00AB5DC8"/>
    <w:rsid w:val="00BA3AE5"/>
    <w:rsid w:val="00C32857"/>
    <w:rsid w:val="00C97864"/>
    <w:rsid w:val="00CF1245"/>
    <w:rsid w:val="00D52284"/>
    <w:rsid w:val="00D628F8"/>
    <w:rsid w:val="00D6683B"/>
    <w:rsid w:val="00D74BB0"/>
    <w:rsid w:val="00D92F27"/>
    <w:rsid w:val="00DA7198"/>
    <w:rsid w:val="00DB2B28"/>
    <w:rsid w:val="00E21EDE"/>
    <w:rsid w:val="00E705D7"/>
    <w:rsid w:val="00E7128A"/>
    <w:rsid w:val="00F13989"/>
    <w:rsid w:val="00F40934"/>
    <w:rsid w:val="00FA47B9"/>
    <w:rsid w:val="00FB738B"/>
    <w:rsid w:val="00FC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9BFCDD6-508B-4DEA-B8AE-E999486A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57"/>
  </w:style>
  <w:style w:type="paragraph" w:styleId="Heading1">
    <w:name w:val="heading 1"/>
    <w:next w:val="Normal"/>
    <w:link w:val="Heading1Char"/>
    <w:uiPriority w:val="9"/>
    <w:qFormat/>
    <w:rsid w:val="004472FC"/>
    <w:pPr>
      <w:keepNext/>
      <w:keepLines/>
      <w:pageBreakBefore/>
      <w:pBdr>
        <w:bottom w:val="single" w:sz="8" w:space="3" w:color="1F497D" w:themeColor="text2"/>
      </w:pBdr>
      <w:suppressAutoHyphens/>
      <w:spacing w:after="360" w:line="240" w:lineRule="auto"/>
      <w:jc w:val="left"/>
      <w:outlineLvl w:val="0"/>
    </w:pPr>
    <w:rPr>
      <w:rFonts w:ascii="Segoe UI" w:eastAsiaTheme="majorEastAsia" w:hAnsi="Segoe UI" w:cstheme="majorBidi"/>
      <w:bCs/>
      <w:color w:val="1F497D" w:themeColor="text2"/>
      <w:sz w:val="56"/>
      <w:szCs w:val="32"/>
    </w:rPr>
  </w:style>
  <w:style w:type="paragraph" w:styleId="Heading2">
    <w:name w:val="heading 2"/>
    <w:basedOn w:val="Normal"/>
    <w:next w:val="Normal"/>
    <w:link w:val="Heading2Char"/>
    <w:uiPriority w:val="9"/>
    <w:semiHidden/>
    <w:unhideWhenUsed/>
    <w:qFormat/>
    <w:rsid w:val="004472F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2F5"/>
    <w:pPr>
      <w:autoSpaceDE w:val="0"/>
      <w:autoSpaceDN w:val="0"/>
      <w:adjustRightInd w:val="0"/>
      <w:spacing w:line="240" w:lineRule="auto"/>
      <w:jc w:val="left"/>
    </w:pPr>
    <w:rPr>
      <w:rFonts w:ascii="Calibri" w:hAnsi="Calibri" w:cs="Calibri"/>
      <w:color w:val="000000"/>
      <w:sz w:val="24"/>
      <w:szCs w:val="24"/>
    </w:rPr>
  </w:style>
  <w:style w:type="paragraph" w:styleId="ListParagraph">
    <w:name w:val="List Paragraph"/>
    <w:basedOn w:val="Normal"/>
    <w:uiPriority w:val="34"/>
    <w:qFormat/>
    <w:rsid w:val="007A12F5"/>
    <w:pPr>
      <w:ind w:left="720"/>
      <w:contextualSpacing/>
    </w:pPr>
  </w:style>
  <w:style w:type="table" w:styleId="TableGrid">
    <w:name w:val="Table Grid"/>
    <w:basedOn w:val="TableNormal"/>
    <w:uiPriority w:val="59"/>
    <w:rsid w:val="00FA47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B7B"/>
    <w:rPr>
      <w:color w:val="0000FF" w:themeColor="hyperlink"/>
      <w:u w:val="single"/>
    </w:rPr>
  </w:style>
  <w:style w:type="character" w:customStyle="1" w:styleId="Heading1Char">
    <w:name w:val="Heading 1 Char"/>
    <w:basedOn w:val="DefaultParagraphFont"/>
    <w:link w:val="Heading1"/>
    <w:uiPriority w:val="9"/>
    <w:rsid w:val="004472FC"/>
    <w:rPr>
      <w:rFonts w:ascii="Segoe UI" w:eastAsiaTheme="majorEastAsia" w:hAnsi="Segoe UI" w:cstheme="majorBidi"/>
      <w:bCs/>
      <w:color w:val="1F497D" w:themeColor="text2"/>
      <w:sz w:val="56"/>
      <w:szCs w:val="32"/>
    </w:rPr>
  </w:style>
  <w:style w:type="paragraph" w:styleId="Header">
    <w:name w:val="header"/>
    <w:basedOn w:val="Normal"/>
    <w:link w:val="HeaderChar"/>
    <w:uiPriority w:val="99"/>
    <w:unhideWhenUsed/>
    <w:rsid w:val="004472FC"/>
    <w:pPr>
      <w:tabs>
        <w:tab w:val="center" w:pos="4680"/>
        <w:tab w:val="right" w:pos="9360"/>
      </w:tabs>
      <w:spacing w:line="240" w:lineRule="auto"/>
    </w:pPr>
  </w:style>
  <w:style w:type="character" w:customStyle="1" w:styleId="HeaderChar">
    <w:name w:val="Header Char"/>
    <w:basedOn w:val="DefaultParagraphFont"/>
    <w:link w:val="Header"/>
    <w:uiPriority w:val="99"/>
    <w:rsid w:val="004472FC"/>
  </w:style>
  <w:style w:type="paragraph" w:styleId="Footer">
    <w:name w:val="footer"/>
    <w:basedOn w:val="Normal"/>
    <w:link w:val="FooterChar"/>
    <w:uiPriority w:val="99"/>
    <w:unhideWhenUsed/>
    <w:qFormat/>
    <w:rsid w:val="004472FC"/>
    <w:pPr>
      <w:tabs>
        <w:tab w:val="center" w:pos="4680"/>
        <w:tab w:val="right" w:pos="9360"/>
      </w:tabs>
      <w:spacing w:line="240" w:lineRule="auto"/>
    </w:pPr>
  </w:style>
  <w:style w:type="character" w:customStyle="1" w:styleId="FooterChar">
    <w:name w:val="Footer Char"/>
    <w:basedOn w:val="DefaultParagraphFont"/>
    <w:link w:val="Footer"/>
    <w:uiPriority w:val="99"/>
    <w:rsid w:val="004472FC"/>
  </w:style>
  <w:style w:type="character" w:customStyle="1" w:styleId="Heading2Char">
    <w:name w:val="Heading 2 Char"/>
    <w:basedOn w:val="DefaultParagraphFont"/>
    <w:link w:val="Heading2"/>
    <w:uiPriority w:val="9"/>
    <w:semiHidden/>
    <w:rsid w:val="004472F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FB73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Medicare Part D</dc:subject>
  <dc:creator>Carolyn Smith</dc:creator>
  <cp:keywords>Medicare Part D, Part D, Plan Finder</cp:keywords>
  <dc:description/>
  <cp:lastModifiedBy>Wells, Donna (OIC)</cp:lastModifiedBy>
  <cp:revision>2</cp:revision>
  <cp:lastPrinted>2013-08-29T21:59:00Z</cp:lastPrinted>
  <dcterms:created xsi:type="dcterms:W3CDTF">2017-08-03T20:22:00Z</dcterms:created>
  <dcterms:modified xsi:type="dcterms:W3CDTF">2017-08-03T20:22:00Z</dcterms:modified>
</cp:coreProperties>
</file>