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83EA1" w14:textId="56436B81" w:rsidR="001B4893" w:rsidRPr="004A2033" w:rsidRDefault="006504AE" w:rsidP="001B4893">
      <w:pPr>
        <w:pStyle w:val="Title"/>
        <w:pBdr>
          <w:bottom w:val="single" w:sz="8" w:space="2" w:color="44546A" w:themeColor="text2"/>
        </w:pBdr>
        <w:spacing w:beforeLines="60" w:before="144" w:afterLines="60" w:after="144"/>
        <w:ind w:firstLine="0"/>
        <w:rPr>
          <w:rFonts w:cs="Segoe UI"/>
          <w:szCs w:val="22"/>
        </w:rPr>
      </w:pPr>
      <w:bookmarkStart w:id="0" w:name="_Toc410220200"/>
      <w:bookmarkStart w:id="1" w:name="_Toc410222909"/>
      <w:r>
        <w:rPr>
          <w:rFonts w:cs="Segoe UI"/>
          <w:szCs w:val="22"/>
        </w:rPr>
        <w:t xml:space="preserve">Speed to Market Tools for </w:t>
      </w:r>
      <w:r w:rsidR="00056601">
        <w:rPr>
          <w:rFonts w:cs="Segoe UI"/>
          <w:szCs w:val="22"/>
        </w:rPr>
        <w:t>Life Illustration Filings</w:t>
      </w:r>
    </w:p>
    <w:p w14:paraId="66D08755" w14:textId="482AECB0" w:rsidR="00CD7B71" w:rsidRPr="004A2033" w:rsidRDefault="00CD7B71" w:rsidP="00CD7B71">
      <w:pPr>
        <w:rPr>
          <w:rFonts w:ascii="Segoe UI" w:hAnsi="Segoe UI" w:cs="Segoe UI"/>
        </w:rPr>
      </w:pPr>
      <w:bookmarkStart w:id="2" w:name="_Toc529871295"/>
      <w:bookmarkStart w:id="3" w:name="_Toc432580770"/>
      <w:bookmarkStart w:id="4" w:name="_Toc432583422"/>
      <w:bookmarkStart w:id="5" w:name="_Toc430096141"/>
      <w:bookmarkEnd w:id="0"/>
      <w:bookmarkEnd w:id="1"/>
      <w:r w:rsidRPr="00E448AD">
        <w:rPr>
          <w:rFonts w:ascii="Segoe UI" w:hAnsi="Segoe UI" w:cs="Segoe UI"/>
          <w:b/>
        </w:rPr>
        <w:t>Purpose:</w:t>
      </w:r>
      <w:r w:rsidR="001220C2">
        <w:rPr>
          <w:rFonts w:ascii="Segoe UI" w:hAnsi="Segoe UI" w:cs="Segoe UI"/>
        </w:rPr>
        <w:t xml:space="preserve"> Speed to Market </w:t>
      </w:r>
      <w:r w:rsidR="00B04796">
        <w:rPr>
          <w:rFonts w:ascii="Segoe UI" w:hAnsi="Segoe UI" w:cs="Segoe UI"/>
        </w:rPr>
        <w:t>(STM) Tools</w:t>
      </w:r>
      <w:r w:rsidRPr="00E448AD">
        <w:rPr>
          <w:rFonts w:ascii="Segoe UI" w:hAnsi="Segoe UI" w:cs="Segoe UI"/>
        </w:rPr>
        <w:t xml:space="preserve"> provide guidance for preparing a filing. </w:t>
      </w:r>
      <w:bookmarkStart w:id="6" w:name="_Hlk191389874"/>
      <w:r w:rsidR="00D04A99" w:rsidRPr="00D04A99">
        <w:rPr>
          <w:rFonts w:ascii="Segoe UI" w:hAnsi="Segoe UI" w:cs="Segoe UI"/>
        </w:rPr>
        <w:t>Although following this guidance does not guarantee that your filing will be approved, it will expedite our review process.</w:t>
      </w:r>
      <w:bookmarkEnd w:id="6"/>
    </w:p>
    <w:p w14:paraId="17903028" w14:textId="3D060636" w:rsidR="001B4893" w:rsidRPr="004A2033" w:rsidRDefault="001B4893" w:rsidP="0057625C">
      <w:pPr>
        <w:pStyle w:val="Heading1"/>
        <w:numPr>
          <w:ilvl w:val="0"/>
          <w:numId w:val="0"/>
        </w:numPr>
        <w:ind w:left="504" w:hanging="504"/>
      </w:pPr>
      <w:r w:rsidRPr="004A2033">
        <w:t xml:space="preserve">Who should use this </w:t>
      </w:r>
      <w:bookmarkEnd w:id="2"/>
      <w:r w:rsidR="002A6C20" w:rsidRPr="004A2033">
        <w:t>document?</w:t>
      </w:r>
    </w:p>
    <w:p w14:paraId="73DB2A24" w14:textId="7142C82D" w:rsidR="001B4893" w:rsidRPr="004A2033" w:rsidRDefault="001B4893" w:rsidP="001B4893">
      <w:pPr>
        <w:rPr>
          <w:rFonts w:ascii="Segoe UI" w:hAnsi="Segoe UI" w:cs="Segoe UI"/>
        </w:rPr>
      </w:pPr>
      <w:r w:rsidRPr="004A2033">
        <w:rPr>
          <w:rFonts w:ascii="Segoe UI" w:hAnsi="Segoe UI" w:cs="Segoe UI"/>
          <w:b/>
        </w:rPr>
        <w:t xml:space="preserve">Applicable Licenses: </w:t>
      </w:r>
      <w:r w:rsidRPr="004A2033">
        <w:rPr>
          <w:rFonts w:ascii="Segoe UI" w:hAnsi="Segoe UI" w:cs="Segoe UI"/>
        </w:rPr>
        <w:t>Disability Issuers.</w:t>
      </w:r>
    </w:p>
    <w:p w14:paraId="39EC96DF" w14:textId="5B3E0448" w:rsidR="001B4893" w:rsidRPr="004A2033" w:rsidRDefault="001B4893" w:rsidP="001B4893">
      <w:pPr>
        <w:rPr>
          <w:rFonts w:ascii="Segoe UI" w:hAnsi="Segoe UI" w:cs="Segoe UI"/>
        </w:rPr>
      </w:pPr>
      <w:r w:rsidRPr="004A2033">
        <w:rPr>
          <w:rFonts w:ascii="Segoe UI" w:hAnsi="Segoe UI" w:cs="Segoe UI"/>
          <w:b/>
        </w:rPr>
        <w:t xml:space="preserve">Applicable TOIs: </w:t>
      </w:r>
      <w:r w:rsidR="008B5F2A">
        <w:rPr>
          <w:rFonts w:ascii="Segoe UI" w:hAnsi="Segoe UI" w:cs="Segoe UI"/>
        </w:rPr>
        <w:t>L08.000 “Life-Other</w:t>
      </w:r>
      <w:r w:rsidR="00B122F8" w:rsidRPr="004A2033">
        <w:rPr>
          <w:rFonts w:ascii="Segoe UI" w:hAnsi="Segoe UI" w:cs="Segoe UI"/>
        </w:rPr>
        <w:t>.</w:t>
      </w:r>
      <w:r w:rsidR="008B5F2A">
        <w:rPr>
          <w:rFonts w:ascii="Segoe UI" w:hAnsi="Segoe UI" w:cs="Segoe UI"/>
        </w:rPr>
        <w:t>”</w:t>
      </w:r>
    </w:p>
    <w:p w14:paraId="2279AB51" w14:textId="60D15DE5" w:rsidR="00753137" w:rsidRPr="002A6C20" w:rsidRDefault="0057625C">
      <w:pPr>
        <w:rPr>
          <w:rFonts w:ascii="Segoe UI" w:hAnsi="Segoe UI" w:cs="Segoe UI"/>
        </w:rPr>
      </w:pPr>
      <w:r w:rsidRPr="004A2033">
        <w:rPr>
          <w:rFonts w:ascii="Segoe UI" w:hAnsi="Segoe UI" w:cs="Segoe UI"/>
          <w:b/>
        </w:rPr>
        <w:t xml:space="preserve">Other Information: </w:t>
      </w:r>
    </w:p>
    <w:p w14:paraId="65B9456E" w14:textId="6AFD2CBC" w:rsidR="001B4893" w:rsidRPr="004A15A2" w:rsidRDefault="001B4893" w:rsidP="0076305B">
      <w:pPr>
        <w:pStyle w:val="Heading1"/>
        <w:numPr>
          <w:ilvl w:val="0"/>
          <w:numId w:val="0"/>
        </w:numPr>
      </w:pPr>
      <w:bookmarkStart w:id="7" w:name="_Toc529871296"/>
      <w:r w:rsidRPr="004A15A2">
        <w:t>Speed to Market</w:t>
      </w:r>
      <w:r w:rsidR="00A704CC">
        <w:t xml:space="preserve"> (STM)</w:t>
      </w:r>
      <w:r w:rsidRPr="004A15A2">
        <w:t xml:space="preserve"> Instructions</w:t>
      </w:r>
      <w:bookmarkStart w:id="8" w:name="_Toc445111814"/>
      <w:bookmarkStart w:id="9" w:name="_Toc445112058"/>
      <w:bookmarkEnd w:id="3"/>
      <w:bookmarkEnd w:id="4"/>
      <w:r w:rsidR="0076305B" w:rsidRPr="004A15A2">
        <w:t xml:space="preserve"> </w:t>
      </w:r>
      <w:r w:rsidR="008B5F2A">
        <w:t>Life Illustration</w:t>
      </w:r>
      <w:r w:rsidR="0076305B" w:rsidRPr="004A15A2">
        <w:t xml:space="preserve"> </w:t>
      </w:r>
      <w:r w:rsidR="002A6C20">
        <w:t xml:space="preserve">Form </w:t>
      </w:r>
      <w:r w:rsidR="0076305B" w:rsidRPr="004A15A2">
        <w:t>Filings</w:t>
      </w:r>
      <w:bookmarkEnd w:id="7"/>
    </w:p>
    <w:p w14:paraId="7F0E7F02" w14:textId="77777777" w:rsidR="001E5E5C" w:rsidRDefault="001E5E5C" w:rsidP="001E5E5C">
      <w:pPr>
        <w:pStyle w:val="Heading2"/>
      </w:pPr>
      <w:bookmarkStart w:id="10" w:name="_Toc529871297"/>
      <w:bookmarkStart w:id="11" w:name="_Toc410220164"/>
      <w:bookmarkStart w:id="12" w:name="_Toc410221775"/>
      <w:bookmarkStart w:id="13" w:name="_Toc410222789"/>
      <w:bookmarkStart w:id="14" w:name="_Toc432580773"/>
      <w:bookmarkStart w:id="15" w:name="_Toc432583425"/>
      <w:bookmarkStart w:id="16" w:name="_Toc433640440"/>
      <w:bookmarkStart w:id="17" w:name="_Toc434844826"/>
      <w:bookmarkStart w:id="18" w:name="_Toc443913436"/>
      <w:bookmarkStart w:id="19" w:name="_Toc444589423"/>
      <w:bookmarkStart w:id="20" w:name="_Toc445111816"/>
      <w:bookmarkStart w:id="21" w:name="_Toc445112060"/>
      <w:bookmarkStart w:id="22" w:name="_Toc475691797"/>
      <w:bookmarkStart w:id="23" w:name="_Toc410220165"/>
      <w:bookmarkStart w:id="24" w:name="_Toc410222790"/>
      <w:bookmarkStart w:id="25" w:name="_Toc430096144"/>
      <w:bookmarkStart w:id="26" w:name="_Toc445111817"/>
      <w:bookmarkStart w:id="27" w:name="_Toc445112061"/>
      <w:bookmarkEnd w:id="5"/>
      <w:bookmarkEnd w:id="8"/>
      <w:bookmarkEnd w:id="9"/>
      <w:r>
        <w:t>General Information</w:t>
      </w:r>
      <w:bookmarkEnd w:id="10"/>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77D3DF9B" w14:textId="77777777" w:rsidR="008B5F2A" w:rsidRDefault="008B5F2A" w:rsidP="008B5F2A">
      <w:pPr>
        <w:pStyle w:val="Heading3"/>
        <w:widowControl w:val="0"/>
        <w:numPr>
          <w:ilvl w:val="2"/>
          <w:numId w:val="14"/>
        </w:numPr>
        <w:tabs>
          <w:tab w:val="num" w:pos="1296"/>
        </w:tabs>
        <w:spacing w:after="0"/>
      </w:pPr>
      <w:r w:rsidRPr="00775A89">
        <w:t>Life illustration information is no longer accepted via email and must be submitted through SERFF. Life illustration information is not considered received until successfully submitted through SERFF.</w:t>
      </w:r>
    </w:p>
    <w:p w14:paraId="56C69297" w14:textId="163641B6" w:rsidR="008B5F2A" w:rsidRPr="00775A89" w:rsidRDefault="008B5F2A" w:rsidP="008B5F2A">
      <w:pPr>
        <w:pStyle w:val="Heading3"/>
        <w:widowControl w:val="0"/>
        <w:numPr>
          <w:ilvl w:val="2"/>
          <w:numId w:val="14"/>
        </w:numPr>
        <w:tabs>
          <w:tab w:val="num" w:pos="1296"/>
        </w:tabs>
        <w:spacing w:beforeLines="0" w:before="120" w:after="0"/>
      </w:pPr>
      <w:r w:rsidRPr="00775A89">
        <w:t>Use the “Form” filing type in SERFF and TOI: L08.000 “Life-Other.”</w:t>
      </w:r>
    </w:p>
    <w:p w14:paraId="1AF29AA7" w14:textId="733C00D8" w:rsidR="008B5F2A" w:rsidRPr="00775A89" w:rsidRDefault="008A16BF" w:rsidP="008B5F2A">
      <w:pPr>
        <w:pStyle w:val="Heading3"/>
      </w:pPr>
      <w:r>
        <w:t>I</w:t>
      </w:r>
      <w:r w:rsidR="008B5F2A" w:rsidRPr="00775A89">
        <w:t>dentify whether policy forms offered in Washington State are illustrated at the time of filing. Any previous identification may be changed by notice. [RCW 48.23A.020(1)]</w:t>
      </w:r>
    </w:p>
    <w:p w14:paraId="603DA791" w14:textId="1684EC08" w:rsidR="008B5F2A" w:rsidRDefault="008B5F2A" w:rsidP="008B5F2A">
      <w:pPr>
        <w:pStyle w:val="Heading2"/>
      </w:pPr>
      <w:r w:rsidRPr="008B5F2A">
        <w:t xml:space="preserve">Life Illustrations </w:t>
      </w:r>
      <w:r w:rsidR="002A6C20">
        <w:t>Filing Guidance</w:t>
      </w:r>
      <w:r w:rsidRPr="008B5F2A">
        <w:t xml:space="preserve"> </w:t>
      </w:r>
    </w:p>
    <w:p w14:paraId="6823AC71" w14:textId="38525F83" w:rsidR="008B5F2A" w:rsidRPr="00775A89" w:rsidRDefault="008B5F2A" w:rsidP="008B5F2A">
      <w:pPr>
        <w:pStyle w:val="Heading3"/>
        <w:numPr>
          <w:ilvl w:val="0"/>
          <w:numId w:val="0"/>
        </w:numPr>
        <w:ind w:left="720"/>
      </w:pPr>
      <w:r w:rsidRPr="00775A89">
        <w:t>The method for filing life illustration information through SERFF depends on the reason for the filing and the intent of the company, as described in the following cases:</w:t>
      </w:r>
    </w:p>
    <w:p w14:paraId="3B9B5899" w14:textId="77777777" w:rsidR="008B5F2A" w:rsidRPr="008B5F2A" w:rsidRDefault="008B5F2A" w:rsidP="008B5F2A">
      <w:pPr>
        <w:pStyle w:val="Heading3"/>
        <w:rPr>
          <w:b/>
        </w:rPr>
      </w:pPr>
      <w:r w:rsidRPr="008B5F2A">
        <w:rPr>
          <w:b/>
        </w:rPr>
        <w:t>Companies not illus</w:t>
      </w:r>
      <w:r w:rsidRPr="008B5F2A">
        <w:rPr>
          <w:rFonts w:eastAsia="Times New Roman"/>
          <w:b/>
        </w:rPr>
        <w:t>t</w:t>
      </w:r>
      <w:r w:rsidRPr="008B5F2A">
        <w:rPr>
          <w:b/>
        </w:rPr>
        <w:t>rating any policy forms in Washington State:</w:t>
      </w:r>
    </w:p>
    <w:p w14:paraId="51A2AE7D" w14:textId="5FF95275" w:rsidR="008B5F2A" w:rsidRPr="00775A89" w:rsidRDefault="008B5F2A" w:rsidP="008B5F2A">
      <w:pPr>
        <w:pStyle w:val="Heading4"/>
      </w:pPr>
      <w:r w:rsidRPr="00775A89">
        <w:t>If you are not illustrating any policy forms in WA, submit this type of filing once.</w:t>
      </w:r>
      <w:r w:rsidRPr="00954AFE">
        <w:t xml:space="preserve"> </w:t>
      </w:r>
      <w:r>
        <w:t>[RCW 48.23A.020(1)]</w:t>
      </w:r>
    </w:p>
    <w:p w14:paraId="295A1962" w14:textId="4E9DDF79" w:rsidR="008B5F2A" w:rsidRPr="008B5F2A" w:rsidRDefault="008B5F2A" w:rsidP="008B5F2A">
      <w:pPr>
        <w:pStyle w:val="Heading4"/>
      </w:pPr>
      <w:r w:rsidRPr="00775A89">
        <w:t xml:space="preserve">If you change from not illustrating any policy forms in WA to illustrating some or all policy forms in WA, file a Life Illustration Certification filing before the policy form is illustrated in WA. [RCW 48.23A.080(4)(a)]. See </w:t>
      </w:r>
      <w:r w:rsidR="00D94979">
        <w:t>II.C</w:t>
      </w:r>
      <w:r w:rsidR="000454B2">
        <w:t>. (</w:t>
      </w:r>
      <w:r w:rsidR="00D94979">
        <w:t>1)</w:t>
      </w:r>
      <w:r w:rsidRPr="00775A89">
        <w:t xml:space="preserve"> below.</w:t>
      </w:r>
    </w:p>
    <w:p w14:paraId="623D7FE5" w14:textId="77777777" w:rsidR="00E24D1B" w:rsidRDefault="00E24D1B" w:rsidP="00E24D1B">
      <w:pPr>
        <w:pStyle w:val="Heading3"/>
        <w:numPr>
          <w:ilvl w:val="0"/>
          <w:numId w:val="0"/>
        </w:numPr>
        <w:ind w:left="720"/>
        <w:rPr>
          <w:b/>
        </w:rPr>
      </w:pPr>
    </w:p>
    <w:p w14:paraId="54A9E737" w14:textId="77777777" w:rsidR="008B5F2A" w:rsidRPr="004C2044" w:rsidRDefault="008B5F2A" w:rsidP="008B5F2A">
      <w:pPr>
        <w:pStyle w:val="Heading3"/>
        <w:rPr>
          <w:b/>
        </w:rPr>
      </w:pPr>
      <w:r w:rsidRPr="004C2044">
        <w:rPr>
          <w:b/>
        </w:rPr>
        <w:t>Companies illustrating some or all policy forms in Washington State</w:t>
      </w:r>
    </w:p>
    <w:p w14:paraId="15181029" w14:textId="3AF83BBE" w:rsidR="008B5F2A" w:rsidRPr="00775A89" w:rsidRDefault="008A16BF" w:rsidP="008B5F2A">
      <w:pPr>
        <w:pStyle w:val="Heading4"/>
      </w:pPr>
      <w:r>
        <w:t>S</w:t>
      </w:r>
      <w:r w:rsidR="008B5F2A" w:rsidRPr="00775A89">
        <w:t>ubmit life illustration certification filings annually.</w:t>
      </w:r>
      <w:r w:rsidR="008B5F2A">
        <w:t xml:space="preserve"> [RCW 48.23A.080(4)</w:t>
      </w:r>
      <w:r w:rsidR="00072126">
        <w:t>]</w:t>
      </w:r>
      <w:r w:rsidR="008B5F2A">
        <w:t>.</w:t>
      </w:r>
    </w:p>
    <w:p w14:paraId="5730ACF1" w14:textId="53C58019" w:rsidR="008B5F2A" w:rsidRPr="00775A89" w:rsidRDefault="008A16BF" w:rsidP="008B5F2A">
      <w:pPr>
        <w:pStyle w:val="Heading4"/>
      </w:pPr>
      <w:r>
        <w:t>S</w:t>
      </w:r>
      <w:r w:rsidR="008B5F2A" w:rsidRPr="00775A89">
        <w:t>ubmit filings by the date determined by the insurer in the first annual life illustration certification filing. If you decide to change this date for future years, inform us via a filing.</w:t>
      </w:r>
      <w:r w:rsidR="008B5F2A">
        <w:t xml:space="preserve"> [RCW 48.23A.080(7)]</w:t>
      </w:r>
    </w:p>
    <w:p w14:paraId="01676E4C" w14:textId="77777777" w:rsidR="008B5F2A" w:rsidRPr="00775A89" w:rsidRDefault="008B5F2A" w:rsidP="008B5F2A">
      <w:pPr>
        <w:pStyle w:val="Heading4"/>
      </w:pPr>
      <w:r w:rsidRPr="00775A89">
        <w:t>If the illustration actuary cannot certify some or all of the company’s life illustrations, please contact the OIC Rates &amp; Forms Help Desk promptly (contact information stated below). [RCW 48.23A.080(5)]</w:t>
      </w:r>
    </w:p>
    <w:p w14:paraId="22BB1634" w14:textId="194B73B0" w:rsidR="008B5F2A" w:rsidRPr="00775A89" w:rsidRDefault="004C2044" w:rsidP="004C2044">
      <w:pPr>
        <w:pStyle w:val="Heading4"/>
      </w:pPr>
      <w:r>
        <w:t xml:space="preserve">SERFF Filing </w:t>
      </w:r>
      <w:r w:rsidR="008B5F2A" w:rsidRPr="00775A89">
        <w:t>Supporting Doc</w:t>
      </w:r>
      <w:r>
        <w:t>uments</w:t>
      </w:r>
      <w:r w:rsidR="008B5F2A" w:rsidRPr="00775A89">
        <w:t>:</w:t>
      </w:r>
    </w:p>
    <w:p w14:paraId="7E4F8FFE" w14:textId="77777777" w:rsidR="008B5F2A" w:rsidRPr="00775A89" w:rsidRDefault="008B5F2A" w:rsidP="004C2044">
      <w:pPr>
        <w:pStyle w:val="Heading5"/>
      </w:pPr>
      <w:r w:rsidRPr="00775A89">
        <w:t>Provide a separate filing deadline letter.</w:t>
      </w:r>
    </w:p>
    <w:p w14:paraId="4D5411F0" w14:textId="77777777" w:rsidR="008B5F2A" w:rsidRPr="00775A89" w:rsidRDefault="008B5F2A" w:rsidP="004C2044">
      <w:pPr>
        <w:pStyle w:val="Heading6"/>
      </w:pPr>
      <w:r w:rsidRPr="00775A89">
        <w:t>If this is the first annual certification filing the company has submitted via SERFF, provide a letter that explicitly selects a filing deadline (e.g., December 1st of each year). This is the date by which you will be required to submit future annual certifications to comply with RCW 48.23A.080(7).</w:t>
      </w:r>
    </w:p>
    <w:p w14:paraId="2D40F809" w14:textId="77777777" w:rsidR="008B5F2A" w:rsidRPr="00775A89" w:rsidRDefault="008B5F2A" w:rsidP="004C2044">
      <w:pPr>
        <w:pStyle w:val="Heading6"/>
      </w:pPr>
      <w:r w:rsidRPr="00775A89">
        <w:t>If this is NOT the first annual certification filing the company has submitted through SERFF:</w:t>
      </w:r>
    </w:p>
    <w:p w14:paraId="30782E90" w14:textId="77777777" w:rsidR="008B5F2A" w:rsidRPr="00775A89" w:rsidRDefault="008B5F2A" w:rsidP="004C2044">
      <w:pPr>
        <w:pStyle w:val="Heading7"/>
      </w:pPr>
      <w:r w:rsidRPr="00775A89">
        <w:t>Restate the filing deadline selected in the company’s first annual certification filing in a cover letter.</w:t>
      </w:r>
      <w:r>
        <w:t xml:space="preserve"> [</w:t>
      </w:r>
      <w:r w:rsidRPr="00775A89">
        <w:t>RCW 48.23A.080(7)</w:t>
      </w:r>
      <w:r>
        <w:t>]</w:t>
      </w:r>
    </w:p>
    <w:p w14:paraId="0D9F141F" w14:textId="1E53AA1E" w:rsidR="008B5F2A" w:rsidRPr="00775A89" w:rsidRDefault="008B5F2A" w:rsidP="004C2044">
      <w:pPr>
        <w:pStyle w:val="Heading7"/>
      </w:pPr>
      <w:r>
        <w:t xml:space="preserve">If you </w:t>
      </w:r>
      <w:r w:rsidR="6B065428">
        <w:t>submit</w:t>
      </w:r>
      <w:r>
        <w:t xml:space="preserve"> the filing after the annual filing deadline selected in the company’s previous filing deadline letter, explain </w:t>
      </w:r>
      <w:r w:rsidR="00A704CC">
        <w:t xml:space="preserve">in the cover letter </w:t>
      </w:r>
      <w:r>
        <w:t xml:space="preserve">why you </w:t>
      </w:r>
      <w:r w:rsidR="25A57E63">
        <w:t>submit</w:t>
      </w:r>
      <w:r>
        <w:t xml:space="preserve"> late. [RCW 48.23A.080(7)]</w:t>
      </w:r>
    </w:p>
    <w:p w14:paraId="2AD39984" w14:textId="51D5D44A" w:rsidR="008B5F2A" w:rsidRPr="00775A89" w:rsidRDefault="008B5F2A" w:rsidP="004C2044">
      <w:pPr>
        <w:pStyle w:val="Heading6"/>
      </w:pPr>
      <w:r w:rsidRPr="00775A89">
        <w:t>If you decide to change this date for future years, inform us in advance via a SERFF filing.</w:t>
      </w:r>
      <w:r w:rsidRPr="00866B31">
        <w:t xml:space="preserve"> </w:t>
      </w:r>
      <w:r>
        <w:t>[</w:t>
      </w:r>
      <w:r w:rsidRPr="00775A89">
        <w:t>RCW 48.23A.080(7)</w:t>
      </w:r>
      <w:r>
        <w:t>]</w:t>
      </w:r>
    </w:p>
    <w:p w14:paraId="12B535E5" w14:textId="33F67431" w:rsidR="008B5F2A" w:rsidRPr="00775A89" w:rsidRDefault="008B5F2A" w:rsidP="004C2044">
      <w:pPr>
        <w:pStyle w:val="Heading5"/>
      </w:pPr>
      <w:r w:rsidRPr="00775A89">
        <w:t xml:space="preserve">Provide a separate document that lists all policy forms to which the law applies, and </w:t>
      </w:r>
      <w:r w:rsidR="00AD5E34">
        <w:t>identify</w:t>
      </w:r>
      <w:r w:rsidRPr="00775A89">
        <w:t xml:space="preserve"> in the list whether the forms are illustrated or not illustrated. This list should include all policy forms offered in Washington State that are filed with Interstate Insurance Product Regulation Commission (IIPRC).</w:t>
      </w:r>
      <w:r w:rsidRPr="00866B31">
        <w:t xml:space="preserve"> </w:t>
      </w:r>
      <w:r w:rsidRPr="00775A89">
        <w:t>[RCW 48.23A.080(4)]</w:t>
      </w:r>
    </w:p>
    <w:p w14:paraId="4CE15CF8" w14:textId="77777777" w:rsidR="008B5F2A" w:rsidRPr="00775A89" w:rsidRDefault="008B5F2A" w:rsidP="004C2044">
      <w:pPr>
        <w:pStyle w:val="Heading5"/>
      </w:pPr>
      <w:r w:rsidRPr="00775A89">
        <w:t>Provide a separate document for the Illustration Actuary’s certification [RCW 48.23A.080(4)</w:t>
      </w:r>
      <w:r>
        <w:t>(a)</w:t>
      </w:r>
      <w:r w:rsidRPr="00775A89">
        <w:t>]</w:t>
      </w:r>
    </w:p>
    <w:p w14:paraId="7CB87A92" w14:textId="77777777" w:rsidR="008B5F2A" w:rsidRPr="00775A89" w:rsidRDefault="008B5F2A" w:rsidP="004C2044">
      <w:pPr>
        <w:pStyle w:val="Heading6"/>
      </w:pPr>
      <w:r w:rsidRPr="00775A89">
        <w:t>If the company’s life illustrations require more than one Certification, state the applicable lines or partitions of business in the actuary’s certification.</w:t>
      </w:r>
    </w:p>
    <w:p w14:paraId="4C432322" w14:textId="77777777" w:rsidR="008B5F2A" w:rsidRPr="00775A89" w:rsidRDefault="008B5F2A" w:rsidP="004C2044">
      <w:pPr>
        <w:pStyle w:val="Heading5"/>
      </w:pPr>
      <w:r w:rsidRPr="00775A89">
        <w:t>Provide a separate document for the Responsible Officer’s illustration certification [RCW 48.23A.080(6)]</w:t>
      </w:r>
    </w:p>
    <w:p w14:paraId="57B9E852" w14:textId="63AAF978" w:rsidR="00264C49" w:rsidRDefault="008B5F2A" w:rsidP="3E921FB5">
      <w:pPr>
        <w:pStyle w:val="Heading6"/>
      </w:pPr>
      <w:r>
        <w:t>If life illustrations require more than one Certification, state the applicable lines or partitions of business in the officer’s certification.</w:t>
      </w:r>
    </w:p>
    <w:p w14:paraId="278BA010" w14:textId="74AACE51" w:rsidR="008B5F2A" w:rsidRPr="008B5F2A" w:rsidRDefault="008B5F2A" w:rsidP="008B5F2A">
      <w:pPr>
        <w:pStyle w:val="Heading3"/>
        <w:rPr>
          <w:b/>
        </w:rPr>
      </w:pPr>
      <w:r w:rsidRPr="008B5F2A">
        <w:rPr>
          <w:b/>
        </w:rPr>
        <w:lastRenderedPageBreak/>
        <w:t>Illustrating a New Form or Changing from not-illustrating to illustrating policy forms</w:t>
      </w:r>
    </w:p>
    <w:p w14:paraId="32885038" w14:textId="133DFBEB" w:rsidR="008B5F2A" w:rsidRPr="008B5F2A" w:rsidRDefault="008A16BF" w:rsidP="008B5F2A">
      <w:pPr>
        <w:pStyle w:val="Heading4"/>
      </w:pPr>
      <w:r>
        <w:t>F</w:t>
      </w:r>
      <w:r w:rsidR="008B5F2A" w:rsidRPr="008B5F2A">
        <w:t>ile life illustration certifications before a policy form is illustrated in Washington State. [RCW 48.23A.080(4)(a)(ii)]</w:t>
      </w:r>
    </w:p>
    <w:p w14:paraId="327A35FB" w14:textId="77777777" w:rsidR="008B5F2A" w:rsidRPr="008B5F2A" w:rsidRDefault="008B5F2A" w:rsidP="008B5F2A">
      <w:pPr>
        <w:pStyle w:val="Heading4"/>
      </w:pPr>
      <w:r w:rsidRPr="008B5F2A">
        <w:t>For new forms:</w:t>
      </w:r>
    </w:p>
    <w:p w14:paraId="1575BC85" w14:textId="77777777" w:rsidR="008B5F2A" w:rsidRPr="008B5F2A" w:rsidRDefault="008B5F2A" w:rsidP="008B5F2A">
      <w:pPr>
        <w:pStyle w:val="Heading5"/>
      </w:pPr>
      <w:r w:rsidRPr="008B5F2A">
        <w:t>If the new form is submitted to OIC through SERFF, you can submit the life illustrations certifications in that form filing.</w:t>
      </w:r>
    </w:p>
    <w:p w14:paraId="60CE0817" w14:textId="77777777" w:rsidR="008B5F2A" w:rsidRPr="008B5F2A" w:rsidRDefault="008B5F2A" w:rsidP="008B5F2A">
      <w:pPr>
        <w:pStyle w:val="Heading5"/>
      </w:pPr>
      <w:r w:rsidRPr="008B5F2A">
        <w:t>If the new form was submitted to the IIPRC (Compact), submit the life illustration notification to OIC separately in SERFF using the instructions below.</w:t>
      </w:r>
    </w:p>
    <w:p w14:paraId="74134FE1" w14:textId="77777777" w:rsidR="008B5F2A" w:rsidRPr="008B5F2A" w:rsidRDefault="008B5F2A" w:rsidP="008B5F2A">
      <w:pPr>
        <w:pStyle w:val="Heading4"/>
      </w:pPr>
      <w:r w:rsidRPr="008B5F2A">
        <w:t>If the illustration actuary cannot certify some or all of the company’s life illustrations, please contact the OIC Rates &amp; Forms Help Desk promptly (contact information stated below). [RCW 48.23A.080(5)]</w:t>
      </w:r>
    </w:p>
    <w:p w14:paraId="23EC6FBD" w14:textId="54CDCED9" w:rsidR="008B5F2A" w:rsidRPr="008B5F2A" w:rsidRDefault="008B5F2A" w:rsidP="008B5F2A">
      <w:pPr>
        <w:pStyle w:val="Heading4"/>
      </w:pPr>
      <w:r w:rsidRPr="008B5F2A">
        <w:t xml:space="preserve">SERFF Filing </w:t>
      </w:r>
      <w:r w:rsidR="004C2044">
        <w:t>Supporting Documents</w:t>
      </w:r>
    </w:p>
    <w:p w14:paraId="3EC38380" w14:textId="77777777" w:rsidR="008B5F2A" w:rsidRPr="008B5F2A" w:rsidRDefault="008B5F2A" w:rsidP="004C2044">
      <w:pPr>
        <w:pStyle w:val="Heading5"/>
      </w:pPr>
      <w:r w:rsidRPr="008B5F2A">
        <w:t>Provide a separate document that lists all policy forms the company is starting to illustrate and to which the law applies. This list should include all applicable policy forms offered in Washington State that are filed with Interstate Insurance Product Regulation Commission (IIPRC). [RCW 48.23A.080(4)(a)(ii)]</w:t>
      </w:r>
    </w:p>
    <w:p w14:paraId="6D989692" w14:textId="77777777" w:rsidR="008B5F2A" w:rsidRPr="008B5F2A" w:rsidRDefault="008B5F2A" w:rsidP="004C2044">
      <w:pPr>
        <w:pStyle w:val="Heading5"/>
      </w:pPr>
      <w:r w:rsidRPr="008B5F2A">
        <w:t>Provide a separate document for the Illustration Actuary’s certification [RCW 48.23A.080(4)(a)(ii)]</w:t>
      </w:r>
    </w:p>
    <w:p w14:paraId="3F077E0D" w14:textId="6E3C4EDF" w:rsidR="008B5F2A" w:rsidRPr="004C2044" w:rsidRDefault="008B5F2A" w:rsidP="004C2044">
      <w:pPr>
        <w:pStyle w:val="Heading6"/>
      </w:pPr>
      <w:r w:rsidRPr="008B5F2A">
        <w:t>If the company’s life illustrations require more than one Certification, state the applicable lines or partitions of business in the actuary’s certification.</w:t>
      </w:r>
    </w:p>
    <w:p w14:paraId="70D80374" w14:textId="77777777" w:rsidR="008B5F2A" w:rsidRPr="008B5F2A" w:rsidRDefault="008B5F2A" w:rsidP="008B5F2A">
      <w:pPr>
        <w:pStyle w:val="Heading3"/>
        <w:rPr>
          <w:b/>
        </w:rPr>
      </w:pPr>
      <w:r w:rsidRPr="008B5F2A">
        <w:rPr>
          <w:b/>
        </w:rPr>
        <w:t>New or changing illustration actuary</w:t>
      </w:r>
    </w:p>
    <w:p w14:paraId="2A09729A" w14:textId="34366383" w:rsidR="008B5F2A" w:rsidRPr="00775A89" w:rsidRDefault="008B5F2A" w:rsidP="008B5F2A">
      <w:pPr>
        <w:pStyle w:val="Heading4"/>
      </w:pPr>
      <w:r w:rsidRPr="00775A89">
        <w:t>If an insurer changes the illustration actuary responsible for all or a portion of the company's policy forms, the insurer shall notify the commissioner of that fact p</w:t>
      </w:r>
      <w:r w:rsidR="000454B2">
        <w:t>romptly per</w:t>
      </w:r>
      <w:r w:rsidR="006007ED">
        <w:t xml:space="preserve"> the</w:t>
      </w:r>
      <w:r w:rsidR="000454B2">
        <w:t xml:space="preserve"> instructions below </w:t>
      </w:r>
      <w:r w:rsidRPr="00775A89">
        <w:t>[RCW 48.23A.080(8)]</w:t>
      </w:r>
      <w:r w:rsidR="000454B2">
        <w:t>.</w:t>
      </w:r>
      <w:r w:rsidR="00557A2E">
        <w:t xml:space="preserve"> </w:t>
      </w:r>
      <w:r w:rsidR="00236516">
        <w:t xml:space="preserve">Filing for </w:t>
      </w:r>
      <w:r w:rsidR="006007ED">
        <w:t xml:space="preserve">an </w:t>
      </w:r>
      <w:r w:rsidR="00236516">
        <w:t xml:space="preserve">illustrative actuary change in </w:t>
      </w:r>
      <w:r w:rsidR="000454B2">
        <w:t>SERFF should</w:t>
      </w:r>
      <w:r w:rsidR="00BA17E5">
        <w:t xml:space="preserve"> not be delayed in order to file with an annual certification. </w:t>
      </w:r>
      <w:r w:rsidR="00557A2E">
        <w:t xml:space="preserve">NOTE: </w:t>
      </w:r>
      <w:r w:rsidR="00236516">
        <w:t xml:space="preserve">If you are </w:t>
      </w:r>
      <w:r w:rsidR="000454B2">
        <w:t>filing for</w:t>
      </w:r>
      <w:r w:rsidR="00557A2E">
        <w:t xml:space="preserve"> change</w:t>
      </w:r>
      <w:r w:rsidR="00EF6E22">
        <w:t>s</w:t>
      </w:r>
      <w:r w:rsidR="00557A2E">
        <w:t xml:space="preserve"> in the “appointed actuary</w:t>
      </w:r>
      <w:r w:rsidR="00236516">
        <w:t>,</w:t>
      </w:r>
      <w:r w:rsidR="00557A2E">
        <w:t xml:space="preserve">” </w:t>
      </w:r>
      <w:r w:rsidR="006007ED">
        <w:t>you must not submit</w:t>
      </w:r>
      <w:r w:rsidR="00236516">
        <w:t xml:space="preserve"> through SERFF.</w:t>
      </w:r>
      <w:r w:rsidR="00557A2E">
        <w:t xml:space="preserve"> </w:t>
      </w:r>
      <w:r w:rsidR="00EF6E22">
        <w:t xml:space="preserve">SERFF filings to notify OIC of a change in the appointed actuary will be rejected. </w:t>
      </w:r>
      <w:r w:rsidR="00236516">
        <w:t xml:space="preserve">Submission for changes in the appointed actuary </w:t>
      </w:r>
      <w:r w:rsidR="00557A2E">
        <w:t xml:space="preserve">should be made via email to </w:t>
      </w:r>
      <w:hyperlink r:id="rId11" w:history="1">
        <w:r w:rsidR="00EF6E22" w:rsidRPr="00EF6E22">
          <w:rPr>
            <w:rStyle w:val="Hyperlink"/>
          </w:rPr>
          <w:t>CompanySupervisionFilings@oic.wa.gov</w:t>
        </w:r>
      </w:hyperlink>
      <w:r w:rsidR="00EF6E22">
        <w:t>.</w:t>
      </w:r>
      <w:r w:rsidR="00557A2E">
        <w:t xml:space="preserve"> (</w:t>
      </w:r>
      <w:r w:rsidR="006007ED">
        <w:t>While email is preferred,</w:t>
      </w:r>
      <w:r w:rsidR="00236516">
        <w:t xml:space="preserve"> </w:t>
      </w:r>
      <w:r w:rsidR="00EF6E22">
        <w:t>US</w:t>
      </w:r>
      <w:r w:rsidR="00557A2E">
        <w:t xml:space="preserve"> mail</w:t>
      </w:r>
      <w:r w:rsidR="00EF6E22">
        <w:t xml:space="preserve"> is also acceptable for this purpose</w:t>
      </w:r>
      <w:r w:rsidR="000454B2">
        <w:t>.</w:t>
      </w:r>
      <w:r w:rsidR="00DD5516">
        <w:t>)</w:t>
      </w:r>
    </w:p>
    <w:p w14:paraId="477E425B" w14:textId="77777777" w:rsidR="008B5F2A" w:rsidRPr="00775A89" w:rsidRDefault="008B5F2A" w:rsidP="008B5F2A">
      <w:pPr>
        <w:pStyle w:val="Heading4"/>
      </w:pPr>
      <w:r w:rsidRPr="00775A89">
        <w:t>SERFF Filing Details and Specifications</w:t>
      </w:r>
    </w:p>
    <w:p w14:paraId="51C470AE" w14:textId="77777777" w:rsidR="008B5F2A" w:rsidRPr="00775A89" w:rsidRDefault="008B5F2A" w:rsidP="008B5F2A">
      <w:pPr>
        <w:pStyle w:val="Heading5"/>
      </w:pPr>
      <w:r w:rsidRPr="00775A89">
        <w:t>On the General Information tab in SERFF:</w:t>
      </w:r>
    </w:p>
    <w:p w14:paraId="782391F5" w14:textId="77777777" w:rsidR="008B5F2A" w:rsidRPr="00775A89" w:rsidRDefault="008B5F2A" w:rsidP="008B5F2A">
      <w:pPr>
        <w:pStyle w:val="Heading6"/>
      </w:pPr>
      <w:r w:rsidRPr="00775A89">
        <w:t>Use the following SERFF Product Name naming convention: “Life Illustrations – Illustration Actuary Change</w:t>
      </w:r>
      <w:r w:rsidRPr="00775A89">
        <w:rPr>
          <w:color w:val="1F4D78" w:themeColor="accent1" w:themeShade="7F"/>
        </w:rPr>
        <w:t>”</w:t>
      </w:r>
    </w:p>
    <w:p w14:paraId="07A3608A" w14:textId="31536723" w:rsidR="008B5F2A" w:rsidRPr="00775A89" w:rsidRDefault="00072126" w:rsidP="008B5F2A">
      <w:pPr>
        <w:pStyle w:val="Heading5"/>
      </w:pPr>
      <w:r>
        <w:t>On the Supporting Documents tab</w:t>
      </w:r>
      <w:r w:rsidR="008B5F2A" w:rsidRPr="00775A89">
        <w:t xml:space="preserve"> in SERFF:</w:t>
      </w:r>
    </w:p>
    <w:p w14:paraId="21BB3D6A" w14:textId="197A4E45" w:rsidR="008B5F2A" w:rsidRPr="00775A89" w:rsidRDefault="008B5F2A" w:rsidP="008B5F2A">
      <w:pPr>
        <w:pStyle w:val="Heading6"/>
      </w:pPr>
      <w:r w:rsidRPr="00775A89">
        <w:lastRenderedPageBreak/>
        <w:t>Submit documentation regarding the new Illustration Actuary’s appointment by the board and the effective date. [RCW 48.23A.080(1)</w:t>
      </w:r>
      <w:r>
        <w:t>]</w:t>
      </w:r>
      <w:r w:rsidR="00557A2E">
        <w:t xml:space="preserve"> If such documentation coincidentally includes a change in the Appointed Actuary, please clarify that you will notify OIC separately of that change.</w:t>
      </w:r>
    </w:p>
    <w:p w14:paraId="107BDEE9" w14:textId="3F9636BA" w:rsidR="00332697" w:rsidRPr="008B5F2A" w:rsidRDefault="008B5F2A" w:rsidP="0057625C">
      <w:pPr>
        <w:pStyle w:val="Heading6"/>
      </w:pPr>
      <w:r w:rsidRPr="00775A89">
        <w:t>Submit a letter that states the reason for the change. [RCW 48.23A.080(8)]</w:t>
      </w:r>
    </w:p>
    <w:p w14:paraId="7147189C" w14:textId="77777777" w:rsidR="00BC5942" w:rsidRPr="00BC5942" w:rsidRDefault="00BC5942" w:rsidP="002A6C20">
      <w:pPr>
        <w:pStyle w:val="Heading1"/>
        <w:numPr>
          <w:ilvl w:val="0"/>
          <w:numId w:val="0"/>
        </w:numPr>
        <w:ind w:left="504" w:hanging="504"/>
      </w:pPr>
      <w:r w:rsidRPr="00BC5942">
        <w:t>Contact Us</w:t>
      </w:r>
    </w:p>
    <w:p w14:paraId="4F87FF06" w14:textId="3D02C677" w:rsidR="00BC5942" w:rsidRPr="00BC5942" w:rsidRDefault="00AF4137" w:rsidP="00AF4137">
      <w:pPr>
        <w:pStyle w:val="Heading3"/>
        <w:numPr>
          <w:ilvl w:val="0"/>
          <w:numId w:val="0"/>
        </w:numPr>
      </w:pPr>
      <w:r w:rsidRPr="00AF4137">
        <w:t>For filing related questions, contact the Rates, Forms, and Provider Networks (RFPN) Help Desk</w:t>
      </w:r>
      <w:r w:rsidR="00BC5942" w:rsidRPr="00BC5942">
        <w:t>:</w:t>
      </w:r>
    </w:p>
    <w:p w14:paraId="2F4F67D1" w14:textId="77777777" w:rsidR="00BC5942" w:rsidRPr="00BC5942" w:rsidRDefault="00BC5942" w:rsidP="002A6C20">
      <w:pPr>
        <w:ind w:firstLine="432"/>
        <w:rPr>
          <w:rFonts w:ascii="Segoe UI" w:hAnsi="Segoe UI" w:cs="Segoe UI"/>
        </w:rPr>
      </w:pPr>
      <w:bookmarkStart w:id="28" w:name="_Toc432580829"/>
      <w:bookmarkStart w:id="29" w:name="_Toc432583481"/>
      <w:bookmarkStart w:id="30" w:name="_Toc433640497"/>
      <w:bookmarkStart w:id="31" w:name="_Toc434844885"/>
      <w:bookmarkStart w:id="32" w:name="_Toc443913493"/>
      <w:r w:rsidRPr="00BC5942">
        <w:rPr>
          <w:rFonts w:ascii="Segoe UI" w:hAnsi="Segoe UI" w:cs="Segoe UI"/>
        </w:rPr>
        <w:t>(360) 725-7111</w:t>
      </w:r>
      <w:bookmarkEnd w:id="28"/>
      <w:bookmarkEnd w:id="29"/>
      <w:bookmarkEnd w:id="30"/>
      <w:bookmarkEnd w:id="31"/>
      <w:bookmarkEnd w:id="32"/>
    </w:p>
    <w:p w14:paraId="5F0B114D" w14:textId="2E848F82" w:rsidR="00C203F5" w:rsidRPr="00AF4137" w:rsidRDefault="00BC5942" w:rsidP="00AF4137">
      <w:pPr>
        <w:ind w:firstLine="432"/>
      </w:pPr>
      <w:hyperlink r:id="rId12" w:history="1">
        <w:r w:rsidRPr="00BC5942">
          <w:rPr>
            <w:color w:val="0000FF"/>
            <w:u w:val="single"/>
          </w:rPr>
          <w:t>rfhelpdesk@oic.wa.gov</w:t>
        </w:r>
      </w:hyperlink>
    </w:p>
    <w:sectPr w:rsidR="00C203F5" w:rsidRPr="00AF4137" w:rsidSect="00A34CA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43B63" w14:textId="77777777" w:rsidR="006D67B2" w:rsidRDefault="006D67B2" w:rsidP="00456288">
      <w:pPr>
        <w:spacing w:after="0" w:line="240" w:lineRule="auto"/>
      </w:pPr>
      <w:r>
        <w:separator/>
      </w:r>
    </w:p>
  </w:endnote>
  <w:endnote w:type="continuationSeparator" w:id="0">
    <w:p w14:paraId="1934F919" w14:textId="77777777" w:rsidR="006D67B2" w:rsidRDefault="006D67B2" w:rsidP="00456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1ED9F" w14:textId="77777777" w:rsidR="004B0874" w:rsidRDefault="004B08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0D7E0" w14:textId="02F02790" w:rsidR="00236516" w:rsidRPr="006F189B" w:rsidRDefault="00236516">
    <w:pPr>
      <w:pStyle w:val="Footer"/>
      <w:rPr>
        <w:rFonts w:ascii="Segoe UI" w:hAnsi="Segoe UI" w:cs="Segoe UI"/>
        <w:sz w:val="18"/>
        <w:szCs w:val="18"/>
      </w:rPr>
    </w:pPr>
    <w:r>
      <w:rPr>
        <w:rFonts w:ascii="Segoe UI" w:hAnsi="Segoe UI" w:cs="Segoe UI"/>
        <w:sz w:val="18"/>
        <w:szCs w:val="18"/>
      </w:rPr>
      <w:t>STM-Life Illustrations</w:t>
    </w:r>
    <w:r w:rsidRPr="006F189B">
      <w:rPr>
        <w:rFonts w:ascii="Segoe UI" w:hAnsi="Segoe UI" w:cs="Segoe UI"/>
        <w:sz w:val="18"/>
        <w:szCs w:val="18"/>
      </w:rPr>
      <w:ptab w:relativeTo="margin" w:alignment="center" w:leader="none"/>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E8632F">
      <w:rPr>
        <w:rFonts w:ascii="Segoe UI" w:hAnsi="Segoe UI" w:cs="Segoe UI"/>
        <w:bCs/>
        <w:noProof/>
        <w:sz w:val="18"/>
        <w:szCs w:val="18"/>
      </w:rPr>
      <w:t>2</w:t>
    </w:r>
    <w:r w:rsidRPr="006F189B">
      <w:rPr>
        <w:rFonts w:ascii="Segoe UI" w:hAnsi="Segoe UI" w:cs="Segoe UI"/>
        <w:bCs/>
        <w:sz w:val="18"/>
        <w:szCs w:val="18"/>
      </w:rPr>
      <w:fldChar w:fldCharType="end"/>
    </w:r>
    <w:r w:rsidRPr="006F189B">
      <w:rPr>
        <w:rFonts w:ascii="Segoe UI" w:hAnsi="Segoe UI" w:cs="Segoe UI"/>
        <w:sz w:val="18"/>
        <w:szCs w:val="18"/>
      </w:rPr>
      <w:t xml:space="preserve"> of </w:t>
    </w:r>
    <w:r w:rsidRPr="006F189B">
      <w:rPr>
        <w:rFonts w:ascii="Segoe UI" w:hAnsi="Segoe UI" w:cs="Segoe UI"/>
        <w:sz w:val="18"/>
        <w:szCs w:val="18"/>
      </w:rPr>
      <w:fldChar w:fldCharType="begin"/>
    </w:r>
    <w:r w:rsidRPr="006F189B">
      <w:rPr>
        <w:rFonts w:ascii="Segoe UI" w:hAnsi="Segoe UI" w:cs="Segoe UI"/>
        <w:sz w:val="18"/>
        <w:szCs w:val="18"/>
      </w:rPr>
      <w:instrText xml:space="preserve"> NUMPAGES  \* Arabic  \* MERGEFORMAT </w:instrText>
    </w:r>
    <w:r w:rsidRPr="006F189B">
      <w:rPr>
        <w:rFonts w:ascii="Segoe UI" w:hAnsi="Segoe UI" w:cs="Segoe UI"/>
        <w:sz w:val="18"/>
        <w:szCs w:val="18"/>
      </w:rPr>
      <w:fldChar w:fldCharType="separate"/>
    </w:r>
    <w:r w:rsidR="00E8632F" w:rsidRPr="00E8632F">
      <w:rPr>
        <w:rFonts w:ascii="Segoe UI" w:hAnsi="Segoe UI" w:cs="Segoe UI"/>
        <w:bCs/>
        <w:noProof/>
        <w:sz w:val="18"/>
        <w:szCs w:val="18"/>
      </w:rPr>
      <w:t>4</w:t>
    </w:r>
    <w:r w:rsidRPr="006F189B">
      <w:rPr>
        <w:rFonts w:ascii="Segoe UI" w:hAnsi="Segoe UI" w:cs="Segoe UI"/>
        <w:bCs/>
        <w:noProof/>
        <w:sz w:val="18"/>
        <w:szCs w:val="18"/>
      </w:rPr>
      <w:fldChar w:fldCharType="end"/>
    </w:r>
    <w:r w:rsidRPr="006F189B">
      <w:rPr>
        <w:rFonts w:ascii="Segoe UI" w:hAnsi="Segoe UI" w:cs="Segoe UI"/>
        <w:sz w:val="18"/>
        <w:szCs w:val="18"/>
      </w:rPr>
      <w:ptab w:relativeTo="margin" w:alignment="right" w:leader="none"/>
    </w:r>
    <w:r w:rsidR="0055786E" w:rsidRPr="0055786E">
      <w:rPr>
        <w:rFonts w:ascii="Segoe UI" w:hAnsi="Segoe UI" w:cs="Segoe UI"/>
        <w:sz w:val="18"/>
        <w:szCs w:val="18"/>
      </w:rPr>
      <w:t>0</w:t>
    </w:r>
    <w:r w:rsidR="00BF15AB">
      <w:rPr>
        <w:rFonts w:ascii="Segoe UI" w:hAnsi="Segoe UI" w:cs="Segoe UI"/>
        <w:sz w:val="18"/>
        <w:szCs w:val="18"/>
      </w:rPr>
      <w:t>4</w:t>
    </w:r>
    <w:r w:rsidR="0055786E" w:rsidRPr="0055786E">
      <w:rPr>
        <w:rFonts w:ascii="Segoe UI" w:hAnsi="Segoe UI" w:cs="Segoe UI"/>
        <w:sz w:val="18"/>
        <w:szCs w:val="18"/>
      </w:rPr>
      <w:t>/</w:t>
    </w:r>
    <w:r w:rsidR="00BF15AB">
      <w:rPr>
        <w:rFonts w:ascii="Segoe UI" w:hAnsi="Segoe UI" w:cs="Segoe UI"/>
        <w:sz w:val="18"/>
        <w:szCs w:val="18"/>
      </w:rPr>
      <w:t>07</w:t>
    </w:r>
    <w:r w:rsidR="0055786E" w:rsidRPr="0055786E">
      <w:rPr>
        <w:rFonts w:ascii="Segoe UI" w:hAnsi="Segoe UI" w:cs="Segoe UI"/>
        <w:sz w:val="18"/>
        <w:szCs w:val="18"/>
      </w:rPr>
      <w:t>/202</w:t>
    </w:r>
    <w:r w:rsidR="004B0874">
      <w:rPr>
        <w:rFonts w:ascii="Segoe UI" w:hAnsi="Segoe UI" w:cs="Segoe UI"/>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379B8" w14:textId="03EA64C6" w:rsidR="00236516" w:rsidRPr="006F189B" w:rsidRDefault="00236516">
    <w:pPr>
      <w:pStyle w:val="Footer"/>
      <w:rPr>
        <w:rFonts w:ascii="Segoe UI" w:hAnsi="Segoe UI" w:cs="Segoe UI"/>
        <w:sz w:val="18"/>
        <w:szCs w:val="18"/>
      </w:rPr>
    </w:pPr>
    <w:r>
      <w:rPr>
        <w:rFonts w:ascii="Segoe UI" w:hAnsi="Segoe UI" w:cs="Segoe UI"/>
        <w:sz w:val="18"/>
        <w:szCs w:val="18"/>
      </w:rPr>
      <w:t>STM-Life Illustrations</w:t>
    </w:r>
    <w:r w:rsidRPr="006F189B">
      <w:rPr>
        <w:rFonts w:ascii="Segoe UI" w:hAnsi="Segoe UI" w:cs="Segoe UI"/>
        <w:sz w:val="18"/>
        <w:szCs w:val="18"/>
      </w:rPr>
      <w:ptab w:relativeTo="margin" w:alignment="center" w:leader="none"/>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E8632F">
      <w:rPr>
        <w:rFonts w:ascii="Segoe UI" w:hAnsi="Segoe UI" w:cs="Segoe UI"/>
        <w:bCs/>
        <w:noProof/>
        <w:sz w:val="18"/>
        <w:szCs w:val="18"/>
      </w:rPr>
      <w:t>1</w:t>
    </w:r>
    <w:r w:rsidRPr="006F189B">
      <w:rPr>
        <w:rFonts w:ascii="Segoe UI" w:hAnsi="Segoe UI" w:cs="Segoe UI"/>
        <w:bCs/>
        <w:sz w:val="18"/>
        <w:szCs w:val="18"/>
      </w:rPr>
      <w:fldChar w:fldCharType="end"/>
    </w:r>
    <w:r w:rsidRPr="006F189B">
      <w:rPr>
        <w:rFonts w:ascii="Segoe UI" w:hAnsi="Segoe UI" w:cs="Segoe UI"/>
        <w:sz w:val="18"/>
        <w:szCs w:val="18"/>
      </w:rPr>
      <w:t xml:space="preserve"> of </w:t>
    </w:r>
    <w:r w:rsidRPr="006F189B">
      <w:rPr>
        <w:rFonts w:ascii="Segoe UI" w:hAnsi="Segoe UI" w:cs="Segoe UI"/>
        <w:sz w:val="18"/>
        <w:szCs w:val="18"/>
      </w:rPr>
      <w:fldChar w:fldCharType="begin"/>
    </w:r>
    <w:r w:rsidRPr="006F189B">
      <w:rPr>
        <w:rFonts w:ascii="Segoe UI" w:hAnsi="Segoe UI" w:cs="Segoe UI"/>
        <w:sz w:val="18"/>
        <w:szCs w:val="18"/>
      </w:rPr>
      <w:instrText xml:space="preserve"> NUMPAGES  \* Arabic  \* MERGEFORMAT </w:instrText>
    </w:r>
    <w:r w:rsidRPr="006F189B">
      <w:rPr>
        <w:rFonts w:ascii="Segoe UI" w:hAnsi="Segoe UI" w:cs="Segoe UI"/>
        <w:sz w:val="18"/>
        <w:szCs w:val="18"/>
      </w:rPr>
      <w:fldChar w:fldCharType="separate"/>
    </w:r>
    <w:r w:rsidR="00E8632F" w:rsidRPr="00E8632F">
      <w:rPr>
        <w:rFonts w:ascii="Segoe UI" w:hAnsi="Segoe UI" w:cs="Segoe UI"/>
        <w:bCs/>
        <w:noProof/>
        <w:sz w:val="18"/>
        <w:szCs w:val="18"/>
      </w:rPr>
      <w:t>4</w:t>
    </w:r>
    <w:r w:rsidRPr="006F189B">
      <w:rPr>
        <w:rFonts w:ascii="Segoe UI" w:hAnsi="Segoe UI" w:cs="Segoe UI"/>
        <w:bCs/>
        <w:noProof/>
        <w:sz w:val="18"/>
        <w:szCs w:val="18"/>
      </w:rPr>
      <w:fldChar w:fldCharType="end"/>
    </w:r>
    <w:r w:rsidRPr="006F189B">
      <w:rPr>
        <w:rFonts w:ascii="Segoe UI" w:hAnsi="Segoe UI" w:cs="Segoe UI"/>
        <w:sz w:val="18"/>
        <w:szCs w:val="18"/>
      </w:rPr>
      <w:ptab w:relativeTo="margin" w:alignment="right" w:leader="none"/>
    </w:r>
    <w:r w:rsidR="002A708E">
      <w:rPr>
        <w:rFonts w:ascii="Segoe UI" w:hAnsi="Segoe UI" w:cs="Segoe UI"/>
        <w:sz w:val="18"/>
        <w:szCs w:val="18"/>
      </w:rPr>
      <w:t xml:space="preserve"> </w:t>
    </w:r>
    <w:r w:rsidR="0055786E" w:rsidRPr="0055786E">
      <w:rPr>
        <w:rFonts w:ascii="Segoe UI" w:hAnsi="Segoe UI" w:cs="Segoe UI"/>
        <w:sz w:val="18"/>
        <w:szCs w:val="18"/>
      </w:rPr>
      <w:t>0</w:t>
    </w:r>
    <w:r w:rsidR="00BF15AB">
      <w:rPr>
        <w:rFonts w:ascii="Segoe UI" w:hAnsi="Segoe UI" w:cs="Segoe UI"/>
        <w:sz w:val="18"/>
        <w:szCs w:val="18"/>
      </w:rPr>
      <w:t>4</w:t>
    </w:r>
    <w:r w:rsidR="0055786E" w:rsidRPr="0055786E">
      <w:rPr>
        <w:rFonts w:ascii="Segoe UI" w:hAnsi="Segoe UI" w:cs="Segoe UI"/>
        <w:sz w:val="18"/>
        <w:szCs w:val="18"/>
      </w:rPr>
      <w:t>/</w:t>
    </w:r>
    <w:r w:rsidR="00BF15AB">
      <w:rPr>
        <w:rFonts w:ascii="Segoe UI" w:hAnsi="Segoe UI" w:cs="Segoe UI"/>
        <w:sz w:val="18"/>
        <w:szCs w:val="18"/>
      </w:rPr>
      <w:t>07</w:t>
    </w:r>
    <w:r w:rsidR="0055786E" w:rsidRPr="0055786E">
      <w:rPr>
        <w:rFonts w:ascii="Segoe UI" w:hAnsi="Segoe UI" w:cs="Segoe UI"/>
        <w:sz w:val="18"/>
        <w:szCs w:val="18"/>
      </w:rPr>
      <w:t>/202</w:t>
    </w:r>
    <w:r w:rsidR="004B0874">
      <w:rPr>
        <w:rFonts w:ascii="Segoe UI" w:hAnsi="Segoe UI" w:cs="Segoe UI"/>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12AAD" w14:textId="77777777" w:rsidR="006D67B2" w:rsidRDefault="006D67B2" w:rsidP="00456288">
      <w:pPr>
        <w:spacing w:after="0" w:line="240" w:lineRule="auto"/>
      </w:pPr>
      <w:r>
        <w:separator/>
      </w:r>
    </w:p>
  </w:footnote>
  <w:footnote w:type="continuationSeparator" w:id="0">
    <w:p w14:paraId="1A38E3D0" w14:textId="77777777" w:rsidR="006D67B2" w:rsidRDefault="006D67B2" w:rsidP="00456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40D37" w14:textId="77777777" w:rsidR="004B0874" w:rsidRDefault="004B08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A476C" w14:textId="77777777" w:rsidR="00236516" w:rsidRPr="006F189B" w:rsidRDefault="00236516" w:rsidP="00864BFD">
    <w:pPr>
      <w:pStyle w:val="Header"/>
      <w:jc w:val="center"/>
      <w:rPr>
        <w:rFonts w:ascii="Segoe UI" w:hAnsi="Segoe UI" w:cs="Segoe UI"/>
        <w:sz w:val="18"/>
        <w:szCs w:val="18"/>
      </w:rPr>
    </w:pPr>
    <w:r w:rsidRPr="006F189B">
      <w:rPr>
        <w:rFonts w:ascii="Segoe UI" w:hAnsi="Segoe UI" w:cs="Segoe UI"/>
        <w:sz w:val="18"/>
        <w:szCs w:val="18"/>
      </w:rPr>
      <w:t>Washington State Office of the Insurance Commissioner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5D063" w14:textId="77777777" w:rsidR="00236516" w:rsidRDefault="00236516">
    <w:pPr>
      <w:pStyle w:val="Header"/>
    </w:pPr>
    <w:r>
      <w:rPr>
        <w:noProof/>
      </w:rPr>
      <w:drawing>
        <wp:inline distT="0" distB="0" distL="0" distR="0" wp14:anchorId="4FE0D9F4" wp14:editId="00164B3F">
          <wp:extent cx="5943600" cy="5308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30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3344"/>
    <w:multiLevelType w:val="hybridMultilevel"/>
    <w:tmpl w:val="0F8A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8B433E"/>
    <w:multiLevelType w:val="hybridMultilevel"/>
    <w:tmpl w:val="D330766C"/>
    <w:lvl w:ilvl="0" w:tplc="9750677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065F60"/>
    <w:multiLevelType w:val="multilevel"/>
    <w:tmpl w:val="39668F20"/>
    <w:lvl w:ilvl="0">
      <w:start w:val="1"/>
      <w:numFmt w:val="none"/>
      <w:pStyle w:val="Heading1"/>
      <w:lvlText w:val="%1."/>
      <w:lvlJc w:val="left"/>
      <w:pPr>
        <w:ind w:left="504" w:hanging="504"/>
      </w:pPr>
      <w:rPr>
        <w:rFonts w:ascii="Segoe UI" w:hAnsi="Segoe UI" w:cs="Segoe UI" w:hint="default"/>
        <w:b/>
        <w:i w:val="0"/>
        <w:caps w:val="0"/>
        <w:strike w:val="0"/>
        <w:dstrike w:val="0"/>
        <w:vanish w:val="0"/>
        <w:color w:val="44546A" w:themeColor="text2"/>
        <w:spacing w:val="20"/>
        <w:position w:val="0"/>
        <w:sz w:val="32"/>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Heading2"/>
      <w:lvlText w:val="%1%2"/>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1%2.%3."/>
      <w:lvlJc w:val="left"/>
      <w:pPr>
        <w:ind w:left="720" w:hanging="720"/>
      </w:pPr>
      <w:rPr>
        <w:rFonts w:ascii="Segoe UI" w:hAnsi="Segoe UI" w:cs="Segoe UI" w:hint="default"/>
        <w:b w:val="0"/>
        <w:i w:val="0"/>
        <w:caps w:val="0"/>
        <w:strike w:val="0"/>
        <w:dstrike w:val="0"/>
        <w:vanish w:val="0"/>
        <w:color w:val="auto"/>
        <w:spacing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ind w:left="1152" w:hanging="432"/>
      </w:pPr>
      <w:rPr>
        <w:rFonts w:ascii="Segoe UI" w:hAnsi="Segoe UI" w:cs="Segoe U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ind w:left="1728" w:hanging="432"/>
      </w:pPr>
      <w:rPr>
        <w:rFonts w:ascii="Segoe UI" w:hAnsi="Segoe UI" w:cs="Segoe UI" w:hint="default"/>
        <w:b w:val="0"/>
        <w:i w:val="0"/>
        <w:caps w:val="0"/>
        <w:strike w:val="0"/>
        <w:dstrike w:val="0"/>
        <w:vanish w:val="0"/>
        <w:color w:val="auto"/>
        <w:sz w:val="22"/>
        <w:u w:val="none"/>
        <w:vertAlign w:val="baseline"/>
      </w:rPr>
    </w:lvl>
    <w:lvl w:ilvl="5">
      <w:start w:val="1"/>
      <w:numFmt w:val="decimal"/>
      <w:pStyle w:val="Heading6"/>
      <w:lvlText w:val="%6."/>
      <w:lvlJc w:val="left"/>
      <w:pPr>
        <w:ind w:left="2160" w:hanging="432"/>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6.%7"/>
      <w:lvlJc w:val="left"/>
      <w:pPr>
        <w:ind w:left="2592" w:hanging="432"/>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6.%7.%8"/>
      <w:lvlJc w:val="left"/>
      <w:pPr>
        <w:ind w:left="3168" w:hanging="576"/>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6.%7.%8.%9"/>
      <w:lvlJc w:val="left"/>
      <w:pPr>
        <w:ind w:left="3888" w:hanging="720"/>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691108293">
    <w:abstractNumId w:val="2"/>
  </w:num>
  <w:num w:numId="2" w16cid:durableId="333262522">
    <w:abstractNumId w:val="1"/>
  </w:num>
  <w:num w:numId="3" w16cid:durableId="341128322">
    <w:abstractNumId w:val="2"/>
  </w:num>
  <w:num w:numId="4" w16cid:durableId="980039299">
    <w:abstractNumId w:val="2"/>
  </w:num>
  <w:num w:numId="5" w16cid:durableId="1249850790">
    <w:abstractNumId w:val="2"/>
  </w:num>
  <w:num w:numId="6" w16cid:durableId="844325866">
    <w:abstractNumId w:val="2"/>
  </w:num>
  <w:num w:numId="7" w16cid:durableId="1000617356">
    <w:abstractNumId w:val="2"/>
  </w:num>
  <w:num w:numId="8" w16cid:durableId="1364399679">
    <w:abstractNumId w:val="2"/>
  </w:num>
  <w:num w:numId="9" w16cid:durableId="1293898341">
    <w:abstractNumId w:val="2"/>
  </w:num>
  <w:num w:numId="10" w16cid:durableId="747918625">
    <w:abstractNumId w:val="2"/>
  </w:num>
  <w:num w:numId="11" w16cid:durableId="1749158888">
    <w:abstractNumId w:val="2"/>
  </w:num>
  <w:num w:numId="12" w16cid:durableId="843663686">
    <w:abstractNumId w:val="2"/>
  </w:num>
  <w:num w:numId="13" w16cid:durableId="1975325183">
    <w:abstractNumId w:val="0"/>
  </w:num>
  <w:num w:numId="14" w16cid:durableId="9519768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50"/>
    <w:rsid w:val="000009F7"/>
    <w:rsid w:val="00003F84"/>
    <w:rsid w:val="00004C7A"/>
    <w:rsid w:val="00007596"/>
    <w:rsid w:val="0000797C"/>
    <w:rsid w:val="0001118C"/>
    <w:rsid w:val="0001675F"/>
    <w:rsid w:val="00023FEE"/>
    <w:rsid w:val="0002406B"/>
    <w:rsid w:val="0002599F"/>
    <w:rsid w:val="00032E34"/>
    <w:rsid w:val="00040DDB"/>
    <w:rsid w:val="00041505"/>
    <w:rsid w:val="000454B2"/>
    <w:rsid w:val="00045B83"/>
    <w:rsid w:val="0005013B"/>
    <w:rsid w:val="00055E12"/>
    <w:rsid w:val="00056601"/>
    <w:rsid w:val="000572F2"/>
    <w:rsid w:val="00060706"/>
    <w:rsid w:val="00061ED4"/>
    <w:rsid w:val="00063E10"/>
    <w:rsid w:val="00064D7D"/>
    <w:rsid w:val="00067E41"/>
    <w:rsid w:val="00072126"/>
    <w:rsid w:val="00072B5A"/>
    <w:rsid w:val="00081178"/>
    <w:rsid w:val="000827F4"/>
    <w:rsid w:val="00087916"/>
    <w:rsid w:val="00087F62"/>
    <w:rsid w:val="00091A45"/>
    <w:rsid w:val="00092034"/>
    <w:rsid w:val="0009288B"/>
    <w:rsid w:val="0009405E"/>
    <w:rsid w:val="00094F08"/>
    <w:rsid w:val="0009650D"/>
    <w:rsid w:val="000A1A71"/>
    <w:rsid w:val="000A1EB1"/>
    <w:rsid w:val="000A1FFB"/>
    <w:rsid w:val="000A61C9"/>
    <w:rsid w:val="000A79C7"/>
    <w:rsid w:val="000B1ADC"/>
    <w:rsid w:val="000B5C8D"/>
    <w:rsid w:val="000B75F8"/>
    <w:rsid w:val="000C0140"/>
    <w:rsid w:val="000C3919"/>
    <w:rsid w:val="000C4B1E"/>
    <w:rsid w:val="000C5F0A"/>
    <w:rsid w:val="000D56B9"/>
    <w:rsid w:val="000E1042"/>
    <w:rsid w:val="000E393F"/>
    <w:rsid w:val="000E648F"/>
    <w:rsid w:val="000F0912"/>
    <w:rsid w:val="000F0C6F"/>
    <w:rsid w:val="000F162F"/>
    <w:rsid w:val="000F3445"/>
    <w:rsid w:val="000F47A5"/>
    <w:rsid w:val="00100951"/>
    <w:rsid w:val="00102787"/>
    <w:rsid w:val="00103166"/>
    <w:rsid w:val="00104351"/>
    <w:rsid w:val="00107171"/>
    <w:rsid w:val="00110F6F"/>
    <w:rsid w:val="00115513"/>
    <w:rsid w:val="00120C99"/>
    <w:rsid w:val="0012114D"/>
    <w:rsid w:val="001212B5"/>
    <w:rsid w:val="001220C2"/>
    <w:rsid w:val="001244FC"/>
    <w:rsid w:val="001278EF"/>
    <w:rsid w:val="00127B1E"/>
    <w:rsid w:val="00135BC8"/>
    <w:rsid w:val="00136632"/>
    <w:rsid w:val="001370C5"/>
    <w:rsid w:val="001421DC"/>
    <w:rsid w:val="00142B18"/>
    <w:rsid w:val="00145A78"/>
    <w:rsid w:val="00150102"/>
    <w:rsid w:val="00150610"/>
    <w:rsid w:val="00151B48"/>
    <w:rsid w:val="00152DB4"/>
    <w:rsid w:val="00155222"/>
    <w:rsid w:val="001568EA"/>
    <w:rsid w:val="001578C2"/>
    <w:rsid w:val="00157A75"/>
    <w:rsid w:val="00163433"/>
    <w:rsid w:val="00165BBD"/>
    <w:rsid w:val="00173880"/>
    <w:rsid w:val="00173BC3"/>
    <w:rsid w:val="00175A6E"/>
    <w:rsid w:val="00176ACD"/>
    <w:rsid w:val="00187296"/>
    <w:rsid w:val="00190653"/>
    <w:rsid w:val="00193E08"/>
    <w:rsid w:val="001958B0"/>
    <w:rsid w:val="001A1478"/>
    <w:rsid w:val="001A3B78"/>
    <w:rsid w:val="001A4D2D"/>
    <w:rsid w:val="001A4E43"/>
    <w:rsid w:val="001A4F65"/>
    <w:rsid w:val="001A5650"/>
    <w:rsid w:val="001B0AC8"/>
    <w:rsid w:val="001B0B5C"/>
    <w:rsid w:val="001B1777"/>
    <w:rsid w:val="001B4893"/>
    <w:rsid w:val="001C180A"/>
    <w:rsid w:val="001C3947"/>
    <w:rsid w:val="001C5E2C"/>
    <w:rsid w:val="001C5E3B"/>
    <w:rsid w:val="001D1643"/>
    <w:rsid w:val="001D1CBC"/>
    <w:rsid w:val="001D2B38"/>
    <w:rsid w:val="001D3708"/>
    <w:rsid w:val="001D5F00"/>
    <w:rsid w:val="001D79DF"/>
    <w:rsid w:val="001E5E5C"/>
    <w:rsid w:val="001E6E2A"/>
    <w:rsid w:val="002022E3"/>
    <w:rsid w:val="00202601"/>
    <w:rsid w:val="0020301B"/>
    <w:rsid w:val="002032FA"/>
    <w:rsid w:val="00203F0A"/>
    <w:rsid w:val="002048B2"/>
    <w:rsid w:val="002118A0"/>
    <w:rsid w:val="002140F4"/>
    <w:rsid w:val="00215583"/>
    <w:rsid w:val="00216E1F"/>
    <w:rsid w:val="00224033"/>
    <w:rsid w:val="00225066"/>
    <w:rsid w:val="00225089"/>
    <w:rsid w:val="00226733"/>
    <w:rsid w:val="00226FD8"/>
    <w:rsid w:val="00227855"/>
    <w:rsid w:val="00227A1E"/>
    <w:rsid w:val="00230E4A"/>
    <w:rsid w:val="00232055"/>
    <w:rsid w:val="00232323"/>
    <w:rsid w:val="00232ECC"/>
    <w:rsid w:val="00235FC1"/>
    <w:rsid w:val="002362D1"/>
    <w:rsid w:val="00236516"/>
    <w:rsid w:val="00251C0D"/>
    <w:rsid w:val="002534F9"/>
    <w:rsid w:val="002561B5"/>
    <w:rsid w:val="002563C5"/>
    <w:rsid w:val="00257350"/>
    <w:rsid w:val="00257405"/>
    <w:rsid w:val="00260D55"/>
    <w:rsid w:val="00261261"/>
    <w:rsid w:val="00264C49"/>
    <w:rsid w:val="002653A0"/>
    <w:rsid w:val="0027002A"/>
    <w:rsid w:val="00271193"/>
    <w:rsid w:val="00276027"/>
    <w:rsid w:val="00284A79"/>
    <w:rsid w:val="00285924"/>
    <w:rsid w:val="00287DCA"/>
    <w:rsid w:val="00287E6A"/>
    <w:rsid w:val="00290FD8"/>
    <w:rsid w:val="00291E30"/>
    <w:rsid w:val="002930B4"/>
    <w:rsid w:val="00293444"/>
    <w:rsid w:val="0029447F"/>
    <w:rsid w:val="00294825"/>
    <w:rsid w:val="002A1F3B"/>
    <w:rsid w:val="002A3B49"/>
    <w:rsid w:val="002A6C20"/>
    <w:rsid w:val="002A708E"/>
    <w:rsid w:val="002B4C8C"/>
    <w:rsid w:val="002B6078"/>
    <w:rsid w:val="002C0416"/>
    <w:rsid w:val="002C1231"/>
    <w:rsid w:val="002C2379"/>
    <w:rsid w:val="002C26F5"/>
    <w:rsid w:val="002C3083"/>
    <w:rsid w:val="002C5063"/>
    <w:rsid w:val="002C51E6"/>
    <w:rsid w:val="002D06EF"/>
    <w:rsid w:val="002D52B4"/>
    <w:rsid w:val="002D569E"/>
    <w:rsid w:val="002D69E9"/>
    <w:rsid w:val="002E05A7"/>
    <w:rsid w:val="002E09B3"/>
    <w:rsid w:val="002E185A"/>
    <w:rsid w:val="002E298C"/>
    <w:rsid w:val="002F2EBA"/>
    <w:rsid w:val="002F46E9"/>
    <w:rsid w:val="002F587E"/>
    <w:rsid w:val="002F58B1"/>
    <w:rsid w:val="002F6E39"/>
    <w:rsid w:val="002F72DB"/>
    <w:rsid w:val="003032FD"/>
    <w:rsid w:val="003050C5"/>
    <w:rsid w:val="00312459"/>
    <w:rsid w:val="003124AE"/>
    <w:rsid w:val="003139FE"/>
    <w:rsid w:val="003141E7"/>
    <w:rsid w:val="00314207"/>
    <w:rsid w:val="00325118"/>
    <w:rsid w:val="003258FC"/>
    <w:rsid w:val="00330612"/>
    <w:rsid w:val="00332697"/>
    <w:rsid w:val="003331AB"/>
    <w:rsid w:val="00333453"/>
    <w:rsid w:val="00334C43"/>
    <w:rsid w:val="003367D7"/>
    <w:rsid w:val="003457AE"/>
    <w:rsid w:val="00351BE7"/>
    <w:rsid w:val="00352FE3"/>
    <w:rsid w:val="0035328B"/>
    <w:rsid w:val="0035429A"/>
    <w:rsid w:val="00354527"/>
    <w:rsid w:val="003610EE"/>
    <w:rsid w:val="00361850"/>
    <w:rsid w:val="00363A40"/>
    <w:rsid w:val="00363CEE"/>
    <w:rsid w:val="00373F17"/>
    <w:rsid w:val="00377509"/>
    <w:rsid w:val="00380297"/>
    <w:rsid w:val="003828C4"/>
    <w:rsid w:val="003874A2"/>
    <w:rsid w:val="003942DD"/>
    <w:rsid w:val="003970DD"/>
    <w:rsid w:val="003A15B8"/>
    <w:rsid w:val="003A47D2"/>
    <w:rsid w:val="003A5630"/>
    <w:rsid w:val="003B4226"/>
    <w:rsid w:val="003B6B61"/>
    <w:rsid w:val="003B7595"/>
    <w:rsid w:val="003C1D0C"/>
    <w:rsid w:val="003C2B71"/>
    <w:rsid w:val="003C3E3D"/>
    <w:rsid w:val="003D1C0D"/>
    <w:rsid w:val="003D368B"/>
    <w:rsid w:val="003D432A"/>
    <w:rsid w:val="003E2CDE"/>
    <w:rsid w:val="003F017F"/>
    <w:rsid w:val="003F033E"/>
    <w:rsid w:val="003F03E6"/>
    <w:rsid w:val="003F0F39"/>
    <w:rsid w:val="003F11DC"/>
    <w:rsid w:val="003F3F65"/>
    <w:rsid w:val="003F54B0"/>
    <w:rsid w:val="003F7FA5"/>
    <w:rsid w:val="004024AC"/>
    <w:rsid w:val="0040281D"/>
    <w:rsid w:val="00406115"/>
    <w:rsid w:val="004067BD"/>
    <w:rsid w:val="0041165E"/>
    <w:rsid w:val="00411FCA"/>
    <w:rsid w:val="0041672F"/>
    <w:rsid w:val="00422577"/>
    <w:rsid w:val="004229AF"/>
    <w:rsid w:val="00423A21"/>
    <w:rsid w:val="00423C6B"/>
    <w:rsid w:val="00425615"/>
    <w:rsid w:val="00430024"/>
    <w:rsid w:val="0043330A"/>
    <w:rsid w:val="004357B4"/>
    <w:rsid w:val="00437576"/>
    <w:rsid w:val="00437B65"/>
    <w:rsid w:val="00442777"/>
    <w:rsid w:val="0044447B"/>
    <w:rsid w:val="00450AE6"/>
    <w:rsid w:val="0045294D"/>
    <w:rsid w:val="00456288"/>
    <w:rsid w:val="00456451"/>
    <w:rsid w:val="00456A1C"/>
    <w:rsid w:val="00457F72"/>
    <w:rsid w:val="00462F51"/>
    <w:rsid w:val="004640DA"/>
    <w:rsid w:val="00465B1C"/>
    <w:rsid w:val="004700F7"/>
    <w:rsid w:val="00470A2A"/>
    <w:rsid w:val="00471BF0"/>
    <w:rsid w:val="00476649"/>
    <w:rsid w:val="00477043"/>
    <w:rsid w:val="00481F52"/>
    <w:rsid w:val="00482818"/>
    <w:rsid w:val="0048358B"/>
    <w:rsid w:val="004847AC"/>
    <w:rsid w:val="00484A8D"/>
    <w:rsid w:val="004865E3"/>
    <w:rsid w:val="00487045"/>
    <w:rsid w:val="00490B46"/>
    <w:rsid w:val="0049442A"/>
    <w:rsid w:val="004A01E0"/>
    <w:rsid w:val="004A15A2"/>
    <w:rsid w:val="004A2033"/>
    <w:rsid w:val="004A22C3"/>
    <w:rsid w:val="004A3CA1"/>
    <w:rsid w:val="004B0656"/>
    <w:rsid w:val="004B0874"/>
    <w:rsid w:val="004B09D6"/>
    <w:rsid w:val="004B3346"/>
    <w:rsid w:val="004B3AEC"/>
    <w:rsid w:val="004B6418"/>
    <w:rsid w:val="004B775C"/>
    <w:rsid w:val="004C10D3"/>
    <w:rsid w:val="004C1193"/>
    <w:rsid w:val="004C2044"/>
    <w:rsid w:val="004C2F1E"/>
    <w:rsid w:val="004C3A33"/>
    <w:rsid w:val="004C3D4C"/>
    <w:rsid w:val="004C5946"/>
    <w:rsid w:val="004D1053"/>
    <w:rsid w:val="004D3FBF"/>
    <w:rsid w:val="004D441B"/>
    <w:rsid w:val="004D4A9A"/>
    <w:rsid w:val="004D787E"/>
    <w:rsid w:val="004E2DE2"/>
    <w:rsid w:val="004E557E"/>
    <w:rsid w:val="004E61B5"/>
    <w:rsid w:val="004F03AC"/>
    <w:rsid w:val="004F170A"/>
    <w:rsid w:val="004F2218"/>
    <w:rsid w:val="004F2ABC"/>
    <w:rsid w:val="004F6EA7"/>
    <w:rsid w:val="0050203C"/>
    <w:rsid w:val="005047B7"/>
    <w:rsid w:val="0050639D"/>
    <w:rsid w:val="0051167A"/>
    <w:rsid w:val="00514072"/>
    <w:rsid w:val="00515707"/>
    <w:rsid w:val="0052050F"/>
    <w:rsid w:val="0053532F"/>
    <w:rsid w:val="00536A0D"/>
    <w:rsid w:val="00540907"/>
    <w:rsid w:val="005425BC"/>
    <w:rsid w:val="00542E7B"/>
    <w:rsid w:val="0054398E"/>
    <w:rsid w:val="00547640"/>
    <w:rsid w:val="00552559"/>
    <w:rsid w:val="00553744"/>
    <w:rsid w:val="0055786E"/>
    <w:rsid w:val="005579F5"/>
    <w:rsid w:val="00557A2E"/>
    <w:rsid w:val="005629A4"/>
    <w:rsid w:val="00562D48"/>
    <w:rsid w:val="00570348"/>
    <w:rsid w:val="0057087C"/>
    <w:rsid w:val="00572D34"/>
    <w:rsid w:val="00573A49"/>
    <w:rsid w:val="00573E87"/>
    <w:rsid w:val="00574DEF"/>
    <w:rsid w:val="0057507E"/>
    <w:rsid w:val="0057625C"/>
    <w:rsid w:val="00577AF5"/>
    <w:rsid w:val="005801E0"/>
    <w:rsid w:val="00582327"/>
    <w:rsid w:val="005842DD"/>
    <w:rsid w:val="00584FE2"/>
    <w:rsid w:val="00585D73"/>
    <w:rsid w:val="005864D2"/>
    <w:rsid w:val="00587193"/>
    <w:rsid w:val="0059041F"/>
    <w:rsid w:val="0059124E"/>
    <w:rsid w:val="005913AE"/>
    <w:rsid w:val="00592AB8"/>
    <w:rsid w:val="005A1103"/>
    <w:rsid w:val="005A170F"/>
    <w:rsid w:val="005A1F59"/>
    <w:rsid w:val="005A2232"/>
    <w:rsid w:val="005B7981"/>
    <w:rsid w:val="005C0FEA"/>
    <w:rsid w:val="005C1D47"/>
    <w:rsid w:val="005D62B3"/>
    <w:rsid w:val="005D6A4E"/>
    <w:rsid w:val="005E2699"/>
    <w:rsid w:val="005E2812"/>
    <w:rsid w:val="005E425A"/>
    <w:rsid w:val="005E43F3"/>
    <w:rsid w:val="005E4EAF"/>
    <w:rsid w:val="005E5166"/>
    <w:rsid w:val="005F017C"/>
    <w:rsid w:val="005F13CF"/>
    <w:rsid w:val="005F21BD"/>
    <w:rsid w:val="005F56C8"/>
    <w:rsid w:val="00600507"/>
    <w:rsid w:val="006007ED"/>
    <w:rsid w:val="00602807"/>
    <w:rsid w:val="006036A3"/>
    <w:rsid w:val="00603949"/>
    <w:rsid w:val="00605760"/>
    <w:rsid w:val="00606A94"/>
    <w:rsid w:val="00606D8F"/>
    <w:rsid w:val="00612AED"/>
    <w:rsid w:val="00614F25"/>
    <w:rsid w:val="00615B39"/>
    <w:rsid w:val="00616213"/>
    <w:rsid w:val="00620A99"/>
    <w:rsid w:val="0062107D"/>
    <w:rsid w:val="006250D4"/>
    <w:rsid w:val="006250FC"/>
    <w:rsid w:val="00625C28"/>
    <w:rsid w:val="00625E2E"/>
    <w:rsid w:val="00630B88"/>
    <w:rsid w:val="00630FD3"/>
    <w:rsid w:val="00631C35"/>
    <w:rsid w:val="00631E16"/>
    <w:rsid w:val="00633BE7"/>
    <w:rsid w:val="00636433"/>
    <w:rsid w:val="00643D89"/>
    <w:rsid w:val="00643E72"/>
    <w:rsid w:val="00646BDA"/>
    <w:rsid w:val="00646DF8"/>
    <w:rsid w:val="006504AE"/>
    <w:rsid w:val="00651DA5"/>
    <w:rsid w:val="006573F3"/>
    <w:rsid w:val="00661D74"/>
    <w:rsid w:val="0066435C"/>
    <w:rsid w:val="00664CEE"/>
    <w:rsid w:val="00666844"/>
    <w:rsid w:val="00667622"/>
    <w:rsid w:val="0067193B"/>
    <w:rsid w:val="00674454"/>
    <w:rsid w:val="00677991"/>
    <w:rsid w:val="00677E79"/>
    <w:rsid w:val="00681F65"/>
    <w:rsid w:val="0068459F"/>
    <w:rsid w:val="006859B4"/>
    <w:rsid w:val="0069626D"/>
    <w:rsid w:val="00697971"/>
    <w:rsid w:val="006A1995"/>
    <w:rsid w:val="006A1E4E"/>
    <w:rsid w:val="006A22E0"/>
    <w:rsid w:val="006A2D43"/>
    <w:rsid w:val="006A32B1"/>
    <w:rsid w:val="006A3BFF"/>
    <w:rsid w:val="006A7AFA"/>
    <w:rsid w:val="006B37DD"/>
    <w:rsid w:val="006B57E3"/>
    <w:rsid w:val="006B5840"/>
    <w:rsid w:val="006B64EE"/>
    <w:rsid w:val="006B6997"/>
    <w:rsid w:val="006B7A1D"/>
    <w:rsid w:val="006C68D7"/>
    <w:rsid w:val="006D087F"/>
    <w:rsid w:val="006D0FCA"/>
    <w:rsid w:val="006D19DA"/>
    <w:rsid w:val="006D37B7"/>
    <w:rsid w:val="006D54DD"/>
    <w:rsid w:val="006D67B2"/>
    <w:rsid w:val="006E4966"/>
    <w:rsid w:val="006E5279"/>
    <w:rsid w:val="006F189B"/>
    <w:rsid w:val="006F56D9"/>
    <w:rsid w:val="006F637B"/>
    <w:rsid w:val="006F6C64"/>
    <w:rsid w:val="006F729F"/>
    <w:rsid w:val="00705BD8"/>
    <w:rsid w:val="007172C7"/>
    <w:rsid w:val="007205AF"/>
    <w:rsid w:val="00722646"/>
    <w:rsid w:val="00723681"/>
    <w:rsid w:val="00725DA7"/>
    <w:rsid w:val="00734FE2"/>
    <w:rsid w:val="00736490"/>
    <w:rsid w:val="0073723D"/>
    <w:rsid w:val="00741966"/>
    <w:rsid w:val="00741A0D"/>
    <w:rsid w:val="0074307C"/>
    <w:rsid w:val="00747517"/>
    <w:rsid w:val="00747A43"/>
    <w:rsid w:val="007504FD"/>
    <w:rsid w:val="00751E30"/>
    <w:rsid w:val="0075237D"/>
    <w:rsid w:val="00753137"/>
    <w:rsid w:val="00753A3F"/>
    <w:rsid w:val="007540DB"/>
    <w:rsid w:val="00755D58"/>
    <w:rsid w:val="007569B8"/>
    <w:rsid w:val="007600EA"/>
    <w:rsid w:val="0076011F"/>
    <w:rsid w:val="0076067E"/>
    <w:rsid w:val="00762100"/>
    <w:rsid w:val="0076305B"/>
    <w:rsid w:val="00765F0C"/>
    <w:rsid w:val="007713CA"/>
    <w:rsid w:val="007725F4"/>
    <w:rsid w:val="0078027D"/>
    <w:rsid w:val="007807D2"/>
    <w:rsid w:val="00781434"/>
    <w:rsid w:val="0078305A"/>
    <w:rsid w:val="00790C91"/>
    <w:rsid w:val="0079457B"/>
    <w:rsid w:val="00795EC6"/>
    <w:rsid w:val="00796750"/>
    <w:rsid w:val="00797179"/>
    <w:rsid w:val="007A13C1"/>
    <w:rsid w:val="007A23D3"/>
    <w:rsid w:val="007A27D2"/>
    <w:rsid w:val="007A3A61"/>
    <w:rsid w:val="007A67FD"/>
    <w:rsid w:val="007B1B3E"/>
    <w:rsid w:val="007B32BD"/>
    <w:rsid w:val="007B3651"/>
    <w:rsid w:val="007B467F"/>
    <w:rsid w:val="007B634E"/>
    <w:rsid w:val="007B7D0F"/>
    <w:rsid w:val="007C42CA"/>
    <w:rsid w:val="007C434C"/>
    <w:rsid w:val="007C5646"/>
    <w:rsid w:val="007C6EE0"/>
    <w:rsid w:val="007D168B"/>
    <w:rsid w:val="007D2204"/>
    <w:rsid w:val="007D7AF4"/>
    <w:rsid w:val="007E0D1E"/>
    <w:rsid w:val="007E1E5C"/>
    <w:rsid w:val="007E1F27"/>
    <w:rsid w:val="007E3AD1"/>
    <w:rsid w:val="007E58A4"/>
    <w:rsid w:val="0080525E"/>
    <w:rsid w:val="0081581B"/>
    <w:rsid w:val="00816EB3"/>
    <w:rsid w:val="00820D74"/>
    <w:rsid w:val="00821A38"/>
    <w:rsid w:val="00821FEE"/>
    <w:rsid w:val="00822D05"/>
    <w:rsid w:val="00824C78"/>
    <w:rsid w:val="00830536"/>
    <w:rsid w:val="008337BB"/>
    <w:rsid w:val="008361CD"/>
    <w:rsid w:val="008432BA"/>
    <w:rsid w:val="008453A5"/>
    <w:rsid w:val="008454E4"/>
    <w:rsid w:val="00850E98"/>
    <w:rsid w:val="008515A4"/>
    <w:rsid w:val="0085300D"/>
    <w:rsid w:val="0085352E"/>
    <w:rsid w:val="00864BFD"/>
    <w:rsid w:val="00865494"/>
    <w:rsid w:val="0087145D"/>
    <w:rsid w:val="0087240D"/>
    <w:rsid w:val="00872751"/>
    <w:rsid w:val="0087292E"/>
    <w:rsid w:val="00876C27"/>
    <w:rsid w:val="0088151E"/>
    <w:rsid w:val="0088160A"/>
    <w:rsid w:val="00882220"/>
    <w:rsid w:val="00884FD0"/>
    <w:rsid w:val="00885072"/>
    <w:rsid w:val="00886DF0"/>
    <w:rsid w:val="0089229A"/>
    <w:rsid w:val="00892F61"/>
    <w:rsid w:val="008932F2"/>
    <w:rsid w:val="008A16BF"/>
    <w:rsid w:val="008A1C28"/>
    <w:rsid w:val="008A3AC3"/>
    <w:rsid w:val="008A558C"/>
    <w:rsid w:val="008B3265"/>
    <w:rsid w:val="008B5F2A"/>
    <w:rsid w:val="008C45EB"/>
    <w:rsid w:val="008C6DDD"/>
    <w:rsid w:val="008C7345"/>
    <w:rsid w:val="008D20BD"/>
    <w:rsid w:val="008D56F0"/>
    <w:rsid w:val="008D7E47"/>
    <w:rsid w:val="008E17DC"/>
    <w:rsid w:val="008E4281"/>
    <w:rsid w:val="008E6B98"/>
    <w:rsid w:val="008F1585"/>
    <w:rsid w:val="008F2AB4"/>
    <w:rsid w:val="008F39C1"/>
    <w:rsid w:val="008F6ECF"/>
    <w:rsid w:val="008F71A7"/>
    <w:rsid w:val="008F725A"/>
    <w:rsid w:val="008F7F8A"/>
    <w:rsid w:val="00901BA7"/>
    <w:rsid w:val="00902065"/>
    <w:rsid w:val="0090598C"/>
    <w:rsid w:val="0090736B"/>
    <w:rsid w:val="00907E8A"/>
    <w:rsid w:val="00910969"/>
    <w:rsid w:val="00913AFE"/>
    <w:rsid w:val="0091546B"/>
    <w:rsid w:val="00916943"/>
    <w:rsid w:val="00916BEF"/>
    <w:rsid w:val="00920EFA"/>
    <w:rsid w:val="00921843"/>
    <w:rsid w:val="0092238B"/>
    <w:rsid w:val="009256D1"/>
    <w:rsid w:val="00926627"/>
    <w:rsid w:val="009322DB"/>
    <w:rsid w:val="00942625"/>
    <w:rsid w:val="00943DD6"/>
    <w:rsid w:val="00947DF0"/>
    <w:rsid w:val="009512AB"/>
    <w:rsid w:val="00952570"/>
    <w:rsid w:val="0095610B"/>
    <w:rsid w:val="00957BE6"/>
    <w:rsid w:val="00960846"/>
    <w:rsid w:val="0096175E"/>
    <w:rsid w:val="00962BAB"/>
    <w:rsid w:val="0096394E"/>
    <w:rsid w:val="0096486F"/>
    <w:rsid w:val="009648EB"/>
    <w:rsid w:val="00967F89"/>
    <w:rsid w:val="00976861"/>
    <w:rsid w:val="00976F89"/>
    <w:rsid w:val="00983477"/>
    <w:rsid w:val="00990C2B"/>
    <w:rsid w:val="00990DA5"/>
    <w:rsid w:val="00992A5A"/>
    <w:rsid w:val="00996875"/>
    <w:rsid w:val="009A1067"/>
    <w:rsid w:val="009A20D3"/>
    <w:rsid w:val="009A2F30"/>
    <w:rsid w:val="009A372F"/>
    <w:rsid w:val="009C5132"/>
    <w:rsid w:val="009C6255"/>
    <w:rsid w:val="009C693C"/>
    <w:rsid w:val="009C7F77"/>
    <w:rsid w:val="009D4410"/>
    <w:rsid w:val="009D52D4"/>
    <w:rsid w:val="009D7FD9"/>
    <w:rsid w:val="009E4915"/>
    <w:rsid w:val="009E49F6"/>
    <w:rsid w:val="009E5076"/>
    <w:rsid w:val="009E7564"/>
    <w:rsid w:val="00A002CE"/>
    <w:rsid w:val="00A02572"/>
    <w:rsid w:val="00A0293A"/>
    <w:rsid w:val="00A030EA"/>
    <w:rsid w:val="00A0370F"/>
    <w:rsid w:val="00A0398B"/>
    <w:rsid w:val="00A06E6B"/>
    <w:rsid w:val="00A135C8"/>
    <w:rsid w:val="00A15130"/>
    <w:rsid w:val="00A21E44"/>
    <w:rsid w:val="00A235DA"/>
    <w:rsid w:val="00A2593E"/>
    <w:rsid w:val="00A31AEE"/>
    <w:rsid w:val="00A328D6"/>
    <w:rsid w:val="00A32A3A"/>
    <w:rsid w:val="00A345FD"/>
    <w:rsid w:val="00A34CAE"/>
    <w:rsid w:val="00A4040A"/>
    <w:rsid w:val="00A4213A"/>
    <w:rsid w:val="00A42F80"/>
    <w:rsid w:val="00A43357"/>
    <w:rsid w:val="00A450A7"/>
    <w:rsid w:val="00A45C59"/>
    <w:rsid w:val="00A46044"/>
    <w:rsid w:val="00A51D7F"/>
    <w:rsid w:val="00A544E5"/>
    <w:rsid w:val="00A544FD"/>
    <w:rsid w:val="00A54D4C"/>
    <w:rsid w:val="00A56F44"/>
    <w:rsid w:val="00A577B3"/>
    <w:rsid w:val="00A60C9D"/>
    <w:rsid w:val="00A617B0"/>
    <w:rsid w:val="00A65062"/>
    <w:rsid w:val="00A704CC"/>
    <w:rsid w:val="00A72BEF"/>
    <w:rsid w:val="00A72F90"/>
    <w:rsid w:val="00A80B42"/>
    <w:rsid w:val="00A80CF8"/>
    <w:rsid w:val="00A814E1"/>
    <w:rsid w:val="00A82D29"/>
    <w:rsid w:val="00A82F60"/>
    <w:rsid w:val="00A8407B"/>
    <w:rsid w:val="00A85299"/>
    <w:rsid w:val="00A85ADA"/>
    <w:rsid w:val="00A873E7"/>
    <w:rsid w:val="00A876AB"/>
    <w:rsid w:val="00A909F7"/>
    <w:rsid w:val="00A91B1D"/>
    <w:rsid w:val="00A92F27"/>
    <w:rsid w:val="00A96988"/>
    <w:rsid w:val="00A97051"/>
    <w:rsid w:val="00AB5DEA"/>
    <w:rsid w:val="00AC126A"/>
    <w:rsid w:val="00AC6C79"/>
    <w:rsid w:val="00AC7A6D"/>
    <w:rsid w:val="00AD2E21"/>
    <w:rsid w:val="00AD41DC"/>
    <w:rsid w:val="00AD5E34"/>
    <w:rsid w:val="00AD77DE"/>
    <w:rsid w:val="00AF4137"/>
    <w:rsid w:val="00AF65B2"/>
    <w:rsid w:val="00B00810"/>
    <w:rsid w:val="00B009F3"/>
    <w:rsid w:val="00B01D84"/>
    <w:rsid w:val="00B0404D"/>
    <w:rsid w:val="00B04796"/>
    <w:rsid w:val="00B057F6"/>
    <w:rsid w:val="00B05B01"/>
    <w:rsid w:val="00B07611"/>
    <w:rsid w:val="00B110A5"/>
    <w:rsid w:val="00B122F8"/>
    <w:rsid w:val="00B14028"/>
    <w:rsid w:val="00B15EB1"/>
    <w:rsid w:val="00B16F58"/>
    <w:rsid w:val="00B17E5D"/>
    <w:rsid w:val="00B20C5B"/>
    <w:rsid w:val="00B253D6"/>
    <w:rsid w:val="00B31109"/>
    <w:rsid w:val="00B31489"/>
    <w:rsid w:val="00B32E8D"/>
    <w:rsid w:val="00B36705"/>
    <w:rsid w:val="00B43EE1"/>
    <w:rsid w:val="00B44723"/>
    <w:rsid w:val="00B466C9"/>
    <w:rsid w:val="00B477D0"/>
    <w:rsid w:val="00B501C1"/>
    <w:rsid w:val="00B51F5D"/>
    <w:rsid w:val="00B54F89"/>
    <w:rsid w:val="00B610EA"/>
    <w:rsid w:val="00B64A1B"/>
    <w:rsid w:val="00B6511E"/>
    <w:rsid w:val="00B67F67"/>
    <w:rsid w:val="00B713FD"/>
    <w:rsid w:val="00B74110"/>
    <w:rsid w:val="00B74BA9"/>
    <w:rsid w:val="00B75659"/>
    <w:rsid w:val="00B77B11"/>
    <w:rsid w:val="00B8082D"/>
    <w:rsid w:val="00B81BF7"/>
    <w:rsid w:val="00B8483D"/>
    <w:rsid w:val="00B87742"/>
    <w:rsid w:val="00B87941"/>
    <w:rsid w:val="00B90BF8"/>
    <w:rsid w:val="00B940B2"/>
    <w:rsid w:val="00B94B4A"/>
    <w:rsid w:val="00B97B25"/>
    <w:rsid w:val="00BA0E80"/>
    <w:rsid w:val="00BA17E5"/>
    <w:rsid w:val="00BA3F8A"/>
    <w:rsid w:val="00BA4366"/>
    <w:rsid w:val="00BA6D39"/>
    <w:rsid w:val="00BA71B0"/>
    <w:rsid w:val="00BB291D"/>
    <w:rsid w:val="00BB4DE9"/>
    <w:rsid w:val="00BB6B1B"/>
    <w:rsid w:val="00BB7107"/>
    <w:rsid w:val="00BC2470"/>
    <w:rsid w:val="00BC25B6"/>
    <w:rsid w:val="00BC4151"/>
    <w:rsid w:val="00BC5942"/>
    <w:rsid w:val="00BC7136"/>
    <w:rsid w:val="00BD1B5A"/>
    <w:rsid w:val="00BE15E3"/>
    <w:rsid w:val="00BE2CE7"/>
    <w:rsid w:val="00BF09CE"/>
    <w:rsid w:val="00BF15AB"/>
    <w:rsid w:val="00BF16DF"/>
    <w:rsid w:val="00BF2A30"/>
    <w:rsid w:val="00BF3590"/>
    <w:rsid w:val="00BF4F8F"/>
    <w:rsid w:val="00BF673C"/>
    <w:rsid w:val="00BF7D62"/>
    <w:rsid w:val="00C021FF"/>
    <w:rsid w:val="00C044E4"/>
    <w:rsid w:val="00C047F7"/>
    <w:rsid w:val="00C0595E"/>
    <w:rsid w:val="00C05B00"/>
    <w:rsid w:val="00C05D72"/>
    <w:rsid w:val="00C0666B"/>
    <w:rsid w:val="00C10F66"/>
    <w:rsid w:val="00C1336F"/>
    <w:rsid w:val="00C140FF"/>
    <w:rsid w:val="00C16751"/>
    <w:rsid w:val="00C203F5"/>
    <w:rsid w:val="00C22E84"/>
    <w:rsid w:val="00C30E8D"/>
    <w:rsid w:val="00C33BE1"/>
    <w:rsid w:val="00C40078"/>
    <w:rsid w:val="00C43DC5"/>
    <w:rsid w:val="00C4401E"/>
    <w:rsid w:val="00C4544C"/>
    <w:rsid w:val="00C523ED"/>
    <w:rsid w:val="00C54F3D"/>
    <w:rsid w:val="00C558B0"/>
    <w:rsid w:val="00C569F2"/>
    <w:rsid w:val="00C57B93"/>
    <w:rsid w:val="00C625F8"/>
    <w:rsid w:val="00C6328E"/>
    <w:rsid w:val="00C64B22"/>
    <w:rsid w:val="00C66216"/>
    <w:rsid w:val="00C70005"/>
    <w:rsid w:val="00C74A0A"/>
    <w:rsid w:val="00C806AF"/>
    <w:rsid w:val="00C826FE"/>
    <w:rsid w:val="00C833F3"/>
    <w:rsid w:val="00C84665"/>
    <w:rsid w:val="00C9161A"/>
    <w:rsid w:val="00C920A5"/>
    <w:rsid w:val="00C928CD"/>
    <w:rsid w:val="00C93927"/>
    <w:rsid w:val="00C94143"/>
    <w:rsid w:val="00C945EA"/>
    <w:rsid w:val="00C963DD"/>
    <w:rsid w:val="00CA1E37"/>
    <w:rsid w:val="00CA22A3"/>
    <w:rsid w:val="00CA24FF"/>
    <w:rsid w:val="00CA48A8"/>
    <w:rsid w:val="00CA5FF1"/>
    <w:rsid w:val="00CB1894"/>
    <w:rsid w:val="00CB35EB"/>
    <w:rsid w:val="00CB3930"/>
    <w:rsid w:val="00CB4A74"/>
    <w:rsid w:val="00CB5D39"/>
    <w:rsid w:val="00CB6256"/>
    <w:rsid w:val="00CB670C"/>
    <w:rsid w:val="00CB7CE4"/>
    <w:rsid w:val="00CC3846"/>
    <w:rsid w:val="00CC7415"/>
    <w:rsid w:val="00CD1057"/>
    <w:rsid w:val="00CD2904"/>
    <w:rsid w:val="00CD7034"/>
    <w:rsid w:val="00CD7066"/>
    <w:rsid w:val="00CD7B71"/>
    <w:rsid w:val="00CE069D"/>
    <w:rsid w:val="00CE1688"/>
    <w:rsid w:val="00CE1A29"/>
    <w:rsid w:val="00CE44AB"/>
    <w:rsid w:val="00CE72D1"/>
    <w:rsid w:val="00CF6A1F"/>
    <w:rsid w:val="00CF7366"/>
    <w:rsid w:val="00D02D3E"/>
    <w:rsid w:val="00D03A5D"/>
    <w:rsid w:val="00D03DA8"/>
    <w:rsid w:val="00D03DD2"/>
    <w:rsid w:val="00D04423"/>
    <w:rsid w:val="00D04A99"/>
    <w:rsid w:val="00D0521A"/>
    <w:rsid w:val="00D056FC"/>
    <w:rsid w:val="00D05B9E"/>
    <w:rsid w:val="00D05CEF"/>
    <w:rsid w:val="00D06000"/>
    <w:rsid w:val="00D07808"/>
    <w:rsid w:val="00D10CAB"/>
    <w:rsid w:val="00D11DE6"/>
    <w:rsid w:val="00D127A8"/>
    <w:rsid w:val="00D14776"/>
    <w:rsid w:val="00D15758"/>
    <w:rsid w:val="00D20645"/>
    <w:rsid w:val="00D22703"/>
    <w:rsid w:val="00D24B26"/>
    <w:rsid w:val="00D25E5F"/>
    <w:rsid w:val="00D30FA5"/>
    <w:rsid w:val="00D32E1D"/>
    <w:rsid w:val="00D337C0"/>
    <w:rsid w:val="00D35153"/>
    <w:rsid w:val="00D36108"/>
    <w:rsid w:val="00D37FF5"/>
    <w:rsid w:val="00D40A8E"/>
    <w:rsid w:val="00D41C21"/>
    <w:rsid w:val="00D422C4"/>
    <w:rsid w:val="00D449D7"/>
    <w:rsid w:val="00D471D1"/>
    <w:rsid w:val="00D47F09"/>
    <w:rsid w:val="00D501E8"/>
    <w:rsid w:val="00D504E5"/>
    <w:rsid w:val="00D506C6"/>
    <w:rsid w:val="00D51702"/>
    <w:rsid w:val="00D539D3"/>
    <w:rsid w:val="00D53AB0"/>
    <w:rsid w:val="00D55A85"/>
    <w:rsid w:val="00D55B97"/>
    <w:rsid w:val="00D56B78"/>
    <w:rsid w:val="00D66C2E"/>
    <w:rsid w:val="00D71DDE"/>
    <w:rsid w:val="00D73F0B"/>
    <w:rsid w:val="00D760EB"/>
    <w:rsid w:val="00D76615"/>
    <w:rsid w:val="00D81778"/>
    <w:rsid w:val="00D85B34"/>
    <w:rsid w:val="00D86C78"/>
    <w:rsid w:val="00D9007D"/>
    <w:rsid w:val="00D9011D"/>
    <w:rsid w:val="00D93F2A"/>
    <w:rsid w:val="00D94979"/>
    <w:rsid w:val="00DA1BE5"/>
    <w:rsid w:val="00DA4C4E"/>
    <w:rsid w:val="00DA4F3B"/>
    <w:rsid w:val="00DA5A80"/>
    <w:rsid w:val="00DB0677"/>
    <w:rsid w:val="00DB120D"/>
    <w:rsid w:val="00DB2019"/>
    <w:rsid w:val="00DB262C"/>
    <w:rsid w:val="00DC51C5"/>
    <w:rsid w:val="00DC5B5E"/>
    <w:rsid w:val="00DC6FAD"/>
    <w:rsid w:val="00DD179B"/>
    <w:rsid w:val="00DD1B83"/>
    <w:rsid w:val="00DD3644"/>
    <w:rsid w:val="00DD4DAC"/>
    <w:rsid w:val="00DD4E57"/>
    <w:rsid w:val="00DD5516"/>
    <w:rsid w:val="00DD5F49"/>
    <w:rsid w:val="00DD6F09"/>
    <w:rsid w:val="00DE2E90"/>
    <w:rsid w:val="00DE3141"/>
    <w:rsid w:val="00DE7059"/>
    <w:rsid w:val="00DE719E"/>
    <w:rsid w:val="00DE770E"/>
    <w:rsid w:val="00DE7DAE"/>
    <w:rsid w:val="00DF2CAD"/>
    <w:rsid w:val="00DF2F29"/>
    <w:rsid w:val="00DF3FC8"/>
    <w:rsid w:val="00DF48CB"/>
    <w:rsid w:val="00DF4FAF"/>
    <w:rsid w:val="00DF77C4"/>
    <w:rsid w:val="00E02ABE"/>
    <w:rsid w:val="00E05822"/>
    <w:rsid w:val="00E06088"/>
    <w:rsid w:val="00E07B4E"/>
    <w:rsid w:val="00E104D2"/>
    <w:rsid w:val="00E10B59"/>
    <w:rsid w:val="00E111B9"/>
    <w:rsid w:val="00E12179"/>
    <w:rsid w:val="00E13FDB"/>
    <w:rsid w:val="00E17A34"/>
    <w:rsid w:val="00E21BFA"/>
    <w:rsid w:val="00E239D7"/>
    <w:rsid w:val="00E24D1B"/>
    <w:rsid w:val="00E2629C"/>
    <w:rsid w:val="00E30F7C"/>
    <w:rsid w:val="00E31764"/>
    <w:rsid w:val="00E33DC7"/>
    <w:rsid w:val="00E36569"/>
    <w:rsid w:val="00E4165B"/>
    <w:rsid w:val="00E42E40"/>
    <w:rsid w:val="00E448AD"/>
    <w:rsid w:val="00E455EB"/>
    <w:rsid w:val="00E5456F"/>
    <w:rsid w:val="00E553C2"/>
    <w:rsid w:val="00E66675"/>
    <w:rsid w:val="00E6715F"/>
    <w:rsid w:val="00E70575"/>
    <w:rsid w:val="00E7409B"/>
    <w:rsid w:val="00E81A50"/>
    <w:rsid w:val="00E81B97"/>
    <w:rsid w:val="00E8342F"/>
    <w:rsid w:val="00E85159"/>
    <w:rsid w:val="00E8632F"/>
    <w:rsid w:val="00E90CCE"/>
    <w:rsid w:val="00E94F81"/>
    <w:rsid w:val="00E96D72"/>
    <w:rsid w:val="00EA1B5C"/>
    <w:rsid w:val="00EA5385"/>
    <w:rsid w:val="00EA5AD6"/>
    <w:rsid w:val="00EC46EB"/>
    <w:rsid w:val="00ED0B8C"/>
    <w:rsid w:val="00ED6719"/>
    <w:rsid w:val="00EE0827"/>
    <w:rsid w:val="00EE5741"/>
    <w:rsid w:val="00EF1136"/>
    <w:rsid w:val="00EF60FD"/>
    <w:rsid w:val="00EF69C1"/>
    <w:rsid w:val="00EF6E22"/>
    <w:rsid w:val="00F03A7A"/>
    <w:rsid w:val="00F03B9F"/>
    <w:rsid w:val="00F06A95"/>
    <w:rsid w:val="00F0783F"/>
    <w:rsid w:val="00F11DF8"/>
    <w:rsid w:val="00F11FEE"/>
    <w:rsid w:val="00F121CB"/>
    <w:rsid w:val="00F13146"/>
    <w:rsid w:val="00F135CA"/>
    <w:rsid w:val="00F13AD0"/>
    <w:rsid w:val="00F15686"/>
    <w:rsid w:val="00F177FE"/>
    <w:rsid w:val="00F22819"/>
    <w:rsid w:val="00F22B4E"/>
    <w:rsid w:val="00F31FDB"/>
    <w:rsid w:val="00F32572"/>
    <w:rsid w:val="00F34E52"/>
    <w:rsid w:val="00F35D45"/>
    <w:rsid w:val="00F40BCA"/>
    <w:rsid w:val="00F468F6"/>
    <w:rsid w:val="00F469EC"/>
    <w:rsid w:val="00F5092A"/>
    <w:rsid w:val="00F51011"/>
    <w:rsid w:val="00F5118A"/>
    <w:rsid w:val="00F52438"/>
    <w:rsid w:val="00F52E7F"/>
    <w:rsid w:val="00F60D2F"/>
    <w:rsid w:val="00F62E51"/>
    <w:rsid w:val="00F63D0A"/>
    <w:rsid w:val="00F65574"/>
    <w:rsid w:val="00F65E1D"/>
    <w:rsid w:val="00F65FBD"/>
    <w:rsid w:val="00F67214"/>
    <w:rsid w:val="00F67DBD"/>
    <w:rsid w:val="00F70453"/>
    <w:rsid w:val="00F710E6"/>
    <w:rsid w:val="00F73BFB"/>
    <w:rsid w:val="00F75D8F"/>
    <w:rsid w:val="00F75E3C"/>
    <w:rsid w:val="00F819AB"/>
    <w:rsid w:val="00F856A2"/>
    <w:rsid w:val="00F92D2E"/>
    <w:rsid w:val="00F93CD6"/>
    <w:rsid w:val="00F93D81"/>
    <w:rsid w:val="00F96BF5"/>
    <w:rsid w:val="00FA0ED3"/>
    <w:rsid w:val="00FA3260"/>
    <w:rsid w:val="00FA3B38"/>
    <w:rsid w:val="00FA4DC1"/>
    <w:rsid w:val="00FB00FF"/>
    <w:rsid w:val="00FB1442"/>
    <w:rsid w:val="00FB347E"/>
    <w:rsid w:val="00FC51B2"/>
    <w:rsid w:val="00FC7E86"/>
    <w:rsid w:val="00FC7F35"/>
    <w:rsid w:val="00FD3AE6"/>
    <w:rsid w:val="00FD4F35"/>
    <w:rsid w:val="00FD501F"/>
    <w:rsid w:val="00FD5CAE"/>
    <w:rsid w:val="00FD6A2D"/>
    <w:rsid w:val="00FD6F81"/>
    <w:rsid w:val="00FD7151"/>
    <w:rsid w:val="00FE481B"/>
    <w:rsid w:val="00FE4D75"/>
    <w:rsid w:val="00FE55FE"/>
    <w:rsid w:val="00FF17E1"/>
    <w:rsid w:val="00FF37AF"/>
    <w:rsid w:val="00FF4CB3"/>
    <w:rsid w:val="0320C02D"/>
    <w:rsid w:val="25A57E63"/>
    <w:rsid w:val="3E921FB5"/>
    <w:rsid w:val="6B065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E2449"/>
  <w15:docId w15:val="{8B2F35AD-61C4-4AE4-AA7C-92774CAD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4C"/>
  </w:style>
  <w:style w:type="paragraph" w:styleId="Heading1">
    <w:name w:val="heading 1"/>
    <w:basedOn w:val="Normal"/>
    <w:next w:val="Normal"/>
    <w:link w:val="Heading1Char"/>
    <w:uiPriority w:val="9"/>
    <w:qFormat/>
    <w:rsid w:val="004A3CA1"/>
    <w:pPr>
      <w:keepLines/>
      <w:numPr>
        <w:numId w:val="1"/>
      </w:numPr>
      <w:pBdr>
        <w:bottom w:val="single" w:sz="8" w:space="1" w:color="auto"/>
      </w:pBdr>
      <w:spacing w:beforeLines="100" w:before="240" w:after="60" w:line="240" w:lineRule="auto"/>
      <w:outlineLvl w:val="0"/>
    </w:pPr>
    <w:rPr>
      <w:rFonts w:ascii="Segoe UI" w:eastAsiaTheme="majorEastAsia" w:hAnsi="Segoe UI" w:cs="Segoe UI"/>
      <w:b/>
      <w:bCs/>
      <w:color w:val="44546A" w:themeColor="text2"/>
      <w:sz w:val="32"/>
    </w:rPr>
  </w:style>
  <w:style w:type="paragraph" w:styleId="Heading2">
    <w:name w:val="heading 2"/>
    <w:basedOn w:val="Normal"/>
    <w:next w:val="Normal"/>
    <w:link w:val="Heading2Char"/>
    <w:uiPriority w:val="9"/>
    <w:unhideWhenUsed/>
    <w:qFormat/>
    <w:rsid w:val="004A3CA1"/>
    <w:pPr>
      <w:keepLines/>
      <w:numPr>
        <w:ilvl w:val="1"/>
        <w:numId w:val="1"/>
      </w:numPr>
      <w:spacing w:beforeLines="100" w:before="240" w:after="60" w:line="240" w:lineRule="auto"/>
      <w:outlineLvl w:val="1"/>
    </w:pPr>
    <w:rPr>
      <w:rFonts w:ascii="Segoe UI" w:eastAsiaTheme="majorEastAsia" w:hAnsi="Segoe UI" w:cs="Segoe UI"/>
      <w:b/>
      <w:bCs/>
      <w:sz w:val="28"/>
    </w:rPr>
  </w:style>
  <w:style w:type="paragraph" w:styleId="Heading3">
    <w:name w:val="heading 3"/>
    <w:basedOn w:val="Normal"/>
    <w:next w:val="Normal"/>
    <w:link w:val="Heading3Char"/>
    <w:uiPriority w:val="9"/>
    <w:unhideWhenUsed/>
    <w:qFormat/>
    <w:rsid w:val="001E5E5C"/>
    <w:pPr>
      <w:keepLines/>
      <w:numPr>
        <w:ilvl w:val="2"/>
        <w:numId w:val="1"/>
      </w:numPr>
      <w:spacing w:beforeLines="100" w:before="240" w:after="60" w:line="240" w:lineRule="auto"/>
      <w:outlineLvl w:val="2"/>
    </w:pPr>
    <w:rPr>
      <w:rFonts w:ascii="Segoe UI" w:eastAsiaTheme="majorEastAsia" w:hAnsi="Segoe UI" w:cs="Segoe UI"/>
      <w:bCs/>
    </w:rPr>
  </w:style>
  <w:style w:type="paragraph" w:styleId="Heading4">
    <w:name w:val="heading 4"/>
    <w:basedOn w:val="Normal"/>
    <w:next w:val="Normal"/>
    <w:link w:val="Heading4Char"/>
    <w:uiPriority w:val="9"/>
    <w:unhideWhenUsed/>
    <w:qFormat/>
    <w:rsid w:val="00C9161A"/>
    <w:pPr>
      <w:keepLines/>
      <w:numPr>
        <w:ilvl w:val="3"/>
        <w:numId w:val="1"/>
      </w:numPr>
      <w:spacing w:before="60" w:after="60" w:line="240" w:lineRule="auto"/>
      <w:ind w:right="432"/>
      <w:outlineLvl w:val="3"/>
    </w:pPr>
    <w:rPr>
      <w:rFonts w:ascii="Segoe UI" w:eastAsiaTheme="majorEastAsia" w:hAnsi="Segoe UI" w:cs="Segoe UI"/>
      <w:bCs/>
      <w:iCs/>
    </w:rPr>
  </w:style>
  <w:style w:type="paragraph" w:styleId="Heading5">
    <w:name w:val="heading 5"/>
    <w:basedOn w:val="Normal"/>
    <w:next w:val="Normal"/>
    <w:link w:val="Heading5Char"/>
    <w:uiPriority w:val="9"/>
    <w:unhideWhenUsed/>
    <w:qFormat/>
    <w:rsid w:val="001E5E5C"/>
    <w:pPr>
      <w:keepLines/>
      <w:numPr>
        <w:ilvl w:val="4"/>
        <w:numId w:val="1"/>
      </w:numPr>
      <w:tabs>
        <w:tab w:val="left" w:pos="2970"/>
      </w:tabs>
      <w:spacing w:before="60" w:after="120" w:line="240" w:lineRule="auto"/>
      <w:outlineLvl w:val="4"/>
    </w:pPr>
    <w:rPr>
      <w:rFonts w:ascii="Segoe UI" w:eastAsiaTheme="majorEastAsia" w:hAnsi="Segoe UI" w:cs="Segoe UI"/>
    </w:rPr>
  </w:style>
  <w:style w:type="paragraph" w:styleId="Heading6">
    <w:name w:val="heading 6"/>
    <w:basedOn w:val="Normal"/>
    <w:next w:val="Normal"/>
    <w:link w:val="Heading6Char"/>
    <w:uiPriority w:val="9"/>
    <w:unhideWhenUsed/>
    <w:qFormat/>
    <w:rsid w:val="00C9161A"/>
    <w:pPr>
      <w:keepLines/>
      <w:numPr>
        <w:ilvl w:val="5"/>
        <w:numId w:val="1"/>
      </w:numPr>
      <w:spacing w:before="60" w:after="60" w:line="240" w:lineRule="auto"/>
      <w:outlineLvl w:val="5"/>
    </w:pPr>
    <w:rPr>
      <w:rFonts w:ascii="Segoe UI" w:eastAsiaTheme="majorEastAsia" w:hAnsi="Segoe UI" w:cs="Segoe UI"/>
      <w:iCs/>
    </w:rPr>
  </w:style>
  <w:style w:type="paragraph" w:styleId="Heading7">
    <w:name w:val="heading 7"/>
    <w:basedOn w:val="Normal"/>
    <w:next w:val="Normal"/>
    <w:link w:val="Heading7Char"/>
    <w:uiPriority w:val="9"/>
    <w:unhideWhenUsed/>
    <w:qFormat/>
    <w:rsid w:val="00C9161A"/>
    <w:pPr>
      <w:keepLines/>
      <w:numPr>
        <w:ilvl w:val="6"/>
        <w:numId w:val="1"/>
      </w:numPr>
      <w:tabs>
        <w:tab w:val="left" w:pos="3600"/>
      </w:tabs>
      <w:spacing w:before="60" w:after="60" w:line="240" w:lineRule="auto"/>
      <w:outlineLvl w:val="6"/>
    </w:pPr>
    <w:rPr>
      <w:rFonts w:ascii="Segoe UI" w:eastAsiaTheme="majorEastAsia" w:hAnsi="Segoe UI" w:cs="Segoe UI"/>
      <w:iCs/>
    </w:rPr>
  </w:style>
  <w:style w:type="paragraph" w:styleId="Heading8">
    <w:name w:val="heading 8"/>
    <w:basedOn w:val="Normal"/>
    <w:next w:val="Normal"/>
    <w:link w:val="Heading8Char"/>
    <w:uiPriority w:val="9"/>
    <w:unhideWhenUsed/>
    <w:qFormat/>
    <w:rsid w:val="008A558C"/>
    <w:pPr>
      <w:keepLines/>
      <w:numPr>
        <w:ilvl w:val="7"/>
        <w:numId w:val="1"/>
      </w:numPr>
      <w:spacing w:before="60" w:after="60" w:line="240" w:lineRule="auto"/>
      <w:outlineLvl w:val="7"/>
    </w:pPr>
    <w:rPr>
      <w:rFonts w:ascii="Segoe UI" w:eastAsia="Arial" w:hAnsi="Segoe UI" w:cs="Segoe UI"/>
    </w:rPr>
  </w:style>
  <w:style w:type="paragraph" w:styleId="Heading9">
    <w:name w:val="heading 9"/>
    <w:basedOn w:val="Normal"/>
    <w:next w:val="Normal"/>
    <w:link w:val="Heading9Char"/>
    <w:uiPriority w:val="9"/>
    <w:unhideWhenUsed/>
    <w:qFormat/>
    <w:rsid w:val="008A558C"/>
    <w:pPr>
      <w:keepLines/>
      <w:numPr>
        <w:ilvl w:val="8"/>
        <w:numId w:val="1"/>
      </w:numPr>
      <w:spacing w:before="60" w:after="60" w:line="240" w:lineRule="auto"/>
      <w:contextualSpacing/>
      <w:outlineLvl w:val="8"/>
    </w:pPr>
    <w:rPr>
      <w:rFonts w:ascii="Segoe UI" w:eastAsiaTheme="majorEastAsia" w:hAnsi="Segoe UI" w:cs="Segoe U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A1"/>
    <w:rPr>
      <w:rFonts w:ascii="Segoe UI" w:eastAsiaTheme="majorEastAsia" w:hAnsi="Segoe UI" w:cs="Segoe UI"/>
      <w:b/>
      <w:bCs/>
      <w:color w:val="44546A" w:themeColor="text2"/>
      <w:sz w:val="32"/>
    </w:rPr>
  </w:style>
  <w:style w:type="character" w:customStyle="1" w:styleId="Heading2Char">
    <w:name w:val="Heading 2 Char"/>
    <w:basedOn w:val="DefaultParagraphFont"/>
    <w:link w:val="Heading2"/>
    <w:uiPriority w:val="9"/>
    <w:rsid w:val="004A3CA1"/>
    <w:rPr>
      <w:rFonts w:ascii="Segoe UI" w:eastAsiaTheme="majorEastAsia" w:hAnsi="Segoe UI" w:cs="Segoe UI"/>
      <w:b/>
      <w:bCs/>
      <w:sz w:val="28"/>
    </w:rPr>
  </w:style>
  <w:style w:type="character" w:customStyle="1" w:styleId="Heading3Char">
    <w:name w:val="Heading 3 Char"/>
    <w:basedOn w:val="DefaultParagraphFont"/>
    <w:link w:val="Heading3"/>
    <w:uiPriority w:val="9"/>
    <w:rsid w:val="001E5E5C"/>
    <w:rPr>
      <w:rFonts w:ascii="Segoe UI" w:eastAsiaTheme="majorEastAsia" w:hAnsi="Segoe UI" w:cs="Segoe UI"/>
      <w:bCs/>
    </w:rPr>
  </w:style>
  <w:style w:type="character" w:customStyle="1" w:styleId="Heading4Char">
    <w:name w:val="Heading 4 Char"/>
    <w:basedOn w:val="DefaultParagraphFont"/>
    <w:link w:val="Heading4"/>
    <w:uiPriority w:val="9"/>
    <w:rsid w:val="00C9161A"/>
    <w:rPr>
      <w:rFonts w:ascii="Segoe UI" w:eastAsiaTheme="majorEastAsia" w:hAnsi="Segoe UI" w:cs="Segoe UI"/>
      <w:bCs/>
      <w:iCs/>
    </w:rPr>
  </w:style>
  <w:style w:type="character" w:customStyle="1" w:styleId="Heading5Char">
    <w:name w:val="Heading 5 Char"/>
    <w:basedOn w:val="DefaultParagraphFont"/>
    <w:link w:val="Heading5"/>
    <w:uiPriority w:val="9"/>
    <w:rsid w:val="001E5E5C"/>
    <w:rPr>
      <w:rFonts w:ascii="Segoe UI" w:eastAsiaTheme="majorEastAsia" w:hAnsi="Segoe UI" w:cs="Segoe UI"/>
    </w:rPr>
  </w:style>
  <w:style w:type="character" w:customStyle="1" w:styleId="Heading6Char">
    <w:name w:val="Heading 6 Char"/>
    <w:basedOn w:val="DefaultParagraphFont"/>
    <w:link w:val="Heading6"/>
    <w:uiPriority w:val="9"/>
    <w:rsid w:val="00C9161A"/>
    <w:rPr>
      <w:rFonts w:ascii="Segoe UI" w:eastAsiaTheme="majorEastAsia" w:hAnsi="Segoe UI" w:cs="Segoe UI"/>
      <w:iCs/>
    </w:rPr>
  </w:style>
  <w:style w:type="character" w:customStyle="1" w:styleId="Heading7Char">
    <w:name w:val="Heading 7 Char"/>
    <w:basedOn w:val="DefaultParagraphFont"/>
    <w:link w:val="Heading7"/>
    <w:uiPriority w:val="9"/>
    <w:rsid w:val="00C9161A"/>
    <w:rPr>
      <w:rFonts w:ascii="Segoe UI" w:eastAsiaTheme="majorEastAsia" w:hAnsi="Segoe UI" w:cs="Segoe UI"/>
      <w:iCs/>
    </w:rPr>
  </w:style>
  <w:style w:type="character" w:customStyle="1" w:styleId="Heading8Char">
    <w:name w:val="Heading 8 Char"/>
    <w:basedOn w:val="DefaultParagraphFont"/>
    <w:link w:val="Heading8"/>
    <w:uiPriority w:val="9"/>
    <w:rsid w:val="008A558C"/>
    <w:rPr>
      <w:rFonts w:ascii="Segoe UI" w:eastAsia="Arial" w:hAnsi="Segoe UI" w:cs="Segoe UI"/>
    </w:rPr>
  </w:style>
  <w:style w:type="character" w:customStyle="1" w:styleId="Heading9Char">
    <w:name w:val="Heading 9 Char"/>
    <w:basedOn w:val="DefaultParagraphFont"/>
    <w:link w:val="Heading9"/>
    <w:uiPriority w:val="9"/>
    <w:rsid w:val="008A558C"/>
    <w:rPr>
      <w:rFonts w:ascii="Segoe UI" w:eastAsiaTheme="majorEastAsia" w:hAnsi="Segoe UI" w:cs="Segoe UI"/>
      <w:iCs/>
      <w:color w:val="404040" w:themeColor="text1" w:themeTint="BF"/>
    </w:rPr>
  </w:style>
  <w:style w:type="character" w:styleId="CommentReference">
    <w:name w:val="annotation reference"/>
    <w:basedOn w:val="DefaultParagraphFont"/>
    <w:uiPriority w:val="99"/>
    <w:semiHidden/>
    <w:unhideWhenUsed/>
    <w:rsid w:val="0002406B"/>
    <w:rPr>
      <w:sz w:val="16"/>
      <w:szCs w:val="16"/>
    </w:rPr>
  </w:style>
  <w:style w:type="paragraph" w:styleId="CommentText">
    <w:name w:val="annotation text"/>
    <w:basedOn w:val="Normal"/>
    <w:link w:val="CommentTextChar"/>
    <w:uiPriority w:val="99"/>
    <w:semiHidden/>
    <w:unhideWhenUsed/>
    <w:rsid w:val="0002406B"/>
    <w:pPr>
      <w:spacing w:line="240" w:lineRule="auto"/>
    </w:pPr>
    <w:rPr>
      <w:sz w:val="20"/>
      <w:szCs w:val="20"/>
    </w:rPr>
  </w:style>
  <w:style w:type="character" w:customStyle="1" w:styleId="CommentTextChar">
    <w:name w:val="Comment Text Char"/>
    <w:basedOn w:val="DefaultParagraphFont"/>
    <w:link w:val="CommentText"/>
    <w:uiPriority w:val="99"/>
    <w:semiHidden/>
    <w:rsid w:val="0002406B"/>
    <w:rPr>
      <w:sz w:val="20"/>
      <w:szCs w:val="20"/>
    </w:rPr>
  </w:style>
  <w:style w:type="paragraph" w:styleId="CommentSubject">
    <w:name w:val="annotation subject"/>
    <w:basedOn w:val="CommentText"/>
    <w:next w:val="CommentText"/>
    <w:link w:val="CommentSubjectChar"/>
    <w:uiPriority w:val="99"/>
    <w:semiHidden/>
    <w:unhideWhenUsed/>
    <w:rsid w:val="0002406B"/>
    <w:rPr>
      <w:b/>
      <w:bCs/>
    </w:rPr>
  </w:style>
  <w:style w:type="character" w:customStyle="1" w:styleId="CommentSubjectChar">
    <w:name w:val="Comment Subject Char"/>
    <w:basedOn w:val="CommentTextChar"/>
    <w:link w:val="CommentSubject"/>
    <w:uiPriority w:val="99"/>
    <w:semiHidden/>
    <w:rsid w:val="0002406B"/>
    <w:rPr>
      <w:b/>
      <w:bCs/>
      <w:sz w:val="20"/>
      <w:szCs w:val="20"/>
    </w:rPr>
  </w:style>
  <w:style w:type="paragraph" w:styleId="BalloonText">
    <w:name w:val="Balloon Text"/>
    <w:basedOn w:val="Normal"/>
    <w:link w:val="BalloonTextChar"/>
    <w:uiPriority w:val="99"/>
    <w:semiHidden/>
    <w:unhideWhenUsed/>
    <w:rsid w:val="0002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06B"/>
    <w:rPr>
      <w:rFonts w:ascii="Segoe UI" w:hAnsi="Segoe UI" w:cs="Segoe UI"/>
      <w:sz w:val="18"/>
      <w:szCs w:val="18"/>
    </w:rPr>
  </w:style>
  <w:style w:type="character" w:styleId="Hyperlink">
    <w:name w:val="Hyperlink"/>
    <w:basedOn w:val="DefaultParagraphFont"/>
    <w:uiPriority w:val="99"/>
    <w:rsid w:val="003C3E3D"/>
    <w:rPr>
      <w:color w:val="0000FF"/>
      <w:u w:val="single"/>
    </w:rPr>
  </w:style>
  <w:style w:type="paragraph" w:styleId="Title">
    <w:name w:val="Title"/>
    <w:basedOn w:val="Normal"/>
    <w:next w:val="Normal"/>
    <w:link w:val="TitleChar"/>
    <w:uiPriority w:val="10"/>
    <w:qFormat/>
    <w:rsid w:val="00830536"/>
    <w:pPr>
      <w:keepLines/>
      <w:pageBreakBefore/>
      <w:pBdr>
        <w:bottom w:val="single" w:sz="8" w:space="3" w:color="44546A" w:themeColor="text2"/>
      </w:pBdr>
      <w:suppressAutoHyphens/>
      <w:spacing w:after="360" w:line="240" w:lineRule="auto"/>
      <w:ind w:firstLine="360"/>
      <w:contextualSpacing/>
    </w:pPr>
    <w:rPr>
      <w:rFonts w:ascii="Segoe UI" w:eastAsiaTheme="majorEastAsia" w:hAnsi="Segoe UI" w:cstheme="majorBidi"/>
      <w:color w:val="44546A" w:themeColor="text2"/>
      <w:spacing w:val="5"/>
      <w:kern w:val="28"/>
      <w:sz w:val="56"/>
      <w:szCs w:val="52"/>
    </w:rPr>
  </w:style>
  <w:style w:type="character" w:customStyle="1" w:styleId="TitleChar">
    <w:name w:val="Title Char"/>
    <w:basedOn w:val="DefaultParagraphFont"/>
    <w:link w:val="Title"/>
    <w:uiPriority w:val="10"/>
    <w:rsid w:val="00830536"/>
    <w:rPr>
      <w:rFonts w:ascii="Segoe UI" w:eastAsiaTheme="majorEastAsia" w:hAnsi="Segoe UI" w:cstheme="majorBidi"/>
      <w:color w:val="44546A" w:themeColor="text2"/>
      <w:spacing w:val="5"/>
      <w:kern w:val="28"/>
      <w:sz w:val="56"/>
      <w:szCs w:val="52"/>
    </w:rPr>
  </w:style>
  <w:style w:type="paragraph" w:styleId="TOCHeading">
    <w:name w:val="TOC Heading"/>
    <w:basedOn w:val="Heading1"/>
    <w:next w:val="Normal"/>
    <w:uiPriority w:val="39"/>
    <w:unhideWhenUsed/>
    <w:qFormat/>
    <w:rsid w:val="005C0FEA"/>
    <w:pPr>
      <w:numPr>
        <w:numId w:val="0"/>
      </w:numPr>
      <w:spacing w:beforeLines="0" w:line="276" w:lineRule="auto"/>
      <w:outlineLvl w:val="9"/>
    </w:pPr>
    <w:rPr>
      <w:rFonts w:asciiTheme="majorHAnsi" w:hAnsiTheme="majorHAnsi" w:cstheme="majorBidi"/>
      <w:color w:val="2E74B5" w:themeColor="accent1" w:themeShade="BF"/>
      <w:sz w:val="28"/>
      <w:szCs w:val="28"/>
    </w:rPr>
  </w:style>
  <w:style w:type="paragraph" w:styleId="Subtitle">
    <w:name w:val="Subtitle"/>
    <w:basedOn w:val="Normal"/>
    <w:next w:val="Normal"/>
    <w:link w:val="SubtitleChar"/>
    <w:uiPriority w:val="11"/>
    <w:qFormat/>
    <w:rsid w:val="005C0FE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C0FEA"/>
    <w:rPr>
      <w:rFonts w:eastAsiaTheme="minorEastAsia"/>
      <w:color w:val="5A5A5A" w:themeColor="text1" w:themeTint="A5"/>
      <w:spacing w:val="15"/>
    </w:rPr>
  </w:style>
  <w:style w:type="paragraph" w:styleId="TOC1">
    <w:name w:val="toc 1"/>
    <w:basedOn w:val="Normal"/>
    <w:next w:val="Normal"/>
    <w:autoRedefine/>
    <w:uiPriority w:val="39"/>
    <w:unhideWhenUsed/>
    <w:rsid w:val="00C0666B"/>
    <w:pPr>
      <w:tabs>
        <w:tab w:val="left" w:pos="360"/>
        <w:tab w:val="right" w:leader="dot" w:pos="9350"/>
      </w:tabs>
      <w:spacing w:before="120" w:after="120"/>
      <w:ind w:left="360" w:hanging="360"/>
    </w:pPr>
    <w:rPr>
      <w:b/>
      <w:bCs/>
      <w:caps/>
      <w:sz w:val="20"/>
      <w:szCs w:val="20"/>
    </w:rPr>
  </w:style>
  <w:style w:type="paragraph" w:styleId="TOC2">
    <w:name w:val="toc 2"/>
    <w:basedOn w:val="Normal"/>
    <w:next w:val="Normal"/>
    <w:autoRedefine/>
    <w:uiPriority w:val="39"/>
    <w:unhideWhenUsed/>
    <w:rsid w:val="00C0666B"/>
    <w:pPr>
      <w:tabs>
        <w:tab w:val="left" w:pos="810"/>
        <w:tab w:val="right" w:leader="dot" w:pos="9350"/>
      </w:tabs>
      <w:spacing w:after="0"/>
      <w:ind w:left="810" w:hanging="360"/>
    </w:pPr>
    <w:rPr>
      <w:b/>
      <w:smallCaps/>
      <w:noProof/>
      <w:color w:val="000000"/>
      <w:sz w:val="20"/>
      <w:szCs w:val="20"/>
    </w:rPr>
  </w:style>
  <w:style w:type="paragraph" w:styleId="TOC3">
    <w:name w:val="toc 3"/>
    <w:basedOn w:val="Normal"/>
    <w:next w:val="Normal"/>
    <w:autoRedefine/>
    <w:uiPriority w:val="39"/>
    <w:unhideWhenUsed/>
    <w:rsid w:val="00C0666B"/>
    <w:pPr>
      <w:tabs>
        <w:tab w:val="left" w:pos="1260"/>
        <w:tab w:val="right" w:leader="dot" w:pos="9350"/>
      </w:tabs>
      <w:spacing w:after="0"/>
      <w:ind w:left="1260" w:hanging="360"/>
    </w:pPr>
    <w:rPr>
      <w:i/>
      <w:iCs/>
      <w:sz w:val="20"/>
      <w:szCs w:val="20"/>
    </w:rPr>
  </w:style>
  <w:style w:type="paragraph" w:styleId="TOC4">
    <w:name w:val="toc 4"/>
    <w:basedOn w:val="Normal"/>
    <w:next w:val="Normal"/>
    <w:autoRedefine/>
    <w:uiPriority w:val="39"/>
    <w:unhideWhenUsed/>
    <w:rsid w:val="00584FE2"/>
    <w:pPr>
      <w:spacing w:after="0"/>
      <w:ind w:left="660"/>
    </w:pPr>
    <w:rPr>
      <w:sz w:val="18"/>
      <w:szCs w:val="18"/>
    </w:rPr>
  </w:style>
  <w:style w:type="paragraph" w:styleId="TOC5">
    <w:name w:val="toc 5"/>
    <w:basedOn w:val="Normal"/>
    <w:next w:val="Normal"/>
    <w:autoRedefine/>
    <w:uiPriority w:val="39"/>
    <w:unhideWhenUsed/>
    <w:rsid w:val="00584FE2"/>
    <w:pPr>
      <w:spacing w:after="0"/>
      <w:ind w:left="880"/>
    </w:pPr>
    <w:rPr>
      <w:sz w:val="18"/>
      <w:szCs w:val="18"/>
    </w:rPr>
  </w:style>
  <w:style w:type="paragraph" w:styleId="TOC6">
    <w:name w:val="toc 6"/>
    <w:basedOn w:val="Normal"/>
    <w:next w:val="Normal"/>
    <w:autoRedefine/>
    <w:uiPriority w:val="39"/>
    <w:unhideWhenUsed/>
    <w:rsid w:val="00584FE2"/>
    <w:pPr>
      <w:spacing w:after="0"/>
      <w:ind w:left="1100"/>
    </w:pPr>
    <w:rPr>
      <w:sz w:val="18"/>
      <w:szCs w:val="18"/>
    </w:rPr>
  </w:style>
  <w:style w:type="paragraph" w:styleId="TOC7">
    <w:name w:val="toc 7"/>
    <w:basedOn w:val="Normal"/>
    <w:next w:val="Normal"/>
    <w:autoRedefine/>
    <w:uiPriority w:val="39"/>
    <w:unhideWhenUsed/>
    <w:rsid w:val="00584FE2"/>
    <w:pPr>
      <w:spacing w:after="0"/>
      <w:ind w:left="1320"/>
    </w:pPr>
    <w:rPr>
      <w:sz w:val="18"/>
      <w:szCs w:val="18"/>
    </w:rPr>
  </w:style>
  <w:style w:type="paragraph" w:styleId="TOC8">
    <w:name w:val="toc 8"/>
    <w:basedOn w:val="Normal"/>
    <w:next w:val="Normal"/>
    <w:autoRedefine/>
    <w:uiPriority w:val="39"/>
    <w:unhideWhenUsed/>
    <w:rsid w:val="00584FE2"/>
    <w:pPr>
      <w:spacing w:after="0"/>
      <w:ind w:left="1540"/>
    </w:pPr>
    <w:rPr>
      <w:sz w:val="18"/>
      <w:szCs w:val="18"/>
    </w:rPr>
  </w:style>
  <w:style w:type="paragraph" w:styleId="TOC9">
    <w:name w:val="toc 9"/>
    <w:basedOn w:val="Normal"/>
    <w:next w:val="Normal"/>
    <w:autoRedefine/>
    <w:uiPriority w:val="39"/>
    <w:unhideWhenUsed/>
    <w:rsid w:val="00584FE2"/>
    <w:pPr>
      <w:spacing w:after="0"/>
      <w:ind w:left="1760"/>
    </w:pPr>
    <w:rPr>
      <w:sz w:val="18"/>
      <w:szCs w:val="18"/>
    </w:rPr>
  </w:style>
  <w:style w:type="paragraph" w:styleId="ListParagraph">
    <w:name w:val="List Paragraph"/>
    <w:basedOn w:val="Normal"/>
    <w:uiPriority w:val="34"/>
    <w:qFormat/>
    <w:rsid w:val="00CA5FF1"/>
    <w:pPr>
      <w:ind w:left="720"/>
      <w:contextualSpacing/>
    </w:pPr>
  </w:style>
  <w:style w:type="paragraph" w:styleId="Header">
    <w:name w:val="header"/>
    <w:basedOn w:val="Normal"/>
    <w:link w:val="HeaderChar"/>
    <w:uiPriority w:val="99"/>
    <w:unhideWhenUsed/>
    <w:rsid w:val="00456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288"/>
  </w:style>
  <w:style w:type="paragraph" w:styleId="Footer">
    <w:name w:val="footer"/>
    <w:basedOn w:val="Normal"/>
    <w:link w:val="FooterChar"/>
    <w:uiPriority w:val="99"/>
    <w:unhideWhenUsed/>
    <w:rsid w:val="00456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288"/>
  </w:style>
  <w:style w:type="paragraph" w:customStyle="1" w:styleId="Section">
    <w:name w:val="Section"/>
    <w:basedOn w:val="Title"/>
    <w:link w:val="SectionChar"/>
    <w:qFormat/>
    <w:rsid w:val="004B09D6"/>
    <w:pPr>
      <w:pageBreakBefore w:val="0"/>
      <w:spacing w:beforeLines="60" w:before="144" w:afterLines="60" w:after="144"/>
      <w:ind w:firstLine="0"/>
    </w:pPr>
    <w:rPr>
      <w:rFonts w:cs="Segoe UI"/>
      <w:sz w:val="44"/>
      <w:szCs w:val="22"/>
    </w:rPr>
  </w:style>
  <w:style w:type="character" w:customStyle="1" w:styleId="SectionChar">
    <w:name w:val="Section Char"/>
    <w:basedOn w:val="TitleChar"/>
    <w:link w:val="Section"/>
    <w:rsid w:val="004B09D6"/>
    <w:rPr>
      <w:rFonts w:ascii="Segoe UI" w:eastAsiaTheme="majorEastAsia" w:hAnsi="Segoe UI" w:cs="Segoe UI"/>
      <w:color w:val="44546A" w:themeColor="text2"/>
      <w:spacing w:val="5"/>
      <w:kern w:val="28"/>
      <w:sz w:val="44"/>
      <w:szCs w:val="52"/>
    </w:rPr>
  </w:style>
  <w:style w:type="paragraph" w:styleId="FootnoteText">
    <w:name w:val="footnote text"/>
    <w:basedOn w:val="Normal"/>
    <w:link w:val="FootnoteTextChar"/>
    <w:uiPriority w:val="99"/>
    <w:semiHidden/>
    <w:unhideWhenUsed/>
    <w:rsid w:val="004357B4"/>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4357B4"/>
    <w:rPr>
      <w:rFonts w:ascii="Arial" w:hAnsi="Arial" w:cs="Arial"/>
      <w:sz w:val="20"/>
      <w:szCs w:val="20"/>
    </w:rPr>
  </w:style>
  <w:style w:type="character" w:styleId="FootnoteReference">
    <w:name w:val="footnote reference"/>
    <w:basedOn w:val="DefaultParagraphFont"/>
    <w:uiPriority w:val="99"/>
    <w:semiHidden/>
    <w:unhideWhenUsed/>
    <w:rsid w:val="004357B4"/>
    <w:rPr>
      <w:vertAlign w:val="superscript"/>
    </w:rPr>
  </w:style>
  <w:style w:type="paragraph" w:styleId="Revision">
    <w:name w:val="Revision"/>
    <w:hidden/>
    <w:uiPriority w:val="99"/>
    <w:semiHidden/>
    <w:rsid w:val="00284A79"/>
    <w:pPr>
      <w:spacing w:after="0" w:line="240" w:lineRule="auto"/>
    </w:pPr>
  </w:style>
  <w:style w:type="character" w:styleId="FollowedHyperlink">
    <w:name w:val="FollowedHyperlink"/>
    <w:basedOn w:val="DefaultParagraphFont"/>
    <w:uiPriority w:val="99"/>
    <w:semiHidden/>
    <w:unhideWhenUsed/>
    <w:rsid w:val="00A970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609280">
      <w:bodyDiv w:val="1"/>
      <w:marLeft w:val="0"/>
      <w:marRight w:val="0"/>
      <w:marTop w:val="0"/>
      <w:marBottom w:val="0"/>
      <w:divBdr>
        <w:top w:val="none" w:sz="0" w:space="0" w:color="auto"/>
        <w:left w:val="none" w:sz="0" w:space="0" w:color="auto"/>
        <w:bottom w:val="none" w:sz="0" w:space="0" w:color="auto"/>
        <w:right w:val="none" w:sz="0" w:space="0" w:color="auto"/>
      </w:divBdr>
    </w:div>
    <w:div w:id="793868627">
      <w:bodyDiv w:val="1"/>
      <w:marLeft w:val="0"/>
      <w:marRight w:val="0"/>
      <w:marTop w:val="0"/>
      <w:marBottom w:val="0"/>
      <w:divBdr>
        <w:top w:val="none" w:sz="0" w:space="0" w:color="auto"/>
        <w:left w:val="none" w:sz="0" w:space="0" w:color="auto"/>
        <w:bottom w:val="none" w:sz="0" w:space="0" w:color="auto"/>
        <w:right w:val="none" w:sz="0" w:space="0" w:color="auto"/>
      </w:divBdr>
    </w:div>
    <w:div w:id="1193686144">
      <w:bodyDiv w:val="1"/>
      <w:marLeft w:val="0"/>
      <w:marRight w:val="0"/>
      <w:marTop w:val="0"/>
      <w:marBottom w:val="0"/>
      <w:divBdr>
        <w:top w:val="none" w:sz="0" w:space="0" w:color="auto"/>
        <w:left w:val="none" w:sz="0" w:space="0" w:color="auto"/>
        <w:bottom w:val="none" w:sz="0" w:space="0" w:color="auto"/>
        <w:right w:val="none" w:sz="0" w:space="0" w:color="auto"/>
      </w:divBdr>
    </w:div>
    <w:div w:id="1295331988">
      <w:bodyDiv w:val="1"/>
      <w:marLeft w:val="0"/>
      <w:marRight w:val="0"/>
      <w:marTop w:val="0"/>
      <w:marBottom w:val="0"/>
      <w:divBdr>
        <w:top w:val="none" w:sz="0" w:space="0" w:color="auto"/>
        <w:left w:val="none" w:sz="0" w:space="0" w:color="auto"/>
        <w:bottom w:val="none" w:sz="0" w:space="0" w:color="auto"/>
        <w:right w:val="none" w:sz="0" w:space="0" w:color="auto"/>
      </w:divBdr>
    </w:div>
    <w:div w:id="1375889171">
      <w:bodyDiv w:val="1"/>
      <w:marLeft w:val="0"/>
      <w:marRight w:val="0"/>
      <w:marTop w:val="0"/>
      <w:marBottom w:val="0"/>
      <w:divBdr>
        <w:top w:val="none" w:sz="0" w:space="0" w:color="auto"/>
        <w:left w:val="none" w:sz="0" w:space="0" w:color="auto"/>
        <w:bottom w:val="none" w:sz="0" w:space="0" w:color="auto"/>
        <w:right w:val="none" w:sz="0" w:space="0" w:color="auto"/>
      </w:divBdr>
    </w:div>
    <w:div w:id="1474837053">
      <w:bodyDiv w:val="1"/>
      <w:marLeft w:val="0"/>
      <w:marRight w:val="0"/>
      <w:marTop w:val="0"/>
      <w:marBottom w:val="0"/>
      <w:divBdr>
        <w:top w:val="none" w:sz="0" w:space="0" w:color="auto"/>
        <w:left w:val="none" w:sz="0" w:space="0" w:color="auto"/>
        <w:bottom w:val="none" w:sz="0" w:space="0" w:color="auto"/>
        <w:right w:val="none" w:sz="0" w:space="0" w:color="auto"/>
      </w:divBdr>
    </w:div>
    <w:div w:id="147698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fhelpdesk@oic.wa.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panySupervisionFilings@oic.wa.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87A5ED5-3BEA-4AB9-B92C-46F0605147BD}">
  <ds:schemaRefs>
    <ds:schemaRef ds:uri="http://schemas.openxmlformats.org/officeDocument/2006/bibliography"/>
  </ds:schemaRefs>
</ds:datastoreItem>
</file>

<file path=customXml/itemProps2.xml><?xml version="1.0" encoding="utf-8"?>
<ds:datastoreItem xmlns:ds="http://schemas.openxmlformats.org/officeDocument/2006/customXml" ds:itemID="{225DE8DD-EC02-499D-96A6-44EB46891874}"/>
</file>

<file path=customXml/itemProps3.xml><?xml version="1.0" encoding="utf-8"?>
<ds:datastoreItem xmlns:ds="http://schemas.openxmlformats.org/officeDocument/2006/customXml" ds:itemID="{EB734875-F5FD-4269-9E6A-857E88E4E1CF}">
  <ds:schemaRefs>
    <ds:schemaRef ds:uri="http://schemas.microsoft.com/sharepoint/v3/contenttype/forms"/>
  </ds:schemaRefs>
</ds:datastoreItem>
</file>

<file path=customXml/itemProps4.xml><?xml version="1.0" encoding="utf-8"?>
<ds:datastoreItem xmlns:ds="http://schemas.openxmlformats.org/officeDocument/2006/customXml" ds:itemID="{81767E70-13FB-4567-A26B-6FE3EF0784A9}">
  <ds:schemaRefs>
    <ds:schemaRef ds:uri="http://purl.org/dc/elements/1.1/"/>
    <ds:schemaRef ds:uri="bade567d-aaa0-4c25-b66c-107a86b94e0e"/>
    <ds:schemaRef ds:uri="ac9957ec-0e1b-4d3a-a814-8fbf9edb18db"/>
    <ds:schemaRef ds:uri="http://purl.org/dc/dcmitype/"/>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Speed to Market Tools for Life Illustration Filings</vt:lpstr>
    </vt:vector>
  </TitlesOfParts>
  <Company>State of Washington</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Speed to Market Tools for Life Illustration Filings</dc:title>
  <dc:subject>Guidance on filing life illustration filings.</dc:subject>
  <dc:creator>Patterson, Rocky (OIC), Rates and Forms</dc:creator>
  <cp:lastModifiedBy>Darvas, Joe (OIC)</cp:lastModifiedBy>
  <cp:revision>15</cp:revision>
  <cp:lastPrinted>2025-02-25T23:12:00Z</cp:lastPrinted>
  <dcterms:created xsi:type="dcterms:W3CDTF">2022-02-09T21:26:00Z</dcterms:created>
  <dcterms:modified xsi:type="dcterms:W3CDTF">2025-04-03T23:16:00Z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y fmtid="{D5CDD505-2E9C-101B-9397-08002B2CF9AE}" pid="3" name="MediaServiceImageTags">
    <vt:lpwstr/>
  </property>
</Properties>
</file>